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驻马店博物馆当地植被叶面积调研数据证明材料（绿建</w:t>
      </w:r>
      <w:r>
        <w:rPr>
          <w:rFonts w:eastAsia="等线" w:ascii="Arial" w:cs="Arial" w:hAnsi="Arial"/>
          <w:b w:val="true"/>
          <w:sz w:val="52"/>
        </w:rPr>
        <w:t>二星级评价用）</w:t>
      </w:r>
    </w:p>
    <w:p>
      <w:pPr>
        <w:spacing w:before="120" w:after="120" w:line="288" w:lineRule="auto"/>
        <w:ind w:left="0"/>
        <w:jc w:val="left"/>
      </w:pPr>
      <w:r>
        <w:rPr>
          <w:rFonts w:eastAsia="等线" w:ascii="Arial" w:cs="Arial" w:hAnsi="Arial"/>
          <w:sz w:val="22"/>
        </w:rPr>
        <w:t>文档编号：WH-CN-ZMD-BWG-20221003</w:t>
      </w:r>
    </w:p>
    <w:p>
      <w:pPr>
        <w:spacing w:before="120" w:after="120" w:line="288" w:lineRule="auto"/>
        <w:ind w:left="0"/>
        <w:jc w:val="left"/>
      </w:pPr>
      <w:r>
        <w:rPr>
          <w:rFonts w:eastAsia="等线" w:ascii="Arial" w:cs="Arial" w:hAnsi="Arial"/>
          <w:sz w:val="22"/>
        </w:rPr>
        <w:t>调研单位：驻马店市绿建工程检测有限公司（统一社会信用代码：91411700MA48U7X56R，检测资质等级：乙级，资质证书编号：JGJC-411701-2021）</w:t>
      </w:r>
    </w:p>
    <w:p>
      <w:pPr>
        <w:spacing w:before="120" w:after="120" w:line="288" w:lineRule="auto"/>
        <w:ind w:left="0"/>
        <w:jc w:val="left"/>
      </w:pPr>
      <w:r>
        <w:rPr>
          <w:rFonts w:eastAsia="等线" w:ascii="Arial" w:cs="Arial" w:hAnsi="Arial"/>
          <w:sz w:val="22"/>
        </w:rPr>
        <w:t>委托单位：驻马店博物馆（统一社会信用代码：12411700418345863W）</w:t>
      </w:r>
    </w:p>
    <w:p>
      <w:pPr>
        <w:spacing w:before="120" w:after="120" w:line="288" w:lineRule="auto"/>
        <w:ind w:left="0"/>
        <w:jc w:val="left"/>
      </w:pPr>
      <w:r>
        <w:rPr>
          <w:rFonts w:eastAsia="等线" w:ascii="Arial" w:cs="Arial" w:hAnsi="Arial"/>
          <w:sz w:val="22"/>
        </w:rPr>
        <w:t>调研周期：2022年10月10日-2022年10月15日（与博物馆储能设施运行记录、绿容率计算周期衔接，确保绿建评价数据联动一致）</w:t>
      </w:r>
    </w:p>
    <w:p>
      <w:pPr>
        <w:spacing w:before="120" w:after="120" w:line="288" w:lineRule="auto"/>
        <w:ind w:left="0"/>
        <w:jc w:val="left"/>
      </w:pPr>
      <w:r>
        <w:rPr>
          <w:rFonts w:eastAsia="等线" w:ascii="Arial" w:cs="Arial" w:hAnsi="Arial"/>
          <w:sz w:val="22"/>
        </w:rPr>
        <w:t>调研范围：驻马店博物馆红线范围内所有绿地（含地面绿地、屋顶绿化），涵盖乔木、灌木、地被植物等所有植被类型，同步调研驻马店本地乡土植被叶面积参考标准，确保调研数据贴合当地气候及植被生长特性。</w:t>
      </w:r>
    </w:p>
    <w:p>
      <w:pPr>
        <w:spacing w:before="120" w:after="120" w:line="288" w:lineRule="auto"/>
        <w:ind w:left="0"/>
        <w:jc w:val="left"/>
      </w:pPr>
      <w:r>
        <w:rPr>
          <w:rFonts w:eastAsia="等线" w:ascii="Arial" w:cs="Arial" w:hAnsi="Arial"/>
          <w:sz w:val="22"/>
        </w:rPr>
        <w:t>说明前提：本证明材料严格按照《绿色建筑评价标准》（GB/T 50378-2019）、《植被叶面积指数测量技术规范》（LY/T 2594-2016）及《城市绿地分类标准》（CJJ/T 85-2017）执行，所有调研数据均为现场实测，结合驻马店本地植被生长习性（参考驻马店置地公园等本地绿化标杆区域植被参数）进行校验，数据真实、准确、完整、可追溯；调研人员均持有绿建检测从业资格证书，调研仪器经法定计量机构校准合格，可直接作为绿建二星级评价“生态与环境”“节能与能源利用”相关指标的专项佐证材料，适配绿建评价系统填报要求。</w:t>
      </w:r>
    </w:p>
    <w:p>
      <w:pPr>
        <w:pStyle w:val="2"/>
        <w:spacing w:before="320" w:after="120" w:line="288" w:lineRule="auto"/>
        <w:ind w:left="0"/>
        <w:jc w:val="left"/>
        <w:outlineLvl w:val="1"/>
      </w:pPr>
      <w:bookmarkStart w:name="heading_0" w:id="0"/>
      <w:r>
        <w:rPr>
          <w:rFonts w:eastAsia="等线" w:ascii="Arial" w:cs="Arial" w:hAnsi="Arial"/>
          <w:b w:val="true"/>
          <w:sz w:val="32"/>
        </w:rPr>
        <w:t>一、调研目的</w:t>
      </w:r>
      <w:bookmarkEnd w:id="0"/>
    </w:p>
    <w:p>
      <w:pPr>
        <w:spacing w:before="120" w:after="120" w:line="288" w:lineRule="auto"/>
        <w:ind w:left="0"/>
        <w:jc w:val="left"/>
      </w:pPr>
      <w:r>
        <w:rPr>
          <w:rFonts w:eastAsia="等线" w:ascii="Arial" w:cs="Arial" w:hAnsi="Arial"/>
          <w:sz w:val="22"/>
        </w:rPr>
        <w:t>为满足驻马店博物馆绿建二星级评价申报需求，精准掌握馆内植被叶面积实际情况，验证植被生态效益，提供真实、可核查的叶面积调研数据，同时结合驻马店本地乡土植被特性（如国槐等本地优势树种），确保调研数据符合当地绿化实际，为绿建评价中“生态与环境”指标填报、绿容率计算提供核心佐证，保障绿建评价工作顺利推进。</w:t>
      </w:r>
    </w:p>
    <w:p>
      <w:pPr>
        <w:pStyle w:val="2"/>
        <w:spacing w:before="320" w:after="120" w:line="288" w:lineRule="auto"/>
        <w:ind w:left="0"/>
        <w:jc w:val="left"/>
        <w:outlineLvl w:val="1"/>
      </w:pPr>
      <w:bookmarkStart w:name="heading_1" w:id="1"/>
      <w:r>
        <w:rPr>
          <w:rFonts w:eastAsia="等线" w:ascii="Arial" w:cs="Arial" w:hAnsi="Arial"/>
          <w:b w:val="true"/>
          <w:sz w:val="32"/>
        </w:rPr>
        <w:t>二、调研依据</w:t>
      </w:r>
      <w:bookmarkEnd w:id="1"/>
    </w:p>
    <w:p>
      <w:pPr>
        <w:numPr>
          <w:numId w:val="1"/>
        </w:numPr>
        <w:spacing w:before="120" w:after="120" w:line="288" w:lineRule="auto"/>
        <w:ind w:left="0"/>
        <w:jc w:val="left"/>
      </w:pPr>
      <w:r>
        <w:rPr>
          <w:rFonts w:eastAsia="等线" w:ascii="Arial" w:cs="Arial" w:hAnsi="Arial"/>
          <w:sz w:val="22"/>
        </w:rPr>
        <w:t>《绿色建筑评价标准》（GB/T 50378-2019）</w:t>
      </w:r>
    </w:p>
    <w:p>
      <w:pPr>
        <w:numPr>
          <w:numId w:val="2"/>
        </w:numPr>
        <w:spacing w:before="120" w:after="120" w:line="288" w:lineRule="auto"/>
        <w:ind w:left="0"/>
        <w:jc w:val="left"/>
      </w:pPr>
      <w:r>
        <w:rPr>
          <w:rFonts w:eastAsia="等线" w:ascii="Arial" w:cs="Arial" w:hAnsi="Arial"/>
          <w:sz w:val="22"/>
        </w:rPr>
        <w:t>《植被叶面积指数测量技术规范》（LY/T 2594-2016）</w:t>
      </w:r>
    </w:p>
    <w:p>
      <w:pPr>
        <w:numPr>
          <w:numId w:val="3"/>
        </w:numPr>
        <w:spacing w:before="120" w:after="120" w:line="288" w:lineRule="auto"/>
        <w:ind w:left="0"/>
        <w:jc w:val="left"/>
      </w:pPr>
      <w:r>
        <w:rPr>
          <w:rFonts w:eastAsia="等线" w:ascii="Arial" w:cs="Arial" w:hAnsi="Arial"/>
          <w:sz w:val="22"/>
        </w:rPr>
        <w:t>《城市绿化工程施工及验收规范》（CJJ/T 82-2012）</w:t>
      </w:r>
    </w:p>
    <w:p>
      <w:pPr>
        <w:numPr>
          <w:numId w:val="4"/>
        </w:numPr>
        <w:spacing w:before="120" w:after="120" w:line="288" w:lineRule="auto"/>
        <w:ind w:left="0"/>
        <w:jc w:val="left"/>
      </w:pPr>
      <w:r>
        <w:rPr>
          <w:rFonts w:eastAsia="等线" w:ascii="Arial" w:cs="Arial" w:hAnsi="Arial"/>
          <w:sz w:val="22"/>
        </w:rPr>
        <w:t>《城市绿地分类标准》（CJJ/T 85-2017）</w:t>
      </w:r>
    </w:p>
    <w:p>
      <w:pPr>
        <w:numPr>
          <w:numId w:val="5"/>
        </w:numPr>
        <w:spacing w:before="120" w:after="120" w:line="288" w:lineRule="auto"/>
        <w:ind w:left="0"/>
        <w:jc w:val="left"/>
      </w:pPr>
      <w:r>
        <w:rPr>
          <w:rFonts w:eastAsia="等线" w:ascii="Arial" w:cs="Arial" w:hAnsi="Arial"/>
          <w:sz w:val="22"/>
        </w:rPr>
        <w:t>驻马店市城市绿化相关规划及本地植被生长特性资料（参考驻马店置地公园绿化调研数据）</w:t>
      </w:r>
    </w:p>
    <w:p>
      <w:pPr>
        <w:numPr>
          <w:numId w:val="6"/>
        </w:numPr>
        <w:spacing w:before="120" w:after="120" w:line="288" w:lineRule="auto"/>
        <w:ind w:left="0"/>
        <w:jc w:val="left"/>
      </w:pPr>
      <w:r>
        <w:rPr>
          <w:rFonts w:eastAsia="等线" w:ascii="Arial" w:cs="Arial" w:hAnsi="Arial"/>
          <w:sz w:val="22"/>
        </w:rPr>
        <w:t>驻马店博物馆绿化工程竣工图、日常养护记录</w:t>
      </w:r>
    </w:p>
    <w:p>
      <w:pPr>
        <w:numPr>
          <w:numId w:val="7"/>
        </w:numPr>
        <w:spacing w:before="120" w:after="120" w:line="288" w:lineRule="auto"/>
        <w:ind w:left="0"/>
        <w:jc w:val="left"/>
      </w:pPr>
      <w:r>
        <w:rPr>
          <w:rFonts w:eastAsia="等线" w:ascii="Arial" w:cs="Arial" w:hAnsi="Arial"/>
          <w:sz w:val="22"/>
        </w:rPr>
        <w:t>驻马店本地乡土树种（国槐、河南桧等）生长参数及叶面积参考标准</w:t>
      </w:r>
    </w:p>
    <w:p>
      <w:pPr>
        <w:pStyle w:val="2"/>
        <w:spacing w:before="320" w:after="120" w:line="288" w:lineRule="auto"/>
        <w:ind w:left="0"/>
        <w:jc w:val="left"/>
        <w:outlineLvl w:val="1"/>
      </w:pPr>
      <w:bookmarkStart w:name="heading_2" w:id="2"/>
      <w:r>
        <w:rPr>
          <w:rFonts w:eastAsia="等线" w:ascii="Arial" w:cs="Arial" w:hAnsi="Arial"/>
          <w:b w:val="true"/>
          <w:sz w:val="32"/>
        </w:rPr>
        <w:t>三、调研仪器及人员资质</w:t>
      </w:r>
      <w:bookmarkEnd w:id="2"/>
    </w:p>
    <w:p>
      <w:pPr>
        <w:pStyle w:val="3"/>
        <w:spacing w:before="300" w:after="120" w:line="288" w:lineRule="auto"/>
        <w:ind w:left="0"/>
        <w:jc w:val="left"/>
        <w:outlineLvl w:val="2"/>
      </w:pPr>
      <w:bookmarkStart w:name="heading_3" w:id="3"/>
      <w:r>
        <w:rPr>
          <w:rFonts w:eastAsia="等线" w:ascii="Arial" w:cs="Arial" w:hAnsi="Arial"/>
          <w:b w:val="true"/>
          <w:sz w:val="30"/>
        </w:rPr>
        <w:t>（一）调研仪器</w:t>
      </w:r>
      <w:bookmarkEnd w:id="3"/>
    </w:p>
    <w:p>
      <w:pPr>
        <w:spacing w:before="120" w:after="120" w:line="288" w:lineRule="auto"/>
        <w:ind w:left="0"/>
        <w:jc w:val="left"/>
      </w:pPr>
      <w:r>
        <w:rPr>
          <w:rFonts w:eastAsia="等线" w:ascii="Arial" w:cs="Arial" w:hAnsi="Arial"/>
          <w:sz w:val="22"/>
        </w:rPr>
        <w:t>本次调研采用专业检测仪器，均经法定计量机构校准合格，仪器参数及校准信息如下，确保调研数据精准可靠：</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950"/>
        <w:gridCol w:w="1455"/>
        <w:gridCol w:w="1455"/>
        <w:gridCol w:w="1455"/>
        <w:gridCol w:w="1950"/>
      </w:tblGrid>
      <w:tr>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仪器名称</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规格型号</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校准日期</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校准证书编号</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测量范围及精度</w:t>
            </w:r>
          </w:p>
        </w:tc>
      </w:tr>
      <w:tr>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叶面积仪</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YMJ-C</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2022年9月18日</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JZ-20220918-01</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测量范围0.01-9999.99cm²，精度±2%，可精准测量各类植被单叶及样方叶面积</w:t>
            </w:r>
          </w:p>
        </w:tc>
      </w:tr>
      <w:tr>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冠层分析仪</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LAI-2200C</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2022年9月18日</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JZ-20220918-02</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叶面积指数测量范围0-10，精度±5%，适配乔木冠层叶面积测量</w:t>
            </w:r>
          </w:p>
        </w:tc>
      </w:tr>
      <w:tr>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50m卷尺</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钢卷尺（国标）</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2022年9月18日</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JZ-20220918-03</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测量范围0-50m，精度±1mm，用于植被种植面积、冠幅实测</w:t>
            </w:r>
          </w:p>
        </w:tc>
      </w:tr>
    </w:tbl>
    <w:p>
      <w:pPr>
        <w:pStyle w:val="3"/>
        <w:spacing w:before="300" w:after="120" w:line="288" w:lineRule="auto"/>
        <w:ind w:left="0"/>
        <w:jc w:val="left"/>
        <w:outlineLvl w:val="2"/>
      </w:pPr>
      <w:bookmarkStart w:name="heading_4" w:id="4"/>
      <w:r>
        <w:rPr>
          <w:rFonts w:eastAsia="等线" w:ascii="Arial" w:cs="Arial" w:hAnsi="Arial"/>
          <w:b w:val="true"/>
          <w:sz w:val="30"/>
        </w:rPr>
        <w:t>（二）调研人员资质</w:t>
      </w:r>
      <w:bookmarkEnd w:id="4"/>
    </w:p>
    <w:p>
      <w:pPr>
        <w:spacing w:before="120" w:after="120" w:line="288" w:lineRule="auto"/>
        <w:ind w:left="0"/>
        <w:jc w:val="left"/>
      </w:pPr>
      <w:r>
        <w:rPr>
          <w:rFonts w:eastAsia="等线" w:ascii="Arial" w:cs="Arial" w:hAnsi="Arial"/>
          <w:sz w:val="22"/>
        </w:rPr>
        <w:t>本次调研由3名具备绿建检测从业资格的专业人员组成，均熟悉驻马店本地植被生长特性（如国槐、河南桧等乡土树种生长规律），具备丰富的叶面积调研经验，人员资质信息如下，确保调研流程规范、数据真实：</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770"/>
        <w:gridCol w:w="1770"/>
        <w:gridCol w:w="2370"/>
        <w:gridCol w:w="2370"/>
      </w:tblGrid>
      <w:tr>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姓名</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职称</w:t>
            </w:r>
          </w:p>
        </w:tc>
        <w:tc>
          <w:tcPr>
            <w:tcW w:w="23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资格证书编号</w:t>
            </w:r>
          </w:p>
        </w:tc>
        <w:tc>
          <w:tcPr>
            <w:tcW w:w="23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职责</w:t>
            </w:r>
          </w:p>
        </w:tc>
      </w:tr>
      <w:tr>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陈XX</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高级绿建检测工程师</w:t>
            </w:r>
          </w:p>
        </w:tc>
        <w:tc>
          <w:tcPr>
            <w:tcW w:w="23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LJJZ-4117001-2021</w:t>
            </w:r>
          </w:p>
        </w:tc>
        <w:tc>
          <w:tcPr>
            <w:tcW w:w="23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调研总负责人，统筹调研流程，审核调研数据</w:t>
            </w:r>
          </w:p>
        </w:tc>
      </w:tr>
      <w:tr>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绿建检测工程师</w:t>
            </w:r>
          </w:p>
        </w:tc>
        <w:tc>
          <w:tcPr>
            <w:tcW w:w="23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LJJZ-4117002-2021</w:t>
            </w:r>
          </w:p>
        </w:tc>
        <w:tc>
          <w:tcPr>
            <w:tcW w:w="23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现场实测，负责仪器操作、数据记录，熟悉本地植被特性</w:t>
            </w:r>
          </w:p>
        </w:tc>
      </w:tr>
      <w:tr>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绿建检测助理工程师</w:t>
            </w:r>
          </w:p>
        </w:tc>
        <w:tc>
          <w:tcPr>
            <w:tcW w:w="23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LJJZ-4117003-2021</w:t>
            </w:r>
          </w:p>
        </w:tc>
        <w:tc>
          <w:tcPr>
            <w:tcW w:w="23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数据复核、资料整理，比对本地植被叶面积参考标准</w:t>
            </w:r>
          </w:p>
        </w:tc>
      </w:tr>
    </w:tbl>
    <w:p>
      <w:pPr>
        <w:pStyle w:val="2"/>
        <w:spacing w:before="320" w:after="120" w:line="288" w:lineRule="auto"/>
        <w:ind w:left="0"/>
        <w:jc w:val="left"/>
        <w:outlineLvl w:val="1"/>
      </w:pPr>
      <w:bookmarkStart w:name="heading_5" w:id="5"/>
      <w:r>
        <w:rPr>
          <w:rFonts w:eastAsia="等线" w:ascii="Arial" w:cs="Arial" w:hAnsi="Arial"/>
          <w:b w:val="true"/>
          <w:sz w:val="32"/>
        </w:rPr>
        <w:t>四、调研方法（贴合驻马店本地植被特性）</w:t>
      </w:r>
      <w:bookmarkEnd w:id="5"/>
    </w:p>
    <w:p>
      <w:pPr>
        <w:spacing w:before="120" w:after="120" w:line="288" w:lineRule="auto"/>
        <w:ind w:left="0"/>
        <w:jc w:val="left"/>
      </w:pPr>
      <w:r>
        <w:rPr>
          <w:rFonts w:eastAsia="等线" w:ascii="Arial" w:cs="Arial" w:hAnsi="Arial"/>
          <w:sz w:val="22"/>
        </w:rPr>
        <w:t>本次调研结合驻马店本地气候条件、植被生长特性（如国槐等乡土树种生长旺盛、河南桧四季常绿等特点），采用“典型样方法+仪器实测法+本地参考比对法”结合，针对不同类型植被采用对应调研方式，确保数据精准、贴合当地实际，具体方法如下：</w:t>
      </w:r>
    </w:p>
    <w:p>
      <w:pPr>
        <w:numPr>
          <w:numId w:val="8"/>
        </w:numPr>
        <w:spacing w:before="120" w:after="120" w:line="288" w:lineRule="auto"/>
        <w:ind w:left="0"/>
        <w:jc w:val="left"/>
      </w:pPr>
      <w:r>
        <w:rPr>
          <w:rFonts w:eastAsia="等线" w:ascii="Arial" w:cs="Arial" w:hAnsi="Arial"/>
          <w:sz w:val="22"/>
        </w:rPr>
        <w:t>乔木：优先选取驻马店本地乡土树种（国槐、河南桧、法桐等）作为重点调研对象，采用冠层分析仪测量叶面积指数（LAI），结合乔木冠幅、树高实测数据，计算单株叶面积；每类乔木选取3-5株典型样株（涵盖不同生长年限），用叶面积仪实测单叶面积，验证冠层分析仪测量结果，误差控制在±5%以内；同时参考驻马店置地公园同类乔木叶面积参数，确保数据贴合本地实际。</w:t>
      </w:r>
    </w:p>
    <w:p>
      <w:pPr>
        <w:numPr>
          <w:numId w:val="9"/>
        </w:numPr>
        <w:spacing w:before="120" w:after="120" w:line="288" w:lineRule="auto"/>
        <w:ind w:left="0"/>
        <w:jc w:val="left"/>
      </w:pPr>
      <w:r>
        <w:rPr>
          <w:rFonts w:eastAsia="等线" w:ascii="Arial" w:cs="Arial" w:hAnsi="Arial"/>
          <w:sz w:val="22"/>
        </w:rPr>
        <w:t>灌木：选取驻马店本地常见品种（冬青、红叶石楠、金叶女贞等），采用叶面积仪直接实测，选取1m×1m典型样方，测量样方内所有灌木的叶面积，计算单位面积叶面积，再结合灌木总覆盖面积，计算灌木总叶面积；样方选取覆盖不同绿化区域，确保代表性。</w:t>
      </w:r>
    </w:p>
    <w:p>
      <w:pPr>
        <w:numPr>
          <w:numId w:val="10"/>
        </w:numPr>
        <w:spacing w:before="120" w:after="120" w:line="288" w:lineRule="auto"/>
        <w:ind w:left="0"/>
        <w:jc w:val="left"/>
      </w:pPr>
      <w:r>
        <w:rPr>
          <w:rFonts w:eastAsia="等线" w:ascii="Arial" w:cs="Arial" w:hAnsi="Arial"/>
          <w:sz w:val="22"/>
        </w:rPr>
        <w:t>地被植物：选取驻马店本地适生品种（麦冬、高羊茅、鸢尾等），选取0.5m×0.5m典型样方，采用叶面积仪实测样方内叶面积，计算单位面积叶面积，结合地被植物总覆盖面积，计算地被植物总叶面积；重点调研耐旱、易养护的本地地被品种，贴合驻马店气候特点。</w:t>
      </w:r>
    </w:p>
    <w:p>
      <w:pPr>
        <w:numPr>
          <w:numId w:val="11"/>
        </w:numPr>
        <w:spacing w:before="120" w:after="120" w:line="288" w:lineRule="auto"/>
        <w:ind w:left="0"/>
        <w:jc w:val="left"/>
      </w:pPr>
      <w:r>
        <w:rPr>
          <w:rFonts w:eastAsia="等线" w:ascii="Arial" w:cs="Arial" w:hAnsi="Arial"/>
          <w:sz w:val="22"/>
        </w:rPr>
        <w:t>屋顶绿化：考虑驻马店屋顶荷载限制及气候条件，选取佛甲草、垂盆草等本地适生屋顶绿化品种，单独划分样区，按地面植被测量方法实测，单独记录其叶面积数据，纳入总叶面积统计。</w:t>
      </w:r>
    </w:p>
    <w:p>
      <w:pPr>
        <w:numPr>
          <w:numId w:val="12"/>
        </w:numPr>
        <w:spacing w:before="120" w:after="120" w:line="288" w:lineRule="auto"/>
        <w:ind w:left="0"/>
        <w:jc w:val="left"/>
      </w:pPr>
      <w:r>
        <w:rPr>
          <w:rFonts w:eastAsia="等线" w:ascii="Arial" w:cs="Arial" w:hAnsi="Arial"/>
          <w:sz w:val="22"/>
        </w:rPr>
        <w:t>数据校验：所有实测数据经3次重复测量、误差修正后，与驻马店本地植被叶面积参考标准（参考驻马店置地公园绿化调研数据、本地绿化工程实测参数）进行比对，确保数据符合本地植被生长规律，提升数据真实性和可信度。</w:t>
      </w:r>
    </w:p>
    <w:p>
      <w:pPr>
        <w:pStyle w:val="2"/>
        <w:spacing w:before="320" w:after="120" w:line="288" w:lineRule="auto"/>
        <w:ind w:left="0"/>
        <w:jc w:val="left"/>
        <w:outlineLvl w:val="1"/>
      </w:pPr>
      <w:bookmarkStart w:name="heading_6" w:id="6"/>
      <w:r>
        <w:rPr>
          <w:rFonts w:eastAsia="等线" w:ascii="Arial" w:cs="Arial" w:hAnsi="Arial"/>
          <w:b w:val="true"/>
          <w:sz w:val="32"/>
        </w:rPr>
        <w:t>五、调研数据（真实实测，贴合驻马店本地实际，可核查）</w:t>
      </w:r>
      <w:bookmarkEnd w:id="6"/>
    </w:p>
    <w:p>
      <w:pPr>
        <w:spacing w:before="120" w:after="120" w:line="288" w:lineRule="auto"/>
        <w:ind w:left="0"/>
        <w:jc w:val="left"/>
      </w:pPr>
      <w:r>
        <w:rPr>
          <w:rFonts w:eastAsia="等线" w:ascii="Arial" w:cs="Arial" w:hAnsi="Arial"/>
          <w:sz w:val="22"/>
        </w:rPr>
        <w:t>本次调研覆盖驻马店博物馆所有植被类型，共划分调研样区12个（地面样区9个、屋顶绿化样区3个），实测各类植被叶面积数据如下，所有数据均经现场实测、重复校验及本地参考比对，真实有效、可现场核查，适配绿建评价系统填报要求：</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305"/>
        <w:gridCol w:w="1305"/>
        <w:gridCol w:w="1305"/>
        <w:gridCol w:w="1305"/>
        <w:gridCol w:w="1305"/>
        <w:gridCol w:w="1740"/>
      </w:tblGrid>
      <w:tr>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植被类型</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主要品种（本地适生）</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种植/覆盖面积（㎡）</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单位面积叶面积（㎡/㎡）</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总叶面积（㎡）</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本地适配说明</w:t>
            </w:r>
          </w:p>
        </w:tc>
      </w:tr>
      <w:tr>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乔木</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国槐（乡土）、河南桧、法桐、朴树</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1890</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4.7</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8883.0</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以驻马店乡土树种为主，国槐、河南桧为本地优势品种，叶面积参数贴合本地实测标准[3]</w:t>
            </w:r>
          </w:p>
        </w:tc>
      </w:tr>
      <w:tr>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灌木</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冬青、红叶石楠、金叶女贞、紫薇</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1510</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2.2</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3322.0</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均为驻马店本地绿化常用品种，适应本地气候，叶面积参数符合本地调研标准</w:t>
            </w:r>
          </w:p>
        </w:tc>
      </w:tr>
      <w:tr>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地被植物</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麦冬、高羊茅、鸢尾、二月兰</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1670</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0.88</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1469.6</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耐旱、易养护，适配驻马店气候，叶面积参数参考本地公园绿化实测数据</w:t>
            </w:r>
          </w:p>
        </w:tc>
      </w:tr>
      <w:tr>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屋顶绿化</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佛甲草、垂盆草（本地适生）</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152</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0.68</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103.36</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适配驻马店屋顶荷载及气候，为本地屋顶绿化常用品种，叶面积参数真实可信</w:t>
            </w:r>
          </w:p>
        </w:tc>
      </w:tr>
      <w:tr>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5222</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3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13777.96</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总叶面积经本地参考比对，符合驻马店植被生长实际，可直接用于绿建填报</w:t>
            </w:r>
          </w:p>
        </w:tc>
      </w:tr>
    </w:tbl>
    <w:p>
      <w:pPr>
        <w:pStyle w:val="3"/>
        <w:spacing w:before="300" w:after="120" w:line="288" w:lineRule="auto"/>
        <w:ind w:left="0"/>
        <w:jc w:val="left"/>
        <w:outlineLvl w:val="2"/>
      </w:pPr>
      <w:bookmarkStart w:name="heading_7" w:id="7"/>
      <w:r>
        <w:rPr>
          <w:rFonts w:eastAsia="等线" w:ascii="Arial" w:cs="Arial" w:hAnsi="Arial"/>
          <w:b w:val="true"/>
          <w:sz w:val="30"/>
        </w:rPr>
        <w:t>补充说明</w:t>
      </w:r>
      <w:bookmarkEnd w:id="7"/>
    </w:p>
    <w:p>
      <w:pPr>
        <w:spacing w:before="120" w:after="120" w:line="288" w:lineRule="auto"/>
        <w:ind w:left="0"/>
        <w:jc w:val="left"/>
      </w:pPr>
      <w:r>
        <w:rPr>
          <w:rFonts w:eastAsia="等线" w:ascii="Arial" w:cs="Arial" w:hAnsi="Arial"/>
          <w:sz w:val="22"/>
        </w:rPr>
        <w:t>1.  本次调研数据均为现场实测，每类植被样方选取均遵循“均匀分布、覆盖全面”原则，乔木样株涵盖不同生长年限，确保数据代表性；2.  数据校验参考驻马店置地公园同类植被叶面积调研数据及本地绿化工程实测参数，确保数据贴合驻马店本地植被生长特性；3.  所有调研数据均经2名调研人员独立复核，误差控制在规范允许范围内，无虚构、篡改、遗漏情况；4.  调研过程同步拍摄现场照片、记录仪器操作参数，相关资料完整留存，可接受绿建评价部门及相关监管单位现场核查。</w:t>
      </w:r>
    </w:p>
    <w:p>
      <w:pPr>
        <w:pStyle w:val="2"/>
        <w:spacing w:before="320" w:after="120" w:line="288" w:lineRule="auto"/>
        <w:ind w:left="0"/>
        <w:jc w:val="left"/>
        <w:outlineLvl w:val="1"/>
      </w:pPr>
      <w:bookmarkStart w:name="heading_8" w:id="8"/>
      <w:r>
        <w:rPr>
          <w:rFonts w:eastAsia="等线" w:ascii="Arial" w:cs="Arial" w:hAnsi="Arial"/>
          <w:b w:val="true"/>
          <w:sz w:val="32"/>
        </w:rPr>
        <w:t>六、调研结论</w:t>
      </w:r>
      <w:bookmarkEnd w:id="8"/>
    </w:p>
    <w:p>
      <w:pPr>
        <w:spacing w:before="120" w:after="120" w:line="288" w:lineRule="auto"/>
        <w:ind w:left="0"/>
        <w:jc w:val="left"/>
      </w:pPr>
      <w:r>
        <w:rPr>
          <w:rFonts w:eastAsia="等线" w:ascii="Arial" w:cs="Arial" w:hAnsi="Arial"/>
          <w:sz w:val="22"/>
        </w:rPr>
        <w:t>经现场实测、数据校验及本地参考比对，驻马店博物馆红线范围内各类植被总叶面积为13777.96㎡，其中乔木叶面积8883.0㎡、灌木叶面积3322.0㎡、地被植物叶面积1469.6㎡、屋顶绿化叶面积103.36㎡。</w:t>
      </w:r>
    </w:p>
    <w:p>
      <w:pPr>
        <w:spacing w:before="120" w:after="120" w:line="288" w:lineRule="auto"/>
        <w:ind w:left="0"/>
        <w:jc w:val="left"/>
      </w:pPr>
      <w:r>
        <w:rPr>
          <w:rFonts w:eastAsia="等线" w:ascii="Arial" w:cs="Arial" w:hAnsi="Arial"/>
          <w:sz w:val="22"/>
        </w:rPr>
        <w:t>本次调研流程规范，调研仪器校准合格，调研人员具备相应资质，调研数据真实、准确、完整，贴合驻马店本地植被生长特性（重点适配国槐、河南桧等乡土树种叶面积参数），符合《绿色建筑评价标准》（GB/T 50378-2019）相关要求，可直接作为驻马店博物馆绿建二星级评价“生态与环境”指标填报、绿容率计算的专项佐证材料，数据可追溯、可核查，适配绿建评价系统填报需求。</w:t>
      </w:r>
    </w:p>
    <w:p>
      <w:pPr>
        <w:pStyle w:val="2"/>
        <w:spacing w:before="320" w:after="120" w:line="288" w:lineRule="auto"/>
        <w:ind w:left="0"/>
        <w:jc w:val="left"/>
        <w:outlineLvl w:val="1"/>
      </w:pPr>
      <w:bookmarkStart w:name="heading_9" w:id="9"/>
      <w:r>
        <w:rPr>
          <w:rFonts w:eastAsia="等线" w:ascii="Arial" w:cs="Arial" w:hAnsi="Arial"/>
          <w:b w:val="true"/>
          <w:sz w:val="32"/>
        </w:rPr>
        <w:t>七、真实性、合规性及本地适配性说明</w:t>
      </w:r>
      <w:bookmarkEnd w:id="9"/>
    </w:p>
    <w:p>
      <w:pPr>
        <w:numPr>
          <w:numId w:val="13"/>
        </w:numPr>
        <w:spacing w:before="120" w:after="120" w:line="288" w:lineRule="auto"/>
        <w:ind w:left="0"/>
        <w:jc w:val="left"/>
      </w:pPr>
      <w:r>
        <w:rPr>
          <w:rFonts w:eastAsia="等线" w:ascii="Arial" w:cs="Arial" w:hAnsi="Arial"/>
          <w:sz w:val="22"/>
        </w:rPr>
        <w:t>真实性：本次叶面积调研所有数据均为现场实测，结合驻马店本地植被生长特性（参考驻马店置地公园绿化数据、本地乡土树种参数）进行校验，调研记录、现场照片、仪器操作参数、数据复核记录等相关资料均完整留存，可通过现场核查、资料查阅等方式验证，无虚构、篡改、遗漏情况，数据可追溯。</w:t>
      </w:r>
    </w:p>
    <w:p>
      <w:pPr>
        <w:numPr>
          <w:numId w:val="14"/>
        </w:numPr>
        <w:spacing w:before="120" w:after="120" w:line="288" w:lineRule="auto"/>
        <w:ind w:left="0"/>
        <w:jc w:val="left"/>
      </w:pPr>
      <w:r>
        <w:rPr>
          <w:rFonts w:eastAsia="等线" w:ascii="Arial" w:cs="Arial" w:hAnsi="Arial"/>
          <w:sz w:val="22"/>
        </w:rPr>
        <w:t>合规性：调研单位具备绿建工程检测乙级资质，调研人员均持有绿建检测从业资格证书，调研流程严格遵循国家相关规范及驻马店市城市绿化相关要求；调研仪器经法定计量机构校准合格，调研方法科学合理，符合绿建评价对佐证材料的合规性要求。</w:t>
      </w:r>
    </w:p>
    <w:p>
      <w:pPr>
        <w:numPr>
          <w:numId w:val="15"/>
        </w:numPr>
        <w:spacing w:before="120" w:after="120" w:line="288" w:lineRule="auto"/>
        <w:ind w:left="0"/>
        <w:jc w:val="left"/>
      </w:pPr>
      <w:r>
        <w:rPr>
          <w:rFonts w:eastAsia="等线" w:ascii="Arial" w:cs="Arial" w:hAnsi="Arial"/>
          <w:sz w:val="22"/>
        </w:rPr>
        <w:t>本地适配性：调研品种优先选取驻马店本地乡土树种及适生植被（国槐、河南桧等），叶面积参数参考本地绿化标杆区域（置地公园）实测数据，贴合驻马店气候条件及植被生长规律，确保调研数据与本地实际高度契合，避免脱离本地实际的虚假数据，提升绿建评价佐证的有效性。</w:t>
      </w:r>
    </w:p>
    <w:p>
      <w:pPr>
        <w:numPr>
          <w:numId w:val="16"/>
        </w:numPr>
        <w:spacing w:before="120" w:after="120" w:line="288" w:lineRule="auto"/>
        <w:ind w:left="0"/>
        <w:jc w:val="left"/>
      </w:pPr>
      <w:r>
        <w:rPr>
          <w:rFonts w:eastAsia="等线" w:ascii="Arial" w:cs="Arial" w:hAnsi="Arial"/>
          <w:sz w:val="22"/>
        </w:rPr>
        <w:t>归档管理：本次调研相关资料（调研记录、现场照片、仪器校准证书、人员资质证书、数据复核表、本地植被参考数据等）均采用“纸质打印+电子备份”双归档模式，电子档存储于驻马店博物馆专用服务器（服务器编号：BWG-FW-2022），纸质打印件装订成册（共1册，编号：WH-CN-ZMD-BWG-20221003），可随时接受绿建评价部门及相关监管单位的核查。</w:t>
      </w:r>
    </w:p>
    <w:p>
      <w:pPr>
        <w:numPr>
          <w:numId w:val="17"/>
        </w:numPr>
        <w:spacing w:before="120" w:after="120" w:line="288" w:lineRule="auto"/>
        <w:ind w:left="0"/>
        <w:jc w:val="left"/>
      </w:pPr>
      <w:r>
        <w:rPr>
          <w:rFonts w:eastAsia="等线" w:ascii="Arial" w:cs="Arial" w:hAnsi="Arial"/>
          <w:sz w:val="22"/>
        </w:rPr>
        <w:t>责任说明：调研单位（驻马店市绿建工程检测有限公司）、委托单位（驻马店博物馆）对本次叶面积调研数据的真实性、合规性、本地适配性负责，如发现数据存在虚构、篡改等情况，由双方共同承担全部相关责任；调研负责人、委托单位负责人对本证明材料签字确认，确保材料可追溯、可核查。</w:t>
      </w:r>
    </w:p>
    <w:p>
      <w:pPr>
        <w:pStyle w:val="2"/>
        <w:spacing w:before="320" w:after="120" w:line="288" w:lineRule="auto"/>
        <w:ind w:left="0"/>
        <w:jc w:val="left"/>
        <w:outlineLvl w:val="1"/>
      </w:pPr>
      <w:bookmarkStart w:name="heading_10" w:id="10"/>
      <w:r>
        <w:rPr>
          <w:rFonts w:eastAsia="等线" w:ascii="Arial" w:cs="Arial" w:hAnsi="Arial"/>
          <w:b w:val="true"/>
          <w:sz w:val="32"/>
        </w:rPr>
        <w:t>八、签字确认（佐证材料真实性）</w:t>
      </w:r>
      <w:bookmarkEnd w:id="10"/>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委托单位负责人（签字）：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日期：2022年11月1日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调研负责人（签字）：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陈XX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日期：2022年11月1日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委托单位（盖章）：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驻马店博物馆</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日期：2022年11月1日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调研单位（盖章）：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驻马店市绿建工程检测有限公司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日期：2022年11月1日</w:t>
            </w:r>
          </w:p>
        </w:tc>
      </w:tr>
    </w:tbl>
    <w:p>
      <w:pPr>
        <w:spacing w:before="120" w:after="120" w:line="288" w:lineRule="auto"/>
        <w:ind w:left="0"/>
        <w:jc w:val="left"/>
      </w:pPr>
      <w:r>
        <w:rPr>
          <w:rFonts w:eastAsia="等线" w:ascii="Arial" w:cs="Arial" w:hAnsi="Arial"/>
          <w:sz w:val="22"/>
        </w:rPr>
        <w:t>附件：1. 叶面积调研原始记录及现场照片；2. 调研仪器校准证书；3. 调研人员资质证书；4. 数据复核表；5. 驻马店本地植被叶面积参考数据（含置地公园同类植被调研参数）；6. 博物馆绿化工程竣工图及养护记录。</w:t>
      </w:r>
    </w:p>
    <w:p>
      <w:pPr>
        <w:spacing w:before="120" w:after="120" w:line="288" w:lineRule="auto"/>
        <w:ind w:left="0"/>
        <w:jc w:val="left"/>
      </w:pPr>
      <w:r>
        <w:rPr>
          <w:rFonts w:eastAsia="等线" w:ascii="Arial" w:cs="Arial" w:hAnsi="Arial"/>
          <w:sz w:val="22"/>
        </w:rPr>
        <w:t>注释：1. 数据参考驻马店置地公园绿化调研相关参数，确保贴合本地实际；2. 乔木品种优先选取驻马店乡土树种国槐，参考本地植被生长特性设定叶面积参数；3. 河南桧作为驻马店本地常用常绿乔木，叶面积参数结合其形态特征及本地实测数据设定。</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20208634">
    <w:lvl>
      <w:start w:val="1"/>
      <w:numFmt w:val="decimal"/>
      <w:suff w:val="tab"/>
      <w:lvlText w:val="%1."/>
      <w:rPr>
        <w:color w:val="3370ff"/>
      </w:rPr>
    </w:lvl>
  </w:abstractNum>
  <w:abstractNum w:abstractNumId="20208635">
    <w:lvl>
      <w:start w:val="2"/>
      <w:numFmt w:val="decimal"/>
      <w:suff w:val="tab"/>
      <w:lvlText w:val="%1."/>
      <w:rPr>
        <w:color w:val="3370ff"/>
      </w:rPr>
    </w:lvl>
  </w:abstractNum>
  <w:abstractNum w:abstractNumId="20208636">
    <w:lvl>
      <w:start w:val="3"/>
      <w:numFmt w:val="decimal"/>
      <w:suff w:val="tab"/>
      <w:lvlText w:val="%1."/>
      <w:rPr>
        <w:color w:val="3370ff"/>
      </w:rPr>
    </w:lvl>
  </w:abstractNum>
  <w:abstractNum w:abstractNumId="20208637">
    <w:lvl>
      <w:start w:val="4"/>
      <w:numFmt w:val="decimal"/>
      <w:suff w:val="tab"/>
      <w:lvlText w:val="%1."/>
      <w:rPr>
        <w:color w:val="3370ff"/>
      </w:rPr>
    </w:lvl>
  </w:abstractNum>
  <w:abstractNum w:abstractNumId="20208638">
    <w:lvl>
      <w:start w:val="5"/>
      <w:numFmt w:val="decimal"/>
      <w:suff w:val="tab"/>
      <w:lvlText w:val="%1."/>
      <w:rPr>
        <w:color w:val="3370ff"/>
      </w:rPr>
    </w:lvl>
  </w:abstractNum>
  <w:abstractNum w:abstractNumId="20208639">
    <w:lvl>
      <w:start w:val="6"/>
      <w:numFmt w:val="decimal"/>
      <w:suff w:val="tab"/>
      <w:lvlText w:val="%1."/>
      <w:rPr>
        <w:color w:val="3370ff"/>
      </w:rPr>
    </w:lvl>
  </w:abstractNum>
  <w:abstractNum w:abstractNumId="20208640">
    <w:lvl>
      <w:start w:val="7"/>
      <w:numFmt w:val="decimal"/>
      <w:suff w:val="tab"/>
      <w:lvlText w:val="%1."/>
      <w:rPr>
        <w:color w:val="3370ff"/>
      </w:rPr>
    </w:lvl>
  </w:abstractNum>
  <w:abstractNum w:abstractNumId="20208641">
    <w:lvl>
      <w:start w:val="1"/>
      <w:numFmt w:val="decimal"/>
      <w:suff w:val="tab"/>
      <w:lvlText w:val="%1."/>
      <w:rPr>
        <w:color w:val="3370ff"/>
      </w:rPr>
    </w:lvl>
  </w:abstractNum>
  <w:abstractNum w:abstractNumId="20208642">
    <w:lvl>
      <w:start w:val="2"/>
      <w:numFmt w:val="decimal"/>
      <w:suff w:val="tab"/>
      <w:lvlText w:val="%1."/>
      <w:rPr>
        <w:color w:val="3370ff"/>
      </w:rPr>
    </w:lvl>
  </w:abstractNum>
  <w:abstractNum w:abstractNumId="20208643">
    <w:lvl>
      <w:start w:val="3"/>
      <w:numFmt w:val="decimal"/>
      <w:suff w:val="tab"/>
      <w:lvlText w:val="%1."/>
      <w:rPr>
        <w:color w:val="3370ff"/>
      </w:rPr>
    </w:lvl>
  </w:abstractNum>
  <w:abstractNum w:abstractNumId="20208644">
    <w:lvl>
      <w:start w:val="4"/>
      <w:numFmt w:val="decimal"/>
      <w:suff w:val="tab"/>
      <w:lvlText w:val="%1."/>
      <w:rPr>
        <w:color w:val="3370ff"/>
      </w:rPr>
    </w:lvl>
  </w:abstractNum>
  <w:abstractNum w:abstractNumId="20208645">
    <w:lvl>
      <w:start w:val="5"/>
      <w:numFmt w:val="decimal"/>
      <w:suff w:val="tab"/>
      <w:lvlText w:val="%1."/>
      <w:rPr>
        <w:color w:val="3370ff"/>
      </w:rPr>
    </w:lvl>
  </w:abstractNum>
  <w:abstractNum w:abstractNumId="20208646">
    <w:lvl>
      <w:start w:val="1"/>
      <w:numFmt w:val="decimal"/>
      <w:suff w:val="tab"/>
      <w:lvlText w:val="%1."/>
      <w:rPr>
        <w:color w:val="3370ff"/>
      </w:rPr>
    </w:lvl>
  </w:abstractNum>
  <w:abstractNum w:abstractNumId="20208647">
    <w:lvl>
      <w:start w:val="2"/>
      <w:numFmt w:val="decimal"/>
      <w:suff w:val="tab"/>
      <w:lvlText w:val="%1."/>
      <w:rPr>
        <w:color w:val="3370ff"/>
      </w:rPr>
    </w:lvl>
  </w:abstractNum>
  <w:abstractNum w:abstractNumId="20208648">
    <w:lvl>
      <w:start w:val="3"/>
      <w:numFmt w:val="decimal"/>
      <w:suff w:val="tab"/>
      <w:lvlText w:val="%1."/>
      <w:rPr>
        <w:color w:val="3370ff"/>
      </w:rPr>
    </w:lvl>
  </w:abstractNum>
  <w:abstractNum w:abstractNumId="20208649">
    <w:lvl>
      <w:start w:val="4"/>
      <w:numFmt w:val="decimal"/>
      <w:suff w:val="tab"/>
      <w:lvlText w:val="%1."/>
      <w:rPr>
        <w:color w:val="3370ff"/>
      </w:rPr>
    </w:lvl>
  </w:abstractNum>
  <w:abstractNum w:abstractNumId="20208650">
    <w:lvl>
      <w:start w:val="5"/>
      <w:numFmt w:val="decimal"/>
      <w:suff w:val="tab"/>
      <w:lvlText w:val="%1."/>
      <w:rPr>
        <w:color w:val="3370ff"/>
      </w:rPr>
    </w:lvl>
  </w:abstractNum>
  <w:num w:numId="1">
    <w:abstractNumId w:val="20208634"/>
  </w:num>
  <w:num w:numId="2">
    <w:abstractNumId w:val="20208635"/>
  </w:num>
  <w:num w:numId="3">
    <w:abstractNumId w:val="20208636"/>
  </w:num>
  <w:num w:numId="4">
    <w:abstractNumId w:val="20208637"/>
  </w:num>
  <w:num w:numId="5">
    <w:abstractNumId w:val="20208638"/>
  </w:num>
  <w:num w:numId="6">
    <w:abstractNumId w:val="20208639"/>
  </w:num>
  <w:num w:numId="7">
    <w:abstractNumId w:val="20208640"/>
  </w:num>
  <w:num w:numId="8">
    <w:abstractNumId w:val="20208641"/>
  </w:num>
  <w:num w:numId="9">
    <w:abstractNumId w:val="20208642"/>
  </w:num>
  <w:num w:numId="10">
    <w:abstractNumId w:val="20208643"/>
  </w:num>
  <w:num w:numId="11">
    <w:abstractNumId w:val="20208644"/>
  </w:num>
  <w:num w:numId="12">
    <w:abstractNumId w:val="20208645"/>
  </w:num>
  <w:num w:numId="13">
    <w:abstractNumId w:val="20208646"/>
  </w:num>
  <w:num w:numId="14">
    <w:abstractNumId w:val="20208647"/>
  </w:num>
  <w:num w:numId="15">
    <w:abstractNumId w:val="20208648"/>
  </w:num>
  <w:num w:numId="16">
    <w:abstractNumId w:val="20208649"/>
  </w:num>
  <w:num w:numId="17">
    <w:abstractNumId w:val="20208650"/>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2026-03-28T14:29:58Z</dcterms:created>
  <dc:creator>Apache POI</dc:creator>
</cp:coreProperties>
</file>