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安全防护玻璃、防夹门窗材料决算清单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一、清单基本信息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清单用途</w:t>
      </w:r>
      <w:r>
        <w:rPr>
          <w:rFonts w:ascii="Arial" w:hAnsi="Arial" w:eastAsia="等线" w:cs="Arial"/>
          <w:sz w:val="22"/>
        </w:rPr>
        <w:t>：绿建评价安全防护产品评分佐证（安全玻璃5分+防夹门窗5分，总分10分）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：驻马店市城投建设发展有限公司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：2026年3月23日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复核单位</w:t>
      </w:r>
      <w:r>
        <w:rPr>
          <w:rFonts w:ascii="Arial" w:hAnsi="Arial" w:eastAsia="等线" w:cs="Arial"/>
          <w:sz w:val="22"/>
        </w:rPr>
        <w:t>：河南建科工程咨询有限公司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决算范围</w:t>
      </w:r>
      <w:r>
        <w:rPr>
          <w:rFonts w:ascii="Arial" w:hAnsi="Arial" w:eastAsia="等线" w:cs="Arial"/>
          <w:sz w:val="22"/>
        </w:rPr>
        <w:t>：安全防护玻璃、防夹功能门窗及配套辅材采购、安装费用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二、安全防护玻璃材料决算明细（对应绿建5分项）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本项目采用</w:t>
      </w:r>
      <w:r>
        <w:rPr>
          <w:rFonts w:ascii="Arial" w:hAnsi="Arial" w:eastAsia="等线" w:cs="Arial"/>
          <w:b/>
          <w:sz w:val="22"/>
        </w:rPr>
        <w:t>钢化安全玻璃、夹层安全玻璃</w:t>
      </w:r>
      <w:r>
        <w:rPr>
          <w:rFonts w:ascii="Arial" w:hAnsi="Arial" w:eastAsia="等线" w:cs="Arial"/>
          <w:sz w:val="22"/>
        </w:rPr>
        <w:t>两类合规安全防护玻璃，用于外窗、栏杆栏板、雨棚、展厅隔断等部位，均具备国标安全防护性能，决算明细如下：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计量单位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单价（元）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合价（元）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钢化安全玻璃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6mm 单片钢化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116100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外窗、栏杆栏板专用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夹层安全玻璃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6+1.14PVB+6mm 夹胶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89600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雨棚、隔断专用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玻璃辅材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结构胶、密封胶、压条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25960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安装配套耗材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玻璃运输及装卸费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8500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8500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含破损保险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小计</w:t>
            </w:r>
          </w:p>
        </w:tc>
        <w:tc>
          <w:tcPr>
            <w:tcW w:w="5175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安全玻璃材料及安装总费用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240160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对应绿建安全玻璃5分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三、防夹功能门窗材料决算明细（对应绿建5分项）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本项目采用</w:t>
      </w:r>
      <w:r>
        <w:rPr>
          <w:rFonts w:ascii="Arial" w:hAnsi="Arial" w:eastAsia="等线" w:cs="Arial"/>
          <w:b/>
          <w:sz w:val="22"/>
        </w:rPr>
        <w:t>断桥铝型材防夹门窗</w:t>
      </w:r>
      <w:r>
        <w:rPr>
          <w:rFonts w:ascii="Arial" w:hAnsi="Arial" w:eastAsia="等线" w:cs="Arial"/>
          <w:sz w:val="22"/>
        </w:rPr>
        <w:t>，配备机械式+感应式双防夹装置，符合门窗防夹技术标准，用于建筑外窗、各功能区出入口，决算明细如下：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计量单位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单价（元）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合价（元）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断桥铝防夹平开窗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1500mm×1800mm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樘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110080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含防夹感应装置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断桥铝防夹入户门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1200mm×2100mm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樘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2150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51600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含机械防夹结构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防夹配件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感应探头、控制模块、铰链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35200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防夹功能专用配件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门窗安装及调试费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19800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19800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含防夹功能调试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小计</w:t>
            </w:r>
          </w:p>
        </w:tc>
        <w:tc>
          <w:tcPr>
            <w:tcW w:w="5175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防夹门窗材料及安装总费用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216680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对应绿建防夹门窗5分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四、决算汇总与绿建符合性说明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费用类别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总金额（元）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绿建评分对应项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得分情况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安全防护玻璃费用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240160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采用安全防护功能玻璃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防夹功能门窗费用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216680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采用防夹功能门窗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总计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456840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安全防护产品总分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10分</w:t>
            </w:r>
          </w:p>
        </w:tc>
      </w:tr>
    </w:tbl>
    <w:p/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本清单所列安全防护玻璃、防夹门窗均为具有合规安全防护功能的产品，工程量、单价、总价均为实际采购决算数据，真实有效。所有材料完全满足《绿色建筑评价标准》GB/T 50378-2019中“采用具有安全防护功能的产品或配件”评分要求，足额获得10分评价分值，可作为绿建评审决算佐证材料。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4" w:name="_GoBack"/>
      <w:bookmarkEnd w:id="4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51C0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2026-03-23T07:11:00Z</dcterms:created>
  <dc:creator>Apache POI</dc:creator>
  <cp:lastModifiedBy>hp</cp:lastModifiedBy>
  <dcterms:modified xsi:type="dcterms:W3CDTF">2026-03-23T07:11:58Z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