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4AB26">
      <w:pPr>
        <w:pStyle w:val="2"/>
        <w:jc w:val="center"/>
        <w:rPr>
          <w:rFonts w:hint="eastAsia" w:ascii="楷体" w:hAnsi="楷体" w:eastAsia="楷体" w:cs="楷体"/>
          <w:sz w:val="48"/>
          <w:szCs w:val="48"/>
        </w:rPr>
      </w:pPr>
      <w:r>
        <w:rPr>
          <w:rFonts w:hint="eastAsia" w:ascii="楷体" w:hAnsi="楷体" w:eastAsia="楷体" w:cs="楷体"/>
          <w:sz w:val="48"/>
          <w:szCs w:val="48"/>
        </w:rPr>
        <w:t>绿色建筑场地环境评价报告</w:t>
      </w:r>
    </w:p>
    <w:p w14:paraId="1E90886E">
      <w:pPr>
        <w:pStyle w:val="2"/>
        <w:rPr>
          <w:rFonts w:hint="eastAsia"/>
        </w:rPr>
      </w:pPr>
    </w:p>
    <w:p w14:paraId="38A40FC5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项目名称：辰光溯昔—基于豫南地区生态的博物馆绿色建筑设计</w:t>
      </w:r>
    </w:p>
    <w:p w14:paraId="3AC61B4A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申报阶段：☑ 绿色建筑设计评价  □ 绿色建筑运行评价</w:t>
      </w:r>
    </w:p>
    <w:p w14:paraId="40E4B2E4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评价条目：场地安全与污染控制（地质、洪涝、危险源、氡、电磁）</w:t>
      </w:r>
    </w:p>
    <w:p w14:paraId="31916666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2836F76C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编制单位：驻马店市建筑设计研究院有限公司</w:t>
      </w:r>
    </w:p>
    <w:p w14:paraId="7E5AC5F2">
      <w:pPr>
        <w:pStyle w:val="2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4"/>
        </w:rPr>
        <w:t>编制日期：2026年3月18日</w:t>
      </w:r>
    </w:p>
    <w:p w14:paraId="50ABAF86">
      <w:pPr>
        <w:pStyle w:val="2"/>
        <w:rPr>
          <w:rFonts w:hint="eastAsia"/>
        </w:rPr>
      </w:pPr>
    </w:p>
    <w:p w14:paraId="57967BA4">
      <w:pPr>
        <w:pStyle w:val="2"/>
        <w:rPr>
          <w:rFonts w:hint="eastAsia"/>
        </w:rPr>
      </w:pPr>
    </w:p>
    <w:p w14:paraId="7E9538CC">
      <w:pPr>
        <w:pStyle w:val="2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第一章 项目概况</w:t>
      </w:r>
    </w:p>
    <w:p w14:paraId="4C917316">
      <w:pPr>
        <w:pStyle w:val="2"/>
        <w:rPr>
          <w:rFonts w:hint="eastAsia"/>
        </w:rPr>
      </w:pPr>
    </w:p>
    <w:p w14:paraId="1F8BBF47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项目名称：辰光溯昔—基于豫南地区生态的博物馆绿色建筑设计</w:t>
      </w:r>
    </w:p>
    <w:p w14:paraId="3F67458B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建设地点：河南省驻马店市驿城区练江大道与白桥路交叉口西南角</w:t>
      </w:r>
    </w:p>
    <w:p w14:paraId="1330ABFC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用地面积：36612 平方米</w:t>
      </w:r>
    </w:p>
    <w:p w14:paraId="4DCAE79C">
      <w:pPr>
        <w:pStyle w:val="2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4"/>
        </w:rPr>
        <w:t>建筑面积：18209.2 平方米</w:t>
      </w:r>
    </w:p>
    <w:p w14:paraId="18F924B7">
      <w:pPr>
        <w:pStyle w:val="2"/>
        <w:rPr>
          <w:rFonts w:hint="eastAsia"/>
        </w:rPr>
      </w:pPr>
      <w:r>
        <w:rPr>
          <w:rFonts w:hint="eastAsia" w:ascii="楷体" w:hAnsi="楷体" w:eastAsia="楷体" w:cs="楷体"/>
          <w:sz w:val="32"/>
          <w:szCs w:val="32"/>
        </w:rPr>
        <w:t>第二章 评价依据与标</w:t>
      </w:r>
      <w:r>
        <w:rPr>
          <w:rFonts w:hint="eastAsia" w:ascii="楷体" w:hAnsi="楷体" w:eastAsia="楷体" w:cs="楷体"/>
          <w:sz w:val="30"/>
          <w:szCs w:val="30"/>
        </w:rPr>
        <w:t>准</w:t>
      </w:r>
    </w:p>
    <w:p w14:paraId="7F48B5C0">
      <w:pPr>
        <w:pStyle w:val="2"/>
        <w:rPr>
          <w:rFonts w:hint="eastAsia"/>
        </w:rPr>
      </w:pPr>
    </w:p>
    <w:p w14:paraId="41F3F1A5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1.《绿色建筑评价标准》GB/T 50378-2019 第 4.1.1 条</w:t>
      </w:r>
    </w:p>
    <w:p w14:paraId="19A0B29F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2.《地质灾害防治条例》（国务院令第394号）</w:t>
      </w:r>
    </w:p>
    <w:p w14:paraId="6AA94421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3.《民用建筑工程室内环境污染控制规范》GB 50325-2020</w:t>
      </w:r>
    </w:p>
    <w:p w14:paraId="5775ADBA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4.《电磁环境控制限值》GB 8702-2014</w:t>
      </w:r>
    </w:p>
    <w:p w14:paraId="5D436F63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5.《河南省驻马店市地质灾害防治规划（2021-2025年）》</w:t>
      </w:r>
    </w:p>
    <w:p w14:paraId="714624CC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6.本项目地质勘察报告（编号：ZMDKC-2026-008）</w:t>
      </w:r>
    </w:p>
    <w:p w14:paraId="22B730D9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7.本项目环境影响报告表（批复文号：驻环审〔2026〕12号）</w:t>
      </w:r>
    </w:p>
    <w:p w14:paraId="24C41494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42FE73D4">
      <w:pPr>
        <w:pStyle w:val="2"/>
        <w:rPr>
          <w:rFonts w:hint="eastAsia"/>
        </w:rPr>
      </w:pPr>
    </w:p>
    <w:p w14:paraId="27687987">
      <w:pPr>
        <w:pStyle w:val="2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第三章 场地地质与防洪安全评价</w:t>
      </w:r>
    </w:p>
    <w:p w14:paraId="7E7A0D5C">
      <w:pPr>
        <w:pStyle w:val="2"/>
        <w:rPr>
          <w:rFonts w:hint="eastAsia"/>
        </w:rPr>
      </w:pPr>
    </w:p>
    <w:p w14:paraId="0AD212A8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3.1 地质灾害评估</w:t>
      </w:r>
    </w:p>
    <w:p w14:paraId="58FC7F8A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1DE347CD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根据驻马店市自然资源和规划局发布的《驻马店市地质灾害易发区分布图》及《辰光溯昔博物馆项目岩土工程勘察报告》（详勘阶段，编号ZMDKC-2026-008），结论如下：</w:t>
      </w:r>
    </w:p>
    <w:p w14:paraId="4790A966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16BABCA9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地质构造：场地处于驿城区稳定地块，无活动断裂带通过，区域地壳稳定性良好。</w:t>
      </w:r>
    </w:p>
    <w:p w14:paraId="28235335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4E1FBC1E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灾害类型：经现场踏勘及周边地质调查，场地及邻近区域未见崩塌、滑坡、泥石流、地面塌陷等不良地质作用。场地地形平坦，自然坡度小于1%，属山前冲洪积平原地貌。</w:t>
      </w:r>
    </w:p>
    <w:p w14:paraId="0C01AC6A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2EA8578C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结论：判定场地为地质灾害低易发区，无地质灾害隐患，适宜本项目建设。</w:t>
      </w:r>
    </w:p>
    <w:p w14:paraId="610B2DD1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0CDF6FA1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3.2 防洪排涝能力评估</w:t>
      </w:r>
    </w:p>
    <w:p w14:paraId="6D05B216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4290DC7B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历史洪涝：查阅驻马店市水文局资料，练江河驿城区段历史最高洪水位为 78.30 米（1975年8月）。</w:t>
      </w:r>
    </w:p>
    <w:p w14:paraId="2658B83F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16EE761B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竖向设计：本项目一层室内地坪设计标高为 82.50 米，高出练江河历史最高洪水位 4.20 米，高出北侧练江大道（路面标高81.20米）1.30米。</w:t>
      </w:r>
    </w:p>
    <w:p w14:paraId="11801018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5CD56784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基础设施：</w:t>
      </w:r>
    </w:p>
    <w:p w14:paraId="2A9E1DBD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市政管网：练江大道已铺设DN2000雨水干管，设计重现期5年，排往练江河。</w:t>
      </w:r>
    </w:p>
    <w:p w14:paraId="478A176E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练江河治理：练江河驿城区段已完成综合治理，防洪标准为50年一遇，堤防标高84.00米。</w:t>
      </w:r>
    </w:p>
    <w:p w14:paraId="46BCD80D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场地措施：采用海绵城市设计，设置下沉式绿地3200平方米、雨水花园1800平方米、透水铺装6500平方米及地下雨水调蓄池500立方米，可有效应对50年一遇暴雨，年径流总量控制率不低于85%。</w:t>
      </w:r>
    </w:p>
    <w:p w14:paraId="23140EDE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2B5601D9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结论：场地竖向设计合理，周边市政及河道防洪设施完善，内部海绵措施健全，具备可靠的防洪防涝能力。</w:t>
      </w:r>
    </w:p>
    <w:p w14:paraId="35EB7E45">
      <w:pPr>
        <w:pStyle w:val="2"/>
        <w:rPr>
          <w:rFonts w:hint="eastAsia"/>
        </w:rPr>
      </w:pPr>
    </w:p>
    <w:p w14:paraId="3038A61F">
      <w:pPr>
        <w:pStyle w:val="2"/>
        <w:rPr>
          <w:rFonts w:hint="eastAsia"/>
        </w:rPr>
      </w:pPr>
    </w:p>
    <w:p w14:paraId="73EEE279">
      <w:pPr>
        <w:pStyle w:val="2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第四章 外部危险源与环境污染评价</w:t>
      </w:r>
    </w:p>
    <w:p w14:paraId="3ACA47EC">
      <w:pPr>
        <w:pStyle w:val="2"/>
        <w:rPr>
          <w:rFonts w:hint="eastAsia"/>
        </w:rPr>
      </w:pPr>
    </w:p>
    <w:p w14:paraId="4F33E287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4.1 危险化学品与易燃易爆源调查</w:t>
      </w:r>
    </w:p>
    <w:p w14:paraId="16188FCA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17EB3E84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调查范围：以场地红线外扩1000米。</w:t>
      </w:r>
    </w:p>
    <w:p w14:paraId="3DE363F5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7F43B513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排查结果：</w:t>
      </w:r>
    </w:p>
    <w:p w14:paraId="2122B3C1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- 500米范围内：无加油站、加气站、化工厂、危险品仓库。</w:t>
      </w:r>
    </w:p>
    <w:p w14:paraId="6CEE7ED5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- 1000米范围内：无长输油气管道、大型液化气储配站。</w:t>
      </w:r>
    </w:p>
    <w:p w14:paraId="51CB6834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周边企业：主要为居住小区、滨河公园、学校，不涉及重大危险源。</w:t>
      </w:r>
    </w:p>
    <w:p w14:paraId="5546EEA8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4D1E3BDD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结论：场地无危险化学品及易燃易爆危险源的威胁。</w:t>
      </w:r>
    </w:p>
    <w:p w14:paraId="5D5C9CFE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61A91823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4.2 电磁辐射环境影响</w:t>
      </w:r>
    </w:p>
    <w:p w14:paraId="2896F54A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156842E5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周边设施核查：</w:t>
      </w:r>
    </w:p>
    <w:p w14:paraId="54389764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架空高压线：场地东侧200米处（白桥路东侧）有一条110kV高压线，已取得环评批复且防护距离满足要求。</w:t>
      </w:r>
    </w:p>
    <w:p w14:paraId="114256FD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- 发射塔：场地周边500米内无广播电视发射塔、雷达站、通信基站塔。</w:t>
      </w:r>
    </w:p>
    <w:p w14:paraId="51CDA617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706BF44E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现场监测数据（引用《辰光溯昔博物馆项目环境影响报告表》驻环审〔2026〕12号附件）：</w:t>
      </w:r>
    </w:p>
    <w:p w14:paraId="75169639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5CC2976B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监测点位            工频电场强度(V/m)    工频磁感应强度(μT)    射频电场强度(V/m)</w:t>
      </w:r>
    </w:p>
    <w:p w14:paraId="5187E45D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场地中心            9.8                  0.06                  &lt;0.5</w:t>
      </w:r>
    </w:p>
    <w:p w14:paraId="37D66362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东侧红线(靠白桥路)   25.6                 0.15                  &lt;0.5</w:t>
      </w:r>
    </w:p>
    <w:p w14:paraId="716B2F44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南侧红线(靠练江河)   4.5                  0.02                  &lt;0.5</w:t>
      </w:r>
    </w:p>
    <w:p w14:paraId="1CE9CB17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西侧红线            3.8                  0.02                  &lt;0.5</w:t>
      </w:r>
    </w:p>
    <w:p w14:paraId="664767BE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北侧红线(靠练江大道) 15.2                 0.09                  &lt;0.5</w:t>
      </w:r>
    </w:p>
    <w:p w14:paraId="76F02689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国家标准限值        4000                  100                   12</w:t>
      </w:r>
    </w:p>
    <w:p w14:paraId="55A684A8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7A95B398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结论：所有监测点电磁辐射值远低于《电磁环境控制限值》（GB 8702-2014）规定的公众曝露控制限值，无电磁辐射危害。</w:t>
      </w:r>
    </w:p>
    <w:p w14:paraId="4E7A26E0">
      <w:pPr>
        <w:pStyle w:val="2"/>
        <w:rPr>
          <w:rFonts w:hint="eastAsia"/>
        </w:rPr>
      </w:pPr>
    </w:p>
    <w:p w14:paraId="6D155F02">
      <w:pPr>
        <w:pStyle w:val="2"/>
        <w:rPr>
          <w:rFonts w:hint="eastAsia"/>
        </w:rPr>
      </w:pPr>
    </w:p>
    <w:p w14:paraId="4667A78D">
      <w:pPr>
        <w:pStyle w:val="2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第五章 土壤氡浓度检测专题</w:t>
      </w:r>
    </w:p>
    <w:p w14:paraId="3BD60A93">
      <w:pPr>
        <w:pStyle w:val="2"/>
        <w:rPr>
          <w:rFonts w:hint="eastAsia"/>
        </w:rPr>
      </w:pPr>
    </w:p>
    <w:p w14:paraId="1E877AB8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5.1 检测概况</w:t>
      </w:r>
    </w:p>
    <w:p w14:paraId="434292E9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4695423F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受建设单位委托，驻马店市建设工程质量检测中心（CMA编号：2024160088）于2026年2月25日对本项目场地进行了土壤中氡浓度检测。</w:t>
      </w:r>
    </w:p>
    <w:p w14:paraId="1DCA79A0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3BA8B5D8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5.2 检测方法与布点</w:t>
      </w:r>
    </w:p>
    <w:p w14:paraId="631B7495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62A98CF3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检测仪器：RAD7 电子测氡仪（编号：RAD7-2025-06，检定有效期至2026年12月）</w:t>
      </w:r>
    </w:p>
    <w:p w14:paraId="45AA77A4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执行标准：GB 50325-2020 附录C</w:t>
      </w:r>
    </w:p>
    <w:p w14:paraId="28AFF788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布点方案：按20m×20m网格布点，结合用地面积36612平方米，共布设探孔42个，深度0.8m-1.0m。</w:t>
      </w:r>
    </w:p>
    <w:p w14:paraId="3E649244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0FD46BDE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5.3 检测结果统计</w:t>
      </w:r>
    </w:p>
    <w:p w14:paraId="4CEFD14A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24ACC22E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检测区域      测点数    氡浓度范围(Bq/m³)    平均值(Bq/m³)    标准限值(Bq/m³)</w:t>
      </w:r>
    </w:p>
    <w:p w14:paraId="0E016FFC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1#地块(北侧)  10        1580 - 2860          2150             ≤20000</w:t>
      </w:r>
    </w:p>
    <w:p w14:paraId="1CFEE991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2#地块(东侧)  11        1320 - 2540          1820             ≤20000</w:t>
      </w:r>
    </w:p>
    <w:p w14:paraId="5775364C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3#地块(南侧)  10        1050 - 2230          1630             ≤20000</w:t>
      </w:r>
    </w:p>
    <w:p w14:paraId="49A74CC4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4#地块(西侧)  11        1460 - 2780          1960             ≤20000</w:t>
      </w:r>
    </w:p>
    <w:p w14:paraId="0989405F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全场          42        1050 - 2860          1890             ≤20000</w:t>
      </w:r>
    </w:p>
    <w:p w14:paraId="4FD65AE5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77E1AE72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5.4 结论判定</w:t>
      </w:r>
    </w:p>
    <w:p w14:paraId="10B7C7D6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0E5A7CE1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依据 GB 50325-2020 规定：</w:t>
      </w:r>
    </w:p>
    <w:p w14:paraId="4E6D4CAD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☑ 当土壤氡浓度 ≤ 20000 Bq/m³ 时，可不采取防氡工程措施。</w:t>
      </w:r>
    </w:p>
    <w:p w14:paraId="7AE4BA25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□ 当土壤氡浓度 &gt; 20000 Bq/m³ 时，需采取综合防氡措施。</w:t>
      </w:r>
    </w:p>
    <w:p w14:paraId="13B72D87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610A3EB3">
      <w:pPr>
        <w:pStyle w:val="2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4"/>
        </w:rPr>
        <w:t>经检测，本场地土壤氡浓度平均值为 1890 Bq/m³，远低于国家控制标准（20000 Bq/m³），无含氡土壤的危害。</w:t>
      </w:r>
    </w:p>
    <w:p w14:paraId="578C6659">
      <w:pPr>
        <w:pStyle w:val="2"/>
        <w:rPr>
          <w:rFonts w:hint="eastAsia"/>
        </w:rPr>
      </w:pPr>
    </w:p>
    <w:p w14:paraId="68438714">
      <w:pPr>
        <w:pStyle w:val="2"/>
        <w:rPr>
          <w:rFonts w:hint="eastAsia"/>
        </w:rPr>
      </w:pPr>
    </w:p>
    <w:p w14:paraId="49998516">
      <w:pPr>
        <w:pStyle w:val="2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第六章 综合评价结论</w:t>
      </w:r>
    </w:p>
    <w:p w14:paraId="1367EDDB">
      <w:pPr>
        <w:pStyle w:val="2"/>
        <w:rPr>
          <w:rFonts w:hint="eastAsia"/>
        </w:rPr>
      </w:pPr>
    </w:p>
    <w:p w14:paraId="40EDE9C1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经资料收集、现场调查及土壤氡专项检测，综合评定如下：</w:t>
      </w:r>
    </w:p>
    <w:p w14:paraId="480CD677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1116FABD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1.地质安全：场地处于驿城区稳定地块，避开滑坡、泥石流地段，无地质灾害隐患。</w:t>
      </w:r>
    </w:p>
    <w:p w14:paraId="2E6B033A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2.洪涝安全：场地设计标高（82.50米）高于练江河历史最高洪水位（78.30米）4.20米，练江河堤防50年一遇，内部海绵设施完善，可有效防涝。</w:t>
      </w:r>
    </w:p>
    <w:p w14:paraId="735C18B9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3.外部威胁：周边1000米内无危险化学品、易燃易爆源威胁；电磁辐射监测值远低于国家标准（工频电场最大25.6V/m，远小于4000V/m限值）。</w:t>
      </w:r>
    </w:p>
    <w:p w14:paraId="1900285F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4.土壤健康：土壤氡浓度平均1890Bq/m³，远低于20000Bq/m³限值，无放射性危害。</w:t>
      </w:r>
    </w:p>
    <w:p w14:paraId="3204394C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688C2F5E">
      <w:pPr>
        <w:pStyle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总评：本项目场地完全满足《绿色建筑评价标准》GB/T 50378-2019第4.1.1条关于场地安全与污染控制的要求，各项指标均符合且优于满分标准，场地环境安全可靠，适宜建设豫南地区生态博物馆。</w:t>
      </w:r>
    </w:p>
    <w:p w14:paraId="1E55C0A9">
      <w:pPr>
        <w:pStyle w:val="2"/>
        <w:rPr>
          <w:rFonts w:hint="eastAsia"/>
        </w:rPr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E3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2138</Words>
  <Characters>2667</Characters>
  <TotalTime>1</TotalTime>
  <ScaleCrop>false</ScaleCrop>
  <LinksUpToDate>false</LinksUpToDate>
  <CharactersWithSpaces>3205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2026-03-17T16:58:29Z</dcterms:created>
  <dc:creator>admin</dc:creator>
  <cp:lastModifiedBy>妄为.</cp:lastModifiedBy>
  <dcterms:modified xsi:type="dcterms:W3CDTF">2026-03-17T17:01:21Z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eyJoZGlkIjoiY2RhY2JkYTMxZTBiMjdhZDE0N2FhYTNkYjI1MDhhYmYiLCJ1c2VySWQiOiIxMTcxNTcwNzQxIn0=</vt:lpwstr>
  </property>
  <property fmtid="{D5CDD505-2E9C-101B-9397-08002B2CF9AE}" pid="3" name="KSOProductBuildVer">
    <vt:lpwstr>2052-12.1.0.25225</vt:lpwstr>
  </property>
  <property fmtid="{D5CDD505-2E9C-101B-9397-08002B2CF9AE}" pid="4" name="ICV">
    <vt:lpwstr>75E81883D9FF42799263812FDFAD9D34_12</vt:lpwstr>
  </property>
</Properties>
</file>