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26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1F2329"/>
          <w:sz w:val="19"/>
          <w:szCs w:val="19"/>
        </w:rPr>
      </w:pPr>
      <w:bookmarkStart w:id="0" w:name="_GoBack"/>
      <w:r>
        <w:rPr>
          <w:color w:val="1F2329"/>
          <w:sz w:val="19"/>
          <w:szCs w:val="19"/>
          <w:bdr w:val="none" w:color="auto" w:sz="0" w:space="0"/>
        </w:rPr>
        <w:t>7.2.1 节约集约利用土地 用地指标计算书</w:t>
      </w:r>
    </w:p>
    <w:bookmarkEnd w:id="0"/>
    <w:p w14:paraId="4DC8D9E6">
      <w:pP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项目名称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辰光溯昔—基于豫南地区生态的博物馆绿色建筑设计</w:t>
      </w:r>
    </w:p>
    <w:p w14:paraId="281CC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计算依据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：《绿色建筑评价标准》GB/T 50378-2019 第 7.2.1 条</w:t>
      </w:r>
    </w:p>
    <w:p w14:paraId="16861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建筑类型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：公共建筑（文化、档案、办公类）</w:t>
      </w:r>
    </w:p>
    <w:p w14:paraId="49843E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计算目的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：核算项目用地指标与容积率，判定 7.2.1 评分项得分</w:t>
      </w:r>
    </w:p>
    <w:p w14:paraId="79220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1F2329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编制日期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：2026 年 03 月 29 日</w:t>
      </w:r>
    </w:p>
    <w:p w14:paraId="70B380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  <w:bdr w:val="none" w:color="auto" w:sz="0" w:space="0"/>
        </w:rPr>
        <w:t>一、项目概况</w:t>
      </w:r>
    </w:p>
    <w:p w14:paraId="000D284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1F2329"/>
          <w:sz w:val="19"/>
          <w:szCs w:val="19"/>
        </w:rPr>
      </w:pPr>
      <w:r>
        <w:rPr>
          <w:rStyle w:val="7"/>
          <w:b/>
          <w:bCs/>
          <w:color w:val="1F2329"/>
          <w:sz w:val="19"/>
          <w:szCs w:val="19"/>
          <w:bdr w:val="none" w:color="auto" w:sz="0" w:space="0"/>
        </w:rPr>
        <w:t>项目总用地面积</w:t>
      </w:r>
      <w:r>
        <w:rPr>
          <w:color w:val="1F2329"/>
          <w:sz w:val="19"/>
          <w:szCs w:val="19"/>
          <w:bdr w:val="none" w:color="auto" w:sz="0" w:space="0"/>
        </w:rPr>
        <w:t>：</w:t>
      </w:r>
      <w:r>
        <w:rPr>
          <w:rFonts w:hint="eastAsia"/>
          <w:color w:val="1F2329"/>
          <w:sz w:val="19"/>
          <w:szCs w:val="19"/>
          <w:bdr w:val="none" w:color="auto" w:sz="0" w:space="0"/>
          <w:lang w:val="en-US" w:eastAsia="zh-CN"/>
        </w:rPr>
        <w:t>36612</w:t>
      </w:r>
      <w:r>
        <w:rPr>
          <w:color w:val="1F2329"/>
          <w:sz w:val="19"/>
          <w:szCs w:val="19"/>
          <w:bdr w:val="none" w:color="auto" w:sz="0" w:space="0"/>
        </w:rPr>
        <w:t xml:space="preserve"> ㎡</w:t>
      </w:r>
    </w:p>
    <w:p w14:paraId="6331CD4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1F2329"/>
          <w:sz w:val="19"/>
          <w:szCs w:val="19"/>
        </w:rPr>
      </w:pPr>
      <w:r>
        <w:rPr>
          <w:rStyle w:val="7"/>
          <w:b/>
          <w:bCs/>
          <w:color w:val="1F2329"/>
          <w:sz w:val="19"/>
          <w:szCs w:val="19"/>
          <w:bdr w:val="none" w:color="auto" w:sz="0" w:space="0"/>
        </w:rPr>
        <w:t>总建筑面积</w:t>
      </w:r>
      <w:r>
        <w:rPr>
          <w:color w:val="1F2329"/>
          <w:sz w:val="19"/>
          <w:szCs w:val="19"/>
          <w:bdr w:val="none" w:color="auto" w:sz="0" w:space="0"/>
        </w:rPr>
        <w:t>：</w:t>
      </w:r>
      <w:r>
        <w:rPr>
          <w:rFonts w:hint="eastAsia"/>
          <w:color w:val="1F2329"/>
          <w:sz w:val="19"/>
          <w:szCs w:val="19"/>
          <w:bdr w:val="none" w:color="auto" w:sz="0" w:space="0"/>
          <w:lang w:val="en-US" w:eastAsia="zh-CN"/>
        </w:rPr>
        <w:t>18409.2</w:t>
      </w:r>
      <w:r>
        <w:rPr>
          <w:color w:val="1F2329"/>
          <w:sz w:val="19"/>
          <w:szCs w:val="19"/>
          <w:bdr w:val="none" w:color="auto" w:sz="0" w:space="0"/>
        </w:rPr>
        <w:t xml:space="preserve"> ㎡</w:t>
      </w:r>
    </w:p>
    <w:p w14:paraId="297F2B3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1F2329"/>
          <w:sz w:val="19"/>
          <w:szCs w:val="19"/>
        </w:rPr>
      </w:pPr>
      <w:r>
        <w:rPr>
          <w:rStyle w:val="7"/>
          <w:b/>
          <w:bCs/>
          <w:color w:val="1F2329"/>
          <w:sz w:val="19"/>
          <w:szCs w:val="19"/>
          <w:bdr w:val="none" w:color="auto" w:sz="0" w:space="0"/>
        </w:rPr>
        <w:t>建筑功能</w:t>
      </w:r>
      <w:r>
        <w:rPr>
          <w:color w:val="1F2329"/>
          <w:sz w:val="19"/>
          <w:szCs w:val="19"/>
          <w:bdr w:val="none" w:color="auto" w:sz="0" w:space="0"/>
        </w:rPr>
        <w:t>：</w:t>
      </w:r>
      <w:r>
        <w:rPr>
          <w:rFonts w:hint="eastAsia"/>
          <w:color w:val="1F2329"/>
          <w:sz w:val="19"/>
          <w:szCs w:val="19"/>
          <w:bdr w:val="none" w:color="auto" w:sz="0" w:space="0"/>
          <w:lang w:val="en-US" w:eastAsia="zh-CN"/>
        </w:rPr>
        <w:t>博物馆</w:t>
      </w:r>
    </w:p>
    <w:p w14:paraId="43392C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  <w:bdr w:val="none" w:color="auto" w:sz="0" w:space="0"/>
        </w:rPr>
        <w:t>二、容积率计算</w:t>
      </w:r>
    </w:p>
    <w:p w14:paraId="6804CD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  <w:bdr w:val="none" w:color="auto" w:sz="0" w:space="0"/>
        </w:rPr>
        <w:t>1. 计算公式</w:t>
      </w:r>
    </w:p>
    <w:p w14:paraId="13907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1F2329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容积率（R）= 地上建筑面积 ÷ 项目总用地面积</w:t>
      </w:r>
    </w:p>
    <w:p w14:paraId="71D979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  <w:bdr w:val="none" w:color="auto" w:sz="0" w:space="0"/>
        </w:rPr>
        <w:t>2. 计算过程</w:t>
      </w:r>
    </w:p>
    <w:p w14:paraId="67D803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1F2329"/>
          <w:sz w:val="19"/>
          <w:szCs w:val="19"/>
        </w:rPr>
      </w:pP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地上建筑面积：37123.8 ㎡项目总用地面积：9741.72 ㎡</w:t>
      </w:r>
    </w:p>
    <w:p w14:paraId="63573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1F2329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R = 37123.8 ÷ 9741.72 ≈ 3.81</w:t>
      </w:r>
    </w:p>
    <w:p w14:paraId="7E70F6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  <w:bdr w:val="none" w:color="auto" w:sz="0" w:space="0"/>
        </w:rPr>
        <w:t>三、评分判定（公共建筑）</w:t>
      </w:r>
    </w:p>
    <w:p w14:paraId="14E688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1F2329"/>
          <w:sz w:val="19"/>
          <w:szCs w:val="19"/>
        </w:rPr>
      </w:pP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根据《绿色建筑评价标准》GB/T 50378-2019 表 7.2.1-2 公共建筑容积率评分规则：</w:t>
      </w:r>
    </w:p>
    <w:p w14:paraId="2D5E5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1F2329"/>
          <w:sz w:val="19"/>
          <w:szCs w:val="19"/>
        </w:rPr>
      </w:pP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25"/>
        <w:gridCol w:w="984"/>
        <w:gridCol w:w="1280"/>
      </w:tblGrid>
      <w:tr w14:paraId="2163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26D8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1F2329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vAlign w:val="center"/>
          </w:tcPr>
          <w:p w14:paraId="78499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1F2329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容积率区间</w:t>
            </w:r>
          </w:p>
        </w:tc>
        <w:tc>
          <w:tcPr>
            <w:tcW w:w="0" w:type="auto"/>
            <w:shd w:val="clear"/>
            <w:vAlign w:val="center"/>
          </w:tcPr>
          <w:p w14:paraId="1B1C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1F2329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3DC5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8D2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1F2329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行政办公、商务办公、文化、档案、医疗、教育等</w:t>
            </w:r>
          </w:p>
        </w:tc>
        <w:tc>
          <w:tcPr>
            <w:tcW w:w="0" w:type="auto"/>
            <w:shd w:val="clear"/>
            <w:vAlign w:val="center"/>
          </w:tcPr>
          <w:p w14:paraId="1BEFD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1F2329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R ≥ 3.5</w:t>
            </w:r>
          </w:p>
        </w:tc>
        <w:tc>
          <w:tcPr>
            <w:tcW w:w="0" w:type="auto"/>
            <w:shd w:val="clear"/>
            <w:vAlign w:val="center"/>
          </w:tcPr>
          <w:p w14:paraId="38F94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1F2329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 分（满分）</w:t>
            </w:r>
          </w:p>
        </w:tc>
      </w:tr>
    </w:tbl>
    <w:p w14:paraId="0BC9D6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1F2329"/>
          <w:sz w:val="19"/>
          <w:szCs w:val="19"/>
        </w:rPr>
      </w:pP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本项目为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公共建筑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 xml:space="preserve">，容积率 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R = 3.81 ≥ 3.5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，满足满分要求。</w:t>
      </w:r>
    </w:p>
    <w:p w14:paraId="580F22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  <w:bdr w:val="none" w:color="auto" w:sz="0" w:space="0"/>
        </w:rPr>
        <w:t>四、计算结论</w:t>
      </w:r>
    </w:p>
    <w:p w14:paraId="6868291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  <w:bdr w:val="none" w:color="auto" w:sz="0" w:space="0"/>
        </w:rPr>
        <w:t>本项目属于</w:t>
      </w:r>
      <w:r>
        <w:rPr>
          <w:rStyle w:val="7"/>
          <w:b/>
          <w:bCs/>
          <w:color w:val="1F2329"/>
          <w:sz w:val="19"/>
          <w:szCs w:val="19"/>
          <w:bdr w:val="none" w:color="auto" w:sz="0" w:space="0"/>
        </w:rPr>
        <w:t>公共建筑</w:t>
      </w:r>
      <w:r>
        <w:rPr>
          <w:color w:val="1F2329"/>
          <w:sz w:val="19"/>
          <w:szCs w:val="19"/>
          <w:bdr w:val="none" w:color="auto" w:sz="0" w:space="0"/>
        </w:rPr>
        <w:t>，执行 7.2.1 第 2 款评分标准；</w:t>
      </w:r>
    </w:p>
    <w:p w14:paraId="161F4EA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  <w:bdr w:val="none" w:color="auto" w:sz="0" w:space="0"/>
        </w:rPr>
        <w:t xml:space="preserve">经计算，项目容积率 </w:t>
      </w:r>
      <w:r>
        <w:rPr>
          <w:rStyle w:val="7"/>
          <w:b/>
          <w:bCs/>
          <w:color w:val="1F2329"/>
          <w:sz w:val="19"/>
          <w:szCs w:val="19"/>
          <w:bdr w:val="none" w:color="auto" w:sz="0" w:space="0"/>
        </w:rPr>
        <w:t>R = 3.81</w:t>
      </w:r>
      <w:r>
        <w:rPr>
          <w:color w:val="1F2329"/>
          <w:sz w:val="19"/>
          <w:szCs w:val="19"/>
          <w:bdr w:val="none" w:color="auto" w:sz="0" w:space="0"/>
        </w:rPr>
        <w:t xml:space="preserve">，达到 </w:t>
      </w:r>
      <w:r>
        <w:rPr>
          <w:rStyle w:val="7"/>
          <w:b/>
          <w:bCs/>
          <w:color w:val="1F2329"/>
          <w:sz w:val="19"/>
          <w:szCs w:val="19"/>
          <w:bdr w:val="none" w:color="auto" w:sz="0" w:space="0"/>
        </w:rPr>
        <w:t>R ≥ 3.5</w:t>
      </w:r>
      <w:r>
        <w:rPr>
          <w:color w:val="1F2329"/>
          <w:sz w:val="19"/>
          <w:szCs w:val="19"/>
          <w:bdr w:val="none" w:color="auto" w:sz="0" w:space="0"/>
        </w:rPr>
        <w:t xml:space="preserve"> 的满分条件；</w:t>
      </w:r>
    </w:p>
    <w:p w14:paraId="7F1BCBB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rFonts w:hint="eastAsia"/>
          <w:color w:val="1F2329"/>
          <w:sz w:val="19"/>
          <w:szCs w:val="19"/>
        </w:rPr>
      </w:pPr>
      <w:r>
        <w:rPr>
          <w:rStyle w:val="7"/>
          <w:b/>
          <w:bCs/>
          <w:color w:val="1F2329"/>
          <w:sz w:val="19"/>
          <w:szCs w:val="19"/>
          <w:bdr w:val="none" w:color="auto" w:sz="0" w:space="0"/>
        </w:rPr>
        <w:t>7.2.1 节约集约利用土地 评定为满分 20 分</w:t>
      </w:r>
      <w:r>
        <w:rPr>
          <w:color w:val="1F2329"/>
          <w:sz w:val="19"/>
          <w:szCs w:val="19"/>
          <w:bdr w:val="none" w:color="auto" w:sz="0" w:space="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0A91C"/>
    <w:multiLevelType w:val="multilevel"/>
    <w:tmpl w:val="B0B0A9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46BBF85B"/>
    <w:multiLevelType w:val="multilevel"/>
    <w:tmpl w:val="46BBF8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76CAE"/>
    <w:rsid w:val="63A7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2026-03-28T16:09:00Z</dcterms:created>
  <dc:creator>妄为.</dc:creator>
  <cp:lastModifiedBy>妄为.</cp:lastModifiedBy>
  <dcterms:modified xsi:type="dcterms:W3CDTF">2026-03-28T16:14:05Z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AD27BA0699A548DDB75B36159C23F5D1_11</vt:lpwstr>
  </property>
  <property fmtid="{D5CDD505-2E9C-101B-9397-08002B2CF9AE}" pid="4" name="KSOTemplateDocerSaveRecord">
    <vt:lpwstr>eyJoZGlkIjoiY2RhY2JkYTMxZTBiMjdhZDE0N2FhYTNkYjI1MDhhYmYiLCJ1c2VySWQiOiIxMTcxNTcwNzQxIn0=</vt:lpwstr>
  </property>
</Properties>
</file>