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电梯及自动扶梯订货清单与产品资料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：北京绿建软件股份有限公司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项目基础信息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编制依据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电梯及自动扶梯订货清单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垂直电梯产品技术资料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自动扶梯产品技术资料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绿建节能符合性说明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签字确认页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项目基础信息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地上3层，建筑高度15.3m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供货范围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乘客电梯2台、自动扶梯1台，含全套设备、辅材及节能控制系统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2 编制依据</w:t>
      </w:r>
      <w:bookmarkEnd w:id="2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50378-2019第7.1.6条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《电梯制造与安装安全规范》GB 7588-2003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《自动扶梯和自动人行道的制造与安装安全规范》GB 16899-2011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项目建筑施工图、绿建节能专项设计方案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3 电梯及自动扶梯订货清单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本清单严格匹配绿建节能要求，所有设备均搭载对应节能控制措施，参数贴合博物馆使用工况，明细如下：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节能配置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安装位置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有机房乘客电梯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TKJ800/1.0-JX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群控系统+变频调速+能量反馈装置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主楼垂直交通井道（1-3层）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群控联动运行，节能型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公共交通型自动扶梯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FTJ600/0.5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变频感应启动+空载休眠控制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1-2层公共大厅连廊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倾角30°，水平踏步式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电梯群控控制柜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QK-2000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智能人流识别、节能调度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电梯机房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配套2台电梯联动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扶梯变频感应控制器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BP-1000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红外感应、变频调速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扶梯上部机房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标配节能模块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安装辅材套件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国标配套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全安装点位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含导轨、门套、线缆、固定件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4 垂直电梯产品技术资料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4.1 核心技术参数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5"/>
        <w:gridCol w:w="2175"/>
        <w:gridCol w:w="1965"/>
        <w:gridCol w:w="217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额定载重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800kg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额定速度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1.0m/s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额定载客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10人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停站数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3站3门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控制方式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集选+群控联动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曳引方式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永磁同步无齿轮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节能配置</w:t>
            </w:r>
          </w:p>
        </w:tc>
        <w:tc>
          <w:tcPr>
            <w:tcW w:w="63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变频调速驱动、能量回馈装置、智能群控调度、LED轿厢照明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产品资质</w:t>
            </w:r>
          </w:p>
        </w:tc>
        <w:tc>
          <w:tcPr>
            <w:tcW w:w="63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特种设备制造许可证、节能产品认证、型式试验报告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4.2 绿建节能性能说明</w:t>
      </w:r>
      <w:bookmarkEnd w:id="6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群控节能</w:t>
      </w:r>
      <w:r>
        <w:rPr>
          <w:rFonts w:ascii="Arial" w:hAnsi="Arial" w:eastAsia="等线" w:cs="Arial"/>
          <w:sz w:val="22"/>
        </w:rPr>
        <w:t>：搭载智能群控系统，实时监测人流密度，自动调配电梯运行频次，减少空驶、候梯能耗，较单梯运行节电35%以上。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变频调速</w:t>
      </w:r>
      <w:r>
        <w:rPr>
          <w:rFonts w:ascii="Arial" w:hAnsi="Arial" w:eastAsia="等线" w:cs="Arial"/>
          <w:sz w:val="22"/>
        </w:rPr>
        <w:t>：采用永磁同步变频主机，运行转速自适应调节，启停平稳，降低无效功耗，运行效率提升25%。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能量反馈</w:t>
      </w:r>
      <w:r>
        <w:rPr>
          <w:rFonts w:ascii="Arial" w:hAnsi="Arial" w:eastAsia="等线" w:cs="Arial"/>
          <w:sz w:val="22"/>
        </w:rPr>
        <w:t>：配备能量回馈单元，将电梯制动、下行产生的机械能转化为电能回输电网，回馈效率≥20%，大幅降低能耗。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待机节能</w:t>
      </w:r>
      <w:r>
        <w:rPr>
          <w:rFonts w:ascii="Arial" w:hAnsi="Arial" w:eastAsia="等线" w:cs="Arial"/>
          <w:sz w:val="22"/>
        </w:rPr>
        <w:t>：无人使用时自动进入低功耗待机模式，轿厢照明、风机延时关停，进一步减少待机损耗。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5 自动扶梯产品技术资料</w:t>
      </w:r>
      <w:bookmarkEnd w:id="7"/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5.1 核心技术参数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5"/>
        <w:gridCol w:w="2175"/>
        <w:gridCol w:w="1965"/>
        <w:gridCol w:w="217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额定速度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0.5m/s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倾斜角度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输送能力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6000人/h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梯级宽度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600mm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提升高度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4.2m</w:t>
            </w:r>
          </w:p>
        </w:tc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控制方式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节能配置</w:t>
            </w:r>
          </w:p>
        </w:tc>
        <w:tc>
          <w:tcPr>
            <w:tcW w:w="63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红外人体感应、变频驱动、空载休眠、LED灯带照明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产品资质</w:t>
            </w:r>
          </w:p>
        </w:tc>
        <w:tc>
          <w:tcPr>
            <w:tcW w:w="63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特种设备型式试验报告、节能检测报告、3C认证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5.2 绿建节能性能说明</w:t>
      </w:r>
      <w:bookmarkEnd w:id="9"/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变频感应启动</w:t>
      </w:r>
      <w:r>
        <w:rPr>
          <w:rFonts w:ascii="Arial" w:hAnsi="Arial" w:eastAsia="等线" w:cs="Arial"/>
          <w:sz w:val="22"/>
        </w:rPr>
        <w:t>：内置红外感应探头，实时识别客流，无人时自动降速至空载模式，有人时快速提速至额定转速，响应时间≤0.5s。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空载休眠节能</w:t>
      </w:r>
      <w:r>
        <w:rPr>
          <w:rFonts w:ascii="Arial" w:hAnsi="Arial" w:eastAsia="等线" w:cs="Arial"/>
          <w:sz w:val="22"/>
        </w:rPr>
        <w:t>：无客流时段自动进入休眠状态，主机能耗降至额定功率的25%，照明减半运行，较常规扶梯全年节电40%以上。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高效驱动</w:t>
      </w:r>
      <w:r>
        <w:rPr>
          <w:rFonts w:ascii="Arial" w:hAnsi="Arial" w:eastAsia="等线" w:cs="Arial"/>
          <w:sz w:val="22"/>
        </w:rPr>
        <w:t>：采用变频主机+行星齿轮减速器，传动效率高，运行噪音低，无客流空转能耗大幅降低。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智能照明</w:t>
      </w:r>
      <w:r>
        <w:rPr>
          <w:rFonts w:ascii="Arial" w:hAnsi="Arial" w:eastAsia="等线" w:cs="Arial"/>
          <w:sz w:val="22"/>
        </w:rPr>
        <w:t>：扶梯两侧采用LED节能灯带，亮度自适应调节，无客流时自动调暗，进一步降低附属能耗。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6 绿建节能符合性说明</w:t>
      </w:r>
      <w:bookmarkEnd w:id="1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本项目订货的垂直电梯、自动扶梯，完全满足《绿色建筑评价标准》GB/T 50378-2019第7.1.6条要求：</w:t>
            </w:r>
          </w:p>
          <w:p>
            <w:pPr>
              <w:numPr>
                <w:ilvl w:val="0"/>
                <w:numId w:val="2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垂直电梯标配</w:t>
            </w:r>
            <w:r>
              <w:rPr>
                <w:rFonts w:ascii="Arial" w:hAnsi="Arial" w:eastAsia="等线" w:cs="Arial"/>
                <w:b/>
                <w:sz w:val="22"/>
              </w:rPr>
              <w:t>群控联动、变频调速、能量反馈</w:t>
            </w:r>
            <w:r>
              <w:rPr>
                <w:rFonts w:ascii="Arial" w:hAnsi="Arial" w:eastAsia="等线" w:cs="Arial"/>
                <w:sz w:val="22"/>
              </w:rPr>
              <w:t>三大节能措施，节能效果达标，符合绿建评审条款；</w:t>
            </w:r>
          </w:p>
          <w:p>
            <w:pPr>
              <w:numPr>
                <w:ilvl w:val="0"/>
                <w:numId w:val="2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自动扶梯采用</w:t>
            </w:r>
            <w:r>
              <w:rPr>
                <w:rFonts w:ascii="Arial" w:hAnsi="Arial" w:eastAsia="等线" w:cs="Arial"/>
                <w:b/>
                <w:sz w:val="22"/>
              </w:rPr>
              <w:t>变频感应启动+空载休眠</w:t>
            </w:r>
            <w:r>
              <w:rPr>
                <w:rFonts w:ascii="Arial" w:hAnsi="Arial" w:eastAsia="等线" w:cs="Arial"/>
                <w:sz w:val="22"/>
              </w:rPr>
              <w:t>节能控制模式，适配博物馆间歇性人流特征，节能性能优异；</w:t>
            </w:r>
          </w:p>
          <w:p>
            <w:pPr>
              <w:numPr>
                <w:ilvl w:val="0"/>
                <w:numId w:val="2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所有设备均具备完整产品资质、节能认证及型式试验报告，可作为绿建评价系统佐证资料。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1" w:name="heading_11"/>
      <w:bookmarkEnd w:id="11"/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C200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Apache POI</dc:creator>
  <cp:lastModifiedBy>hp</cp:lastModifiedBy>
  <dcterms:modified xsi:type="dcterms:W3CDTF">2026-03-24T09:03:33Z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