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紧急疏散、应急救护教育宣传记录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一、宣传教育基础信息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宣教责任单位</w:t>
      </w:r>
      <w:r>
        <w:rPr>
          <w:rFonts w:ascii="Arial" w:hAnsi="Arial" w:eastAsia="等线" w:cs="Arial"/>
          <w:sz w:val="22"/>
        </w:rPr>
        <w:t>：驻马店市城投物业服务有限公司、辰光溯昔博物馆运营部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宣教周期</w:t>
      </w:r>
      <w:r>
        <w:rPr>
          <w:rFonts w:ascii="Arial" w:hAnsi="Arial" w:eastAsia="等线" w:cs="Arial"/>
          <w:sz w:val="22"/>
        </w:rPr>
        <w:t>：2025年11月—2026年3月（运维筹备及试运行期）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宣教对象</w:t>
      </w:r>
      <w:r>
        <w:rPr>
          <w:rFonts w:ascii="Arial" w:hAnsi="Arial" w:eastAsia="等线" w:cs="Arial"/>
          <w:sz w:val="22"/>
        </w:rPr>
        <w:t>：博物馆运维人员、安保人员、保洁人员、讲解员及试运行期间参观人员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核心宣教主题</w:t>
      </w:r>
      <w:r>
        <w:rPr>
          <w:rFonts w:ascii="Arial" w:hAnsi="Arial" w:eastAsia="等线" w:cs="Arial"/>
          <w:sz w:val="22"/>
        </w:rPr>
        <w:t>：保障疏散通道畅通、保持疏散视野清晰、掌握紧急疏散流程、熟悉应急救护要点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二、宣传教育开展概况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为契合《绿色建筑评价标准》（GB/T 50378-2019）安全疏散相关要求，强化全员安全意识，本项目围绕走廊、疏散通道、应急救护通道通行管理，开展专项教育宣传活动，采用线下宣讲、现场演练、张贴海报、广播提示等多种形式，全覆盖普及疏散救护知识，重点强调</w:t>
      </w:r>
      <w:r>
        <w:rPr>
          <w:rFonts w:ascii="Arial" w:hAnsi="Arial" w:eastAsia="等线" w:cs="Arial"/>
          <w:b/>
          <w:sz w:val="22"/>
        </w:rPr>
        <w:t>通行路线全程畅通、疏散视野无遮挡</w:t>
      </w:r>
      <w:r>
        <w:rPr>
          <w:rFonts w:ascii="Arial" w:hAnsi="Arial" w:eastAsia="等线" w:cs="Arial"/>
          <w:sz w:val="22"/>
        </w:rPr>
        <w:t>的核心准则，所有宣教活动全程留存记录、签到及影像资料，做到可追溯、可核查。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三、专项教育宣传明细记录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内部工作人员专项宣讲记录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宣教日期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宣教地点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宣教内容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参与人数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宣讲人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宣教成效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2025.11.20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博物馆一层会议室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疏散通道畅通管理要求、禁止堵塞通道规定、疏散标识识别、视野清晰保障要点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张磊（安全主管）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全员掌握通道管控准则，明晰严禁占用疏散空间要求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2025.12.15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博物馆各疏散通道现场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现场讲解疏散路线走向、应急救护通道定位、盲区视线管控、障碍物清理流程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刘浩（安保班长）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全员熟悉现场疏散布局，能快速识别遮挡隐患并处置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2026.01.22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博物馆一层会议室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紧急疏散引导技巧、应急救护配合流程、突发情况通道保通措施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陈雪（运维专员）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掌握应急疏导方法，具备通道隐患快速处置能力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博物馆多功能厅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绿建疏散要求复盘、通道畅通巡查要点、视野清晰管控标准强化培训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王健（运维负责人）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全员巩固宣教知识，符合运维上岗安全要求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应急疏散救护演练宣传记录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演练日期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演练地点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演练主题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参与人数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演练核心内容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演练评价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2026.01.28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全楼疏散通道、楼梯间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紧急疏散通道保通演练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模拟通道障碍物清理、保持疏散视野清晰、有序引导人员撤离、应急救护通道开辟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演练顺畅，通道保通及时，疏散无拥堵、视线无遮挡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二层展厅、主疏散通道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应急救护+疏散联合演练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模拟人员受伤救护、担架转运通行、疏散路线引导、盲区视野保障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救护通道全程畅通，疏散视野清晰，演练达标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 公共区域宣传布置记录</w:t>
      </w:r>
      <w:bookmarkEnd w:id="5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宣传海报</w:t>
      </w:r>
      <w:r>
        <w:rPr>
          <w:rFonts w:ascii="Arial" w:hAnsi="Arial" w:eastAsia="等线" w:cs="Arial"/>
          <w:sz w:val="22"/>
        </w:rPr>
        <w:t>：在各楼层走廊、疏散通道入口、安全出口处张贴疏散救护宣传海报12张，内容涵盖“保持通道畅通”“禁止堆放杂物”“疏散路线指引”“应急救护电话”等，强化视觉宣传。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警示标识</w:t>
      </w:r>
      <w:r>
        <w:rPr>
          <w:rFonts w:ascii="Arial" w:hAnsi="Arial" w:eastAsia="等线" w:cs="Arial"/>
          <w:sz w:val="22"/>
        </w:rPr>
        <w:t>：在疏散通道转角、盲区位置增设“保持视野清晰”“严禁遮挡”警示贴20张，提醒人员自觉维护疏散环境。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广播宣传</w:t>
      </w:r>
      <w:r>
        <w:rPr>
          <w:rFonts w:ascii="Arial" w:hAnsi="Arial" w:eastAsia="等线" w:cs="Arial"/>
          <w:sz w:val="22"/>
        </w:rPr>
        <w:t>：试运行期间每日定时广播疏散通道管理要求、应急救护常识，累计广播42次，覆盖参观人员及工作人员。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宣传手册</w:t>
      </w:r>
      <w:r>
        <w:rPr>
          <w:rFonts w:ascii="Arial" w:hAnsi="Arial" w:eastAsia="等线" w:cs="Arial"/>
          <w:sz w:val="22"/>
        </w:rPr>
        <w:t>：印制《紧急疏散与应急救护须知》手册500份，在入口处发放，普及通道畅通、视野清晰相关要求。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四、人员签到与影像留存说明</w:t>
      </w:r>
      <w:bookmarkEnd w:id="6"/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所有内部宣讲、演练活动均设有签到表，参与人员实名签字，签到表原件归档留存，共计6份。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宣讲、演练过程全程拍摄照片、视频，留存影像资料36份，清晰记录宣教现场、演练场景、宣传布置情况。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宣传海报、警示标识、手册均留有样品及张贴实景照片，可随时调取核查。</w:t>
      </w:r>
    </w:p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五、宣教总结与绿建符合性说明</w:t>
      </w:r>
      <w:bookmarkEnd w:id="7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本项目紧急疏散、应急救护教育宣传活动全覆盖、无死角，通过专项宣讲、实战演练、公共宣传等形式，有效强化了全员安全意识，严格落实了</w:t>
            </w:r>
            <w:r>
              <w:rPr>
                <w:rFonts w:ascii="Arial" w:hAnsi="Arial" w:eastAsia="等线" w:cs="Arial"/>
                <w:b/>
                <w:sz w:val="22"/>
              </w:rPr>
              <w:t>疏散通道畅通、疏散视野清晰</w:t>
            </w:r>
            <w:r>
              <w:rPr>
                <w:rFonts w:ascii="Arial" w:hAnsi="Arial" w:eastAsia="等线" w:cs="Arial"/>
                <w:sz w:val="22"/>
              </w:rPr>
              <w:t>的核心要求，所有宣教记录完整、真实、可追溯，完全满足《绿色建筑评价标准》中安全疏散、应急管理相关评价条款，可作为绿建评审佐证材料。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8" w:name="_GoBack"/>
      <w:bookmarkEnd w:id="8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ADD2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2026-03-23T06:34:00Z</dcterms:created>
  <dc:creator>Apache POI</dc:creator>
  <cp:lastModifiedBy>hp</cp:lastModifiedBy>
  <dcterms:modified xsi:type="dcterms:W3CDTF">2026-03-23T06:35:20Z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