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54027">
      <w:pPr>
        <w:pStyle w:val="2"/>
        <w:keepNext w:val="0"/>
        <w:keepLines w:val="0"/>
        <w:widowControl/>
        <w:suppressLineNumbers w:val="0"/>
      </w:pPr>
      <w:r>
        <w:t>驻马店博物馆绿色产品认证证书</w:t>
      </w:r>
    </w:p>
    <w:p w14:paraId="4BBE8BB1">
      <w:pPr>
        <w:keepNext w:val="0"/>
        <w:keepLines w:val="0"/>
        <w:widowControl/>
        <w:suppressLineNumbers w:val="0"/>
        <w:jc w:val="left"/>
      </w:pPr>
      <w:r>
        <w:rPr>
          <w:rFonts w:ascii="宋体" w:hAnsi="宋体" w:eastAsia="宋体" w:cs="宋体"/>
          <w:kern w:val="0"/>
          <w:sz w:val="24"/>
          <w:szCs w:val="24"/>
          <w:lang w:val="en-US" w:eastAsia="zh-CN" w:bidi="ar"/>
        </w:rPr>
        <w:t>证书编号：ZMD-BWG-LV-20260320</w:t>
      </w:r>
    </w:p>
    <w:p w14:paraId="31682D9A">
      <w:pPr>
        <w:keepNext w:val="0"/>
        <w:keepLines w:val="0"/>
        <w:widowControl/>
        <w:suppressLineNumbers w:val="0"/>
        <w:jc w:val="left"/>
      </w:pPr>
      <w:r>
        <w:rPr>
          <w:rFonts w:ascii="宋体" w:hAnsi="宋体" w:eastAsia="宋体" w:cs="宋体"/>
          <w:kern w:val="0"/>
          <w:sz w:val="24"/>
          <w:szCs w:val="24"/>
          <w:lang w:val="en-US" w:eastAsia="zh-CN" w:bidi="ar"/>
        </w:rPr>
        <w:t>认证单位：国家绿色产品认证中心（具备绿色产品认证资质，资质编号：CNCA-R-2020-086）</w:t>
      </w:r>
    </w:p>
    <w:p w14:paraId="4999404F">
      <w:pPr>
        <w:keepNext w:val="0"/>
        <w:keepLines w:val="0"/>
        <w:widowControl/>
        <w:suppressLineNumbers w:val="0"/>
        <w:jc w:val="left"/>
      </w:pPr>
      <w:r>
        <w:rPr>
          <w:rFonts w:ascii="宋体" w:hAnsi="宋体" w:eastAsia="宋体" w:cs="宋体"/>
          <w:kern w:val="0"/>
          <w:sz w:val="24"/>
          <w:szCs w:val="24"/>
          <w:lang w:val="en-US" w:eastAsia="zh-CN" w:bidi="ar"/>
        </w:rPr>
        <w:t>申请单位：驻马店博物馆后勤保障部</w:t>
      </w:r>
    </w:p>
    <w:p w14:paraId="44879504">
      <w:pPr>
        <w:keepNext w:val="0"/>
        <w:keepLines w:val="0"/>
        <w:widowControl/>
        <w:suppressLineNumbers w:val="0"/>
        <w:jc w:val="left"/>
      </w:pPr>
      <w:r>
        <w:rPr>
          <w:rFonts w:ascii="宋体" w:hAnsi="宋体" w:eastAsia="宋体" w:cs="宋体"/>
          <w:kern w:val="0"/>
          <w:sz w:val="24"/>
          <w:szCs w:val="24"/>
          <w:lang w:val="en-US" w:eastAsia="zh-CN" w:bidi="ar"/>
        </w:rPr>
        <w:t>工程名称：驻马店博物馆室内环境优化及配套设施完善工程</w:t>
      </w:r>
    </w:p>
    <w:p w14:paraId="3E5E2BC9">
      <w:pPr>
        <w:keepNext w:val="0"/>
        <w:keepLines w:val="0"/>
        <w:widowControl/>
        <w:suppressLineNumbers w:val="0"/>
        <w:jc w:val="left"/>
      </w:pPr>
      <w:r>
        <w:rPr>
          <w:rFonts w:ascii="宋体" w:hAnsi="宋体" w:eastAsia="宋体" w:cs="宋体"/>
          <w:kern w:val="0"/>
          <w:sz w:val="24"/>
          <w:szCs w:val="24"/>
          <w:lang w:val="en-US" w:eastAsia="zh-CN" w:bidi="ar"/>
        </w:rPr>
        <w:t>工程地点：驻马店市驿城区天中大道158号（驻马店博物馆内）</w:t>
      </w:r>
    </w:p>
    <w:p w14:paraId="0E762408">
      <w:pPr>
        <w:keepNext w:val="0"/>
        <w:keepLines w:val="0"/>
        <w:widowControl/>
        <w:suppressLineNumbers w:val="0"/>
        <w:jc w:val="left"/>
      </w:pPr>
      <w:r>
        <w:rPr>
          <w:rFonts w:ascii="宋体" w:hAnsi="宋体" w:eastAsia="宋体" w:cs="宋体"/>
          <w:kern w:val="0"/>
          <w:sz w:val="24"/>
          <w:szCs w:val="24"/>
          <w:lang w:val="en-US" w:eastAsia="zh-CN" w:bidi="ar"/>
        </w:rPr>
        <w:t>认证日期：2026年3月20日</w:t>
      </w:r>
    </w:p>
    <w:p w14:paraId="77251CEF">
      <w:pPr>
        <w:keepNext w:val="0"/>
        <w:keepLines w:val="0"/>
        <w:widowControl/>
        <w:suppressLineNumbers w:val="0"/>
        <w:jc w:val="left"/>
      </w:pPr>
      <w:r>
        <w:rPr>
          <w:rFonts w:ascii="宋体" w:hAnsi="宋体" w:eastAsia="宋体" w:cs="宋体"/>
          <w:kern w:val="0"/>
          <w:sz w:val="24"/>
          <w:szCs w:val="24"/>
          <w:lang w:val="en-US" w:eastAsia="zh-CN" w:bidi="ar"/>
        </w:rPr>
        <w:t>证书有效期：2026年3月20日 - 2029年3月19日（有效期3年）</w:t>
      </w:r>
    </w:p>
    <w:p w14:paraId="31472DA4">
      <w:pPr>
        <w:keepNext w:val="0"/>
        <w:keepLines w:val="0"/>
        <w:widowControl/>
        <w:suppressLineNumbers w:val="0"/>
        <w:jc w:val="left"/>
      </w:pPr>
      <w:r>
        <w:rPr>
          <w:rFonts w:ascii="宋体" w:hAnsi="宋体" w:eastAsia="宋体" w:cs="宋体"/>
          <w:kern w:val="0"/>
          <w:sz w:val="24"/>
          <w:szCs w:val="24"/>
          <w:lang w:val="en-US" w:eastAsia="zh-CN" w:bidi="ar"/>
        </w:rPr>
        <w:t>认证依据：1. 《绿色产品评价 建筑材料》（GB/T 35602-2017）；2. 《建筑装饰装修工程质量验收标准》（GB50210-2018）；3. 《室内装饰装修材料 有害物质限量》系列标准；4. 《文物保护材料基本要求》（WW/T 0013-2013）；5. 驻马店市建筑材料质量监督检验中心检验报告（报告编号：ZMD-BWG-ZSCL-JY-20260320）。</w:t>
      </w:r>
    </w:p>
    <w:p w14:paraId="56651725">
      <w:pPr>
        <w:pStyle w:val="3"/>
        <w:keepNext w:val="0"/>
        <w:keepLines w:val="0"/>
        <w:widowControl/>
        <w:suppressLineNumbers w:val="0"/>
        <w:jc w:val="left"/>
      </w:pPr>
      <w:r>
        <w:t>一、认证范围</w:t>
      </w:r>
    </w:p>
    <w:p w14:paraId="42AD8157">
      <w:pPr>
        <w:keepNext w:val="0"/>
        <w:keepLines w:val="0"/>
        <w:widowControl/>
        <w:suppressLineNumbers w:val="0"/>
        <w:jc w:val="left"/>
      </w:pPr>
      <w:r>
        <w:rPr>
          <w:rFonts w:ascii="宋体" w:hAnsi="宋体" w:eastAsia="宋体" w:cs="宋体"/>
          <w:kern w:val="0"/>
          <w:sz w:val="24"/>
          <w:szCs w:val="24"/>
          <w:lang w:val="en-US" w:eastAsia="zh-CN" w:bidi="ar"/>
        </w:rPr>
        <w:t>本次认证针对驻马店博物馆室内环境优化及配套设施完善工程所用12类装饰装修及配套材料，具体如下：</w:t>
      </w:r>
    </w:p>
    <w:p w14:paraId="6DC79144">
      <w:pPr>
        <w:keepNext w:val="0"/>
        <w:keepLines w:val="0"/>
        <w:widowControl/>
        <w:numPr>
          <w:ilvl w:val="0"/>
          <w:numId w:val="1"/>
        </w:numPr>
        <w:suppressLineNumbers w:val="0"/>
        <w:spacing w:before="0" w:beforeAutospacing="1" w:after="0" w:afterAutospacing="1"/>
        <w:ind w:left="1440" w:hanging="360"/>
        <w:jc w:val="left"/>
      </w:pPr>
    </w:p>
    <w:p w14:paraId="1B968D4A">
      <w:pPr>
        <w:keepNext w:val="0"/>
        <w:keepLines w:val="0"/>
        <w:widowControl/>
        <w:suppressLineNumbers w:val="0"/>
        <w:ind w:left="720"/>
        <w:jc w:val="left"/>
      </w:pPr>
      <w:r>
        <w:rPr>
          <w:rFonts w:ascii="宋体" w:hAnsi="宋体" w:eastAsia="宋体" w:cs="宋体"/>
          <w:kern w:val="0"/>
          <w:sz w:val="24"/>
          <w:szCs w:val="24"/>
          <w:lang w:val="en-US" w:eastAsia="zh-CN" w:bidi="ar"/>
        </w:rPr>
        <w:t>PVC通风管道（直径150mm，PVC材质）</w:t>
      </w:r>
    </w:p>
    <w:p w14:paraId="7BD7ADBD">
      <w:pPr>
        <w:keepNext w:val="0"/>
        <w:keepLines w:val="0"/>
        <w:widowControl/>
        <w:numPr>
          <w:ilvl w:val="0"/>
          <w:numId w:val="1"/>
        </w:numPr>
        <w:suppressLineNumbers w:val="0"/>
        <w:spacing w:before="0" w:beforeAutospacing="1" w:after="0" w:afterAutospacing="1"/>
        <w:ind w:left="1440" w:hanging="360"/>
        <w:jc w:val="left"/>
      </w:pPr>
    </w:p>
    <w:p w14:paraId="7D71732F">
      <w:pPr>
        <w:keepNext w:val="0"/>
        <w:keepLines w:val="0"/>
        <w:widowControl/>
        <w:numPr>
          <w:ilvl w:val="0"/>
          <w:numId w:val="1"/>
        </w:numPr>
        <w:suppressLineNumbers w:val="0"/>
        <w:spacing w:before="0" w:beforeAutospacing="1" w:after="0" w:afterAutospacing="1"/>
        <w:ind w:left="1440" w:hanging="360"/>
        <w:jc w:val="left"/>
      </w:pPr>
    </w:p>
    <w:p w14:paraId="1D016774">
      <w:pPr>
        <w:keepNext w:val="0"/>
        <w:keepLines w:val="0"/>
        <w:widowControl/>
        <w:suppressLineNumbers w:val="0"/>
        <w:ind w:left="720"/>
        <w:jc w:val="left"/>
      </w:pPr>
      <w:r>
        <w:rPr>
          <w:rFonts w:ascii="宋体" w:hAnsi="宋体" w:eastAsia="宋体" w:cs="宋体"/>
          <w:kern w:val="0"/>
          <w:sz w:val="24"/>
          <w:szCs w:val="24"/>
          <w:lang w:val="en-US" w:eastAsia="zh-CN" w:bidi="ar"/>
        </w:rPr>
        <w:t>防滑地砖（600mm×600mm，哑光防滑）</w:t>
      </w:r>
    </w:p>
    <w:p w14:paraId="7B2E9EF6">
      <w:pPr>
        <w:keepNext w:val="0"/>
        <w:keepLines w:val="0"/>
        <w:widowControl/>
        <w:numPr>
          <w:ilvl w:val="0"/>
          <w:numId w:val="1"/>
        </w:numPr>
        <w:suppressLineNumbers w:val="0"/>
        <w:spacing w:before="0" w:beforeAutospacing="1" w:after="0" w:afterAutospacing="1"/>
        <w:ind w:left="1440" w:hanging="360"/>
        <w:jc w:val="left"/>
      </w:pPr>
    </w:p>
    <w:p w14:paraId="5CDC1ECD">
      <w:pPr>
        <w:keepNext w:val="0"/>
        <w:keepLines w:val="0"/>
        <w:widowControl/>
        <w:numPr>
          <w:ilvl w:val="0"/>
          <w:numId w:val="1"/>
        </w:numPr>
        <w:suppressLineNumbers w:val="0"/>
        <w:spacing w:before="0" w:beforeAutospacing="1" w:after="0" w:afterAutospacing="1"/>
        <w:ind w:left="1440" w:hanging="360"/>
        <w:jc w:val="left"/>
      </w:pPr>
    </w:p>
    <w:p w14:paraId="6DA53672">
      <w:pPr>
        <w:keepNext w:val="0"/>
        <w:keepLines w:val="0"/>
        <w:widowControl/>
        <w:suppressLineNumbers w:val="0"/>
        <w:ind w:left="720"/>
        <w:jc w:val="left"/>
      </w:pPr>
      <w:r>
        <w:rPr>
          <w:rFonts w:ascii="宋体" w:hAnsi="宋体" w:eastAsia="宋体" w:cs="宋体"/>
          <w:kern w:val="0"/>
          <w:sz w:val="24"/>
          <w:szCs w:val="24"/>
          <w:lang w:val="en-US" w:eastAsia="zh-CN" w:bidi="ar"/>
        </w:rPr>
        <w:t>密封胶条（耐高温、防尘，宽度10mm）</w:t>
      </w:r>
    </w:p>
    <w:p w14:paraId="1DE8F44F">
      <w:pPr>
        <w:keepNext w:val="0"/>
        <w:keepLines w:val="0"/>
        <w:widowControl/>
        <w:numPr>
          <w:ilvl w:val="0"/>
          <w:numId w:val="1"/>
        </w:numPr>
        <w:suppressLineNumbers w:val="0"/>
        <w:spacing w:before="0" w:beforeAutospacing="1" w:after="0" w:afterAutospacing="1"/>
        <w:ind w:left="1440" w:hanging="360"/>
        <w:jc w:val="left"/>
      </w:pPr>
    </w:p>
    <w:p w14:paraId="22975072">
      <w:pPr>
        <w:keepNext w:val="0"/>
        <w:keepLines w:val="0"/>
        <w:widowControl/>
        <w:numPr>
          <w:ilvl w:val="0"/>
          <w:numId w:val="1"/>
        </w:numPr>
        <w:suppressLineNumbers w:val="0"/>
        <w:spacing w:before="0" w:beforeAutospacing="1" w:after="0" w:afterAutospacing="1"/>
        <w:ind w:left="1440" w:hanging="360"/>
        <w:jc w:val="left"/>
      </w:pPr>
    </w:p>
    <w:p w14:paraId="07F0BFAB">
      <w:pPr>
        <w:keepNext w:val="0"/>
        <w:keepLines w:val="0"/>
        <w:widowControl/>
        <w:suppressLineNumbers w:val="0"/>
        <w:ind w:left="720"/>
        <w:jc w:val="left"/>
      </w:pPr>
      <w:r>
        <w:rPr>
          <w:rFonts w:ascii="宋体" w:hAnsi="宋体" w:eastAsia="宋体" w:cs="宋体"/>
          <w:kern w:val="0"/>
          <w:sz w:val="24"/>
          <w:szCs w:val="24"/>
          <w:lang w:val="en-US" w:eastAsia="zh-CN" w:bidi="ar"/>
        </w:rPr>
        <w:t>中性硅酮密封胶（防水防尘，中性）</w:t>
      </w:r>
    </w:p>
    <w:p w14:paraId="6C6CD394">
      <w:pPr>
        <w:keepNext w:val="0"/>
        <w:keepLines w:val="0"/>
        <w:widowControl/>
        <w:numPr>
          <w:ilvl w:val="0"/>
          <w:numId w:val="1"/>
        </w:numPr>
        <w:suppressLineNumbers w:val="0"/>
        <w:spacing w:before="0" w:beforeAutospacing="1" w:after="0" w:afterAutospacing="1"/>
        <w:ind w:left="1440" w:hanging="360"/>
        <w:jc w:val="left"/>
      </w:pPr>
    </w:p>
    <w:p w14:paraId="7D86CBF3">
      <w:pPr>
        <w:keepNext w:val="0"/>
        <w:keepLines w:val="0"/>
        <w:widowControl/>
        <w:numPr>
          <w:ilvl w:val="0"/>
          <w:numId w:val="1"/>
        </w:numPr>
        <w:suppressLineNumbers w:val="0"/>
        <w:spacing w:before="0" w:beforeAutospacing="1" w:after="0" w:afterAutospacing="1"/>
        <w:ind w:left="1440" w:hanging="360"/>
        <w:jc w:val="left"/>
      </w:pPr>
    </w:p>
    <w:p w14:paraId="1C950F2B">
      <w:pPr>
        <w:keepNext w:val="0"/>
        <w:keepLines w:val="0"/>
        <w:widowControl/>
        <w:suppressLineNumbers w:val="0"/>
        <w:ind w:left="720"/>
        <w:jc w:val="left"/>
      </w:pPr>
      <w:r>
        <w:rPr>
          <w:rFonts w:ascii="宋体" w:hAnsi="宋体" w:eastAsia="宋体" w:cs="宋体"/>
          <w:kern w:val="0"/>
          <w:sz w:val="24"/>
          <w:szCs w:val="24"/>
          <w:lang w:val="en-US" w:eastAsia="zh-CN" w:bidi="ar"/>
        </w:rPr>
        <w:t>SBS改性沥青防水卷材（厚度4mm）</w:t>
      </w:r>
    </w:p>
    <w:p w14:paraId="69408D61">
      <w:pPr>
        <w:keepNext w:val="0"/>
        <w:keepLines w:val="0"/>
        <w:widowControl/>
        <w:numPr>
          <w:ilvl w:val="0"/>
          <w:numId w:val="1"/>
        </w:numPr>
        <w:suppressLineNumbers w:val="0"/>
        <w:spacing w:before="0" w:beforeAutospacing="1" w:after="0" w:afterAutospacing="1"/>
        <w:ind w:left="1440" w:hanging="360"/>
        <w:jc w:val="left"/>
      </w:pPr>
    </w:p>
    <w:p w14:paraId="62085031">
      <w:pPr>
        <w:keepNext w:val="0"/>
        <w:keepLines w:val="0"/>
        <w:widowControl/>
        <w:numPr>
          <w:ilvl w:val="0"/>
          <w:numId w:val="1"/>
        </w:numPr>
        <w:suppressLineNumbers w:val="0"/>
        <w:spacing w:before="0" w:beforeAutospacing="1" w:after="0" w:afterAutospacing="1"/>
        <w:ind w:left="1440" w:hanging="360"/>
        <w:jc w:val="left"/>
      </w:pPr>
    </w:p>
    <w:p w14:paraId="4BDBEEAF">
      <w:pPr>
        <w:keepNext w:val="0"/>
        <w:keepLines w:val="0"/>
        <w:widowControl/>
        <w:suppressLineNumbers w:val="0"/>
        <w:ind w:left="720"/>
        <w:jc w:val="left"/>
      </w:pPr>
      <w:r>
        <w:rPr>
          <w:rFonts w:ascii="宋体" w:hAnsi="宋体" w:eastAsia="宋体" w:cs="宋体"/>
          <w:kern w:val="0"/>
          <w:sz w:val="24"/>
          <w:szCs w:val="24"/>
          <w:lang w:val="en-US" w:eastAsia="zh-CN" w:bidi="ar"/>
        </w:rPr>
        <w:t>空气净化滤网（适配β射线监测仪、通风设备）</w:t>
      </w:r>
    </w:p>
    <w:p w14:paraId="03631F4E">
      <w:pPr>
        <w:keepNext w:val="0"/>
        <w:keepLines w:val="0"/>
        <w:widowControl/>
        <w:numPr>
          <w:ilvl w:val="0"/>
          <w:numId w:val="1"/>
        </w:numPr>
        <w:suppressLineNumbers w:val="0"/>
        <w:spacing w:before="0" w:beforeAutospacing="1" w:after="0" w:afterAutospacing="1"/>
        <w:ind w:left="1440" w:hanging="360"/>
        <w:jc w:val="left"/>
      </w:pPr>
    </w:p>
    <w:p w14:paraId="0ACC7392">
      <w:pPr>
        <w:keepNext w:val="0"/>
        <w:keepLines w:val="0"/>
        <w:widowControl/>
        <w:numPr>
          <w:ilvl w:val="0"/>
          <w:numId w:val="1"/>
        </w:numPr>
        <w:suppressLineNumbers w:val="0"/>
        <w:spacing w:before="0" w:beforeAutospacing="1" w:after="0" w:afterAutospacing="1"/>
        <w:ind w:left="1440" w:hanging="360"/>
        <w:jc w:val="left"/>
      </w:pPr>
    </w:p>
    <w:p w14:paraId="34B15E70">
      <w:pPr>
        <w:keepNext w:val="0"/>
        <w:keepLines w:val="0"/>
        <w:widowControl/>
        <w:suppressLineNumbers w:val="0"/>
        <w:ind w:left="720"/>
        <w:jc w:val="left"/>
      </w:pPr>
      <w:r>
        <w:rPr>
          <w:rFonts w:ascii="宋体" w:hAnsi="宋体" w:eastAsia="宋体" w:cs="宋体"/>
          <w:kern w:val="0"/>
          <w:sz w:val="24"/>
          <w:szCs w:val="24"/>
          <w:lang w:val="en-US" w:eastAsia="zh-CN" w:bidi="ar"/>
        </w:rPr>
        <w:t>清洁消毒液（中性，无腐蚀，环保型）</w:t>
      </w:r>
    </w:p>
    <w:p w14:paraId="44261FB8">
      <w:pPr>
        <w:keepNext w:val="0"/>
        <w:keepLines w:val="0"/>
        <w:widowControl/>
        <w:numPr>
          <w:ilvl w:val="0"/>
          <w:numId w:val="1"/>
        </w:numPr>
        <w:suppressLineNumbers w:val="0"/>
        <w:spacing w:before="0" w:beforeAutospacing="1" w:after="0" w:afterAutospacing="1"/>
        <w:ind w:left="1440" w:hanging="360"/>
        <w:jc w:val="left"/>
      </w:pPr>
    </w:p>
    <w:p w14:paraId="66543A07">
      <w:pPr>
        <w:keepNext w:val="0"/>
        <w:keepLines w:val="0"/>
        <w:widowControl/>
        <w:numPr>
          <w:ilvl w:val="0"/>
          <w:numId w:val="1"/>
        </w:numPr>
        <w:suppressLineNumbers w:val="0"/>
        <w:spacing w:before="0" w:beforeAutospacing="1" w:after="0" w:afterAutospacing="1"/>
        <w:ind w:left="1440" w:hanging="360"/>
        <w:jc w:val="left"/>
      </w:pPr>
    </w:p>
    <w:p w14:paraId="04797D64">
      <w:pPr>
        <w:keepNext w:val="0"/>
        <w:keepLines w:val="0"/>
        <w:widowControl/>
        <w:suppressLineNumbers w:val="0"/>
        <w:ind w:left="720"/>
        <w:jc w:val="left"/>
      </w:pPr>
      <w:r>
        <w:rPr>
          <w:rFonts w:ascii="宋体" w:hAnsi="宋体" w:eastAsia="宋体" w:cs="宋体"/>
          <w:kern w:val="0"/>
          <w:sz w:val="24"/>
          <w:szCs w:val="24"/>
          <w:lang w:val="en-US" w:eastAsia="zh-CN" w:bidi="ar"/>
        </w:rPr>
        <w:t>亚克力警示标识牌（定制内容，亚克力材质）</w:t>
      </w:r>
    </w:p>
    <w:p w14:paraId="185C3D3A">
      <w:pPr>
        <w:keepNext w:val="0"/>
        <w:keepLines w:val="0"/>
        <w:widowControl/>
        <w:numPr>
          <w:ilvl w:val="0"/>
          <w:numId w:val="1"/>
        </w:numPr>
        <w:suppressLineNumbers w:val="0"/>
        <w:spacing w:before="0" w:beforeAutospacing="1" w:after="0" w:afterAutospacing="1"/>
        <w:ind w:left="1440" w:hanging="360"/>
        <w:jc w:val="left"/>
      </w:pPr>
    </w:p>
    <w:p w14:paraId="73413AEE">
      <w:pPr>
        <w:keepNext w:val="0"/>
        <w:keepLines w:val="0"/>
        <w:widowControl/>
        <w:numPr>
          <w:ilvl w:val="0"/>
          <w:numId w:val="1"/>
        </w:numPr>
        <w:suppressLineNumbers w:val="0"/>
        <w:spacing w:before="0" w:beforeAutospacing="1" w:after="0" w:afterAutospacing="1"/>
        <w:ind w:left="1440" w:hanging="360"/>
        <w:jc w:val="left"/>
      </w:pPr>
    </w:p>
    <w:p w14:paraId="76324B32">
      <w:pPr>
        <w:keepNext w:val="0"/>
        <w:keepLines w:val="0"/>
        <w:widowControl/>
        <w:suppressLineNumbers w:val="0"/>
        <w:ind w:left="720"/>
        <w:jc w:val="left"/>
      </w:pPr>
      <w:r>
        <w:rPr>
          <w:rFonts w:ascii="宋体" w:hAnsi="宋体" w:eastAsia="宋体" w:cs="宋体"/>
          <w:kern w:val="0"/>
          <w:sz w:val="24"/>
          <w:szCs w:val="24"/>
          <w:lang w:val="en-US" w:eastAsia="zh-CN" w:bidi="ar"/>
        </w:rPr>
        <w:t>无尘清洁工具套装（含吸尘器、无尘拖把、抹布）</w:t>
      </w:r>
    </w:p>
    <w:p w14:paraId="3FD1CC24">
      <w:pPr>
        <w:keepNext w:val="0"/>
        <w:keepLines w:val="0"/>
        <w:widowControl/>
        <w:numPr>
          <w:ilvl w:val="0"/>
          <w:numId w:val="1"/>
        </w:numPr>
        <w:suppressLineNumbers w:val="0"/>
        <w:spacing w:before="0" w:beforeAutospacing="1" w:after="0" w:afterAutospacing="1"/>
        <w:ind w:left="1440" w:hanging="360"/>
        <w:jc w:val="left"/>
      </w:pPr>
    </w:p>
    <w:p w14:paraId="2E9C4D1B">
      <w:pPr>
        <w:keepNext w:val="0"/>
        <w:keepLines w:val="0"/>
        <w:widowControl/>
        <w:numPr>
          <w:ilvl w:val="0"/>
          <w:numId w:val="1"/>
        </w:numPr>
        <w:suppressLineNumbers w:val="0"/>
        <w:spacing w:before="0" w:beforeAutospacing="1" w:after="0" w:afterAutospacing="1"/>
        <w:ind w:left="1440" w:hanging="360"/>
        <w:jc w:val="left"/>
      </w:pPr>
    </w:p>
    <w:p w14:paraId="108C940A">
      <w:pPr>
        <w:keepNext w:val="0"/>
        <w:keepLines w:val="0"/>
        <w:widowControl/>
        <w:suppressLineNumbers w:val="0"/>
        <w:ind w:left="720"/>
        <w:jc w:val="left"/>
      </w:pPr>
      <w:r>
        <w:rPr>
          <w:rFonts w:ascii="宋体" w:hAnsi="宋体" w:eastAsia="宋体" w:cs="宋体"/>
          <w:kern w:val="0"/>
          <w:sz w:val="24"/>
          <w:szCs w:val="24"/>
          <w:lang w:val="en-US" w:eastAsia="zh-CN" w:bidi="ar"/>
        </w:rPr>
        <w:t>防尘地垫（1.5m×3m，厚度10mm）</w:t>
      </w:r>
    </w:p>
    <w:p w14:paraId="137CD469">
      <w:pPr>
        <w:keepNext w:val="0"/>
        <w:keepLines w:val="0"/>
        <w:widowControl/>
        <w:numPr>
          <w:ilvl w:val="0"/>
          <w:numId w:val="1"/>
        </w:numPr>
        <w:suppressLineNumbers w:val="0"/>
        <w:spacing w:before="0" w:beforeAutospacing="1" w:after="0" w:afterAutospacing="1"/>
        <w:ind w:left="1440" w:hanging="360"/>
        <w:jc w:val="left"/>
      </w:pPr>
    </w:p>
    <w:p w14:paraId="4B0587D5">
      <w:pPr>
        <w:keepNext w:val="0"/>
        <w:keepLines w:val="0"/>
        <w:widowControl/>
        <w:numPr>
          <w:ilvl w:val="0"/>
          <w:numId w:val="1"/>
        </w:numPr>
        <w:suppressLineNumbers w:val="0"/>
        <w:spacing w:before="0" w:beforeAutospacing="1" w:after="0" w:afterAutospacing="1"/>
        <w:ind w:left="1440" w:hanging="360"/>
        <w:jc w:val="left"/>
      </w:pPr>
    </w:p>
    <w:p w14:paraId="4E011BE4">
      <w:pPr>
        <w:keepNext w:val="0"/>
        <w:keepLines w:val="0"/>
        <w:widowControl/>
        <w:suppressLineNumbers w:val="0"/>
        <w:ind w:left="720"/>
        <w:jc w:val="left"/>
      </w:pPr>
      <w:r>
        <w:rPr>
          <w:rFonts w:ascii="宋体" w:hAnsi="宋体" w:eastAsia="宋体" w:cs="宋体"/>
          <w:kern w:val="0"/>
          <w:sz w:val="24"/>
          <w:szCs w:val="24"/>
          <w:lang w:val="en-US" w:eastAsia="zh-CN" w:bidi="ar"/>
        </w:rPr>
        <w:t>采样滤膜（适配TH-150C采样器，恒重处理）</w:t>
      </w:r>
    </w:p>
    <w:p w14:paraId="7B0B9D26">
      <w:pPr>
        <w:keepNext w:val="0"/>
        <w:keepLines w:val="0"/>
        <w:widowControl/>
        <w:numPr>
          <w:ilvl w:val="0"/>
          <w:numId w:val="1"/>
        </w:numPr>
        <w:suppressLineNumbers w:val="0"/>
        <w:spacing w:before="0" w:beforeAutospacing="1" w:after="0" w:afterAutospacing="1"/>
        <w:ind w:left="1440" w:hanging="360"/>
        <w:jc w:val="left"/>
      </w:pPr>
    </w:p>
    <w:p w14:paraId="04CD6932">
      <w:pPr>
        <w:keepNext w:val="0"/>
        <w:keepLines w:val="0"/>
        <w:widowControl/>
        <w:numPr>
          <w:ilvl w:val="0"/>
          <w:numId w:val="1"/>
        </w:numPr>
        <w:suppressLineNumbers w:val="0"/>
        <w:spacing w:before="0" w:beforeAutospacing="1" w:after="0" w:afterAutospacing="1"/>
        <w:ind w:left="1440" w:hanging="360"/>
        <w:jc w:val="left"/>
      </w:pPr>
    </w:p>
    <w:p w14:paraId="27A87BFD">
      <w:pPr>
        <w:keepNext w:val="0"/>
        <w:keepLines w:val="0"/>
        <w:widowControl/>
        <w:suppressLineNumbers w:val="0"/>
        <w:ind w:left="720"/>
        <w:jc w:val="left"/>
      </w:pPr>
      <w:r>
        <w:rPr>
          <w:rFonts w:ascii="宋体" w:hAnsi="宋体" w:eastAsia="宋体" w:cs="宋体"/>
          <w:kern w:val="0"/>
          <w:sz w:val="24"/>
          <w:szCs w:val="24"/>
          <w:lang w:val="en-US" w:eastAsia="zh-CN" w:bidi="ar"/>
        </w:rPr>
        <w:t>设备校准试剂（适配β射线监测仪）</w:t>
      </w:r>
    </w:p>
    <w:p w14:paraId="0C03C33F">
      <w:pPr>
        <w:keepNext w:val="0"/>
        <w:keepLines w:val="0"/>
        <w:widowControl/>
        <w:numPr>
          <w:ilvl w:val="0"/>
          <w:numId w:val="1"/>
        </w:numPr>
        <w:suppressLineNumbers w:val="0"/>
        <w:spacing w:before="0" w:beforeAutospacing="1" w:after="0" w:afterAutospacing="1"/>
        <w:ind w:left="1440" w:hanging="360"/>
        <w:jc w:val="left"/>
      </w:pPr>
    </w:p>
    <w:p w14:paraId="14338322">
      <w:pPr>
        <w:pStyle w:val="3"/>
        <w:keepNext w:val="0"/>
        <w:keepLines w:val="0"/>
        <w:widowControl/>
        <w:suppressLineNumbers w:val="0"/>
        <w:jc w:val="left"/>
      </w:pPr>
      <w:r>
        <w:t>二、认证结论</w:t>
      </w:r>
    </w:p>
    <w:p w14:paraId="627F2E78">
      <w:pPr>
        <w:keepNext w:val="0"/>
        <w:keepLines w:val="0"/>
        <w:widowControl/>
        <w:suppressLineNumbers w:val="0"/>
        <w:jc w:val="left"/>
      </w:pPr>
      <w:r>
        <w:rPr>
          <w:rFonts w:ascii="宋体" w:hAnsi="宋体" w:eastAsia="宋体" w:cs="宋体"/>
          <w:kern w:val="0"/>
          <w:sz w:val="24"/>
          <w:szCs w:val="24"/>
          <w:lang w:val="en-US" w:eastAsia="zh-CN" w:bidi="ar"/>
        </w:rPr>
        <w:t>经国家绿色产品认证中心核查，驻马店博物馆室内环境优化及配套设施完善工程所用上述12类装饰装修及配套材料，均通过驻马店市建筑材料质量监督检验中心检测，各项性能指标符合国家绿色产品相关标准及博物馆文物保护绿色环保要求，具体核查结果如下：</w:t>
      </w:r>
    </w:p>
    <w:p w14:paraId="416F523F">
      <w:pPr>
        <w:keepNext w:val="0"/>
        <w:keepLines w:val="0"/>
        <w:widowControl/>
        <w:numPr>
          <w:ilvl w:val="0"/>
          <w:numId w:val="2"/>
        </w:numPr>
        <w:suppressLineNumbers w:val="0"/>
        <w:spacing w:before="0" w:beforeAutospacing="1" w:after="0" w:afterAutospacing="1"/>
        <w:ind w:left="1440" w:hanging="360"/>
        <w:jc w:val="left"/>
      </w:pPr>
    </w:p>
    <w:p w14:paraId="6AF74094">
      <w:pPr>
        <w:keepNext w:val="0"/>
        <w:keepLines w:val="0"/>
        <w:widowControl/>
        <w:suppressLineNumbers w:val="0"/>
        <w:ind w:left="720"/>
        <w:jc w:val="left"/>
      </w:pPr>
      <w:r>
        <w:rPr>
          <w:rFonts w:ascii="宋体" w:hAnsi="宋体" w:eastAsia="宋体" w:cs="宋体"/>
          <w:kern w:val="0"/>
          <w:sz w:val="24"/>
          <w:szCs w:val="24"/>
          <w:lang w:val="en-US" w:eastAsia="zh-CN" w:bidi="ar"/>
        </w:rPr>
        <w:t>环保性能：无有害物质超标，无刺激性异味，甲醛、苯等有害气体释放量符合GB18580-2017、GB18583-2008等标准限量要求，符合文物保护材料环保准则。</w:t>
      </w:r>
    </w:p>
    <w:p w14:paraId="0A38024C">
      <w:pPr>
        <w:keepNext w:val="0"/>
        <w:keepLines w:val="0"/>
        <w:widowControl/>
        <w:numPr>
          <w:ilvl w:val="0"/>
          <w:numId w:val="2"/>
        </w:numPr>
        <w:suppressLineNumbers w:val="0"/>
        <w:spacing w:before="0" w:beforeAutospacing="1" w:after="0" w:afterAutospacing="1"/>
        <w:ind w:left="1440" w:hanging="360"/>
        <w:jc w:val="left"/>
      </w:pPr>
    </w:p>
    <w:p w14:paraId="58AFDA53">
      <w:pPr>
        <w:keepNext w:val="0"/>
        <w:keepLines w:val="0"/>
        <w:widowControl/>
        <w:numPr>
          <w:ilvl w:val="0"/>
          <w:numId w:val="2"/>
        </w:numPr>
        <w:suppressLineNumbers w:val="0"/>
        <w:spacing w:before="0" w:beforeAutospacing="1" w:after="0" w:afterAutospacing="1"/>
        <w:ind w:left="1440" w:hanging="360"/>
        <w:jc w:val="left"/>
      </w:pPr>
    </w:p>
    <w:p w14:paraId="1634662A">
      <w:pPr>
        <w:keepNext w:val="0"/>
        <w:keepLines w:val="0"/>
        <w:widowControl/>
        <w:suppressLineNumbers w:val="0"/>
        <w:ind w:left="720"/>
        <w:jc w:val="left"/>
      </w:pPr>
      <w:r>
        <w:rPr>
          <w:rFonts w:ascii="宋体" w:hAnsi="宋体" w:eastAsia="宋体" w:cs="宋体"/>
          <w:kern w:val="0"/>
          <w:sz w:val="24"/>
          <w:szCs w:val="24"/>
          <w:lang w:val="en-US" w:eastAsia="zh-CN" w:bidi="ar"/>
        </w:rPr>
        <w:t>节能性能：材料生产、使用过程中能耗低于行业平均水平，PVC通风管道、空气净化滤网等材料可提升能源利用效率，降低工程后期能耗。</w:t>
      </w:r>
    </w:p>
    <w:p w14:paraId="41EE3A3B">
      <w:pPr>
        <w:keepNext w:val="0"/>
        <w:keepLines w:val="0"/>
        <w:widowControl/>
        <w:numPr>
          <w:ilvl w:val="0"/>
          <w:numId w:val="2"/>
        </w:numPr>
        <w:suppressLineNumbers w:val="0"/>
        <w:spacing w:before="0" w:beforeAutospacing="1" w:after="0" w:afterAutospacing="1"/>
        <w:ind w:left="1440" w:hanging="360"/>
        <w:jc w:val="left"/>
      </w:pPr>
    </w:p>
    <w:p w14:paraId="7BC42654">
      <w:pPr>
        <w:keepNext w:val="0"/>
        <w:keepLines w:val="0"/>
        <w:widowControl/>
        <w:numPr>
          <w:ilvl w:val="0"/>
          <w:numId w:val="2"/>
        </w:numPr>
        <w:suppressLineNumbers w:val="0"/>
        <w:spacing w:before="0" w:beforeAutospacing="1" w:after="0" w:afterAutospacing="1"/>
        <w:ind w:left="1440" w:hanging="360"/>
        <w:jc w:val="left"/>
      </w:pPr>
    </w:p>
    <w:p w14:paraId="26B1143E">
      <w:pPr>
        <w:keepNext w:val="0"/>
        <w:keepLines w:val="0"/>
        <w:widowControl/>
        <w:suppressLineNumbers w:val="0"/>
        <w:ind w:left="720"/>
        <w:jc w:val="left"/>
      </w:pPr>
      <w:r>
        <w:rPr>
          <w:rFonts w:ascii="宋体" w:hAnsi="宋体" w:eastAsia="宋体" w:cs="宋体"/>
          <w:kern w:val="0"/>
          <w:sz w:val="24"/>
          <w:szCs w:val="24"/>
          <w:lang w:val="en-US" w:eastAsia="zh-CN" w:bidi="ar"/>
        </w:rPr>
        <w:t>环保可持续性：材料可回收利用率高，无有毒有害废弃物产生，清洁消毒液、无尘清洁工具等可减少对环境的污染，符合绿色发展理念。</w:t>
      </w:r>
    </w:p>
    <w:p w14:paraId="5958D9A7">
      <w:pPr>
        <w:keepNext w:val="0"/>
        <w:keepLines w:val="0"/>
        <w:widowControl/>
        <w:numPr>
          <w:ilvl w:val="0"/>
          <w:numId w:val="2"/>
        </w:numPr>
        <w:suppressLineNumbers w:val="0"/>
        <w:spacing w:before="0" w:beforeAutospacing="1" w:after="0" w:afterAutospacing="1"/>
        <w:ind w:left="1440" w:hanging="360"/>
        <w:jc w:val="left"/>
      </w:pPr>
    </w:p>
    <w:p w14:paraId="4753D2EE">
      <w:pPr>
        <w:keepNext w:val="0"/>
        <w:keepLines w:val="0"/>
        <w:widowControl/>
        <w:numPr>
          <w:ilvl w:val="0"/>
          <w:numId w:val="2"/>
        </w:numPr>
        <w:suppressLineNumbers w:val="0"/>
        <w:spacing w:before="0" w:beforeAutospacing="1" w:after="0" w:afterAutospacing="1"/>
        <w:ind w:left="1440" w:hanging="360"/>
        <w:jc w:val="left"/>
      </w:pPr>
    </w:p>
    <w:p w14:paraId="2A3DD8F6">
      <w:pPr>
        <w:keepNext w:val="0"/>
        <w:keepLines w:val="0"/>
        <w:widowControl/>
        <w:suppressLineNumbers w:val="0"/>
        <w:ind w:left="720"/>
        <w:jc w:val="left"/>
      </w:pPr>
      <w:r>
        <w:rPr>
          <w:rFonts w:ascii="宋体" w:hAnsi="宋体" w:eastAsia="宋体" w:cs="宋体"/>
          <w:kern w:val="0"/>
          <w:sz w:val="24"/>
          <w:szCs w:val="24"/>
          <w:lang w:val="en-US" w:eastAsia="zh-CN" w:bidi="ar"/>
        </w:rPr>
        <w:t>使用安全性：材料无腐蚀、无辐射，防滑地砖、密封胶条等产品安全性能达标，适配博物馆公共区域、文物库房等特殊场景使用需求。</w:t>
      </w:r>
    </w:p>
    <w:p w14:paraId="72DC0CB9">
      <w:pPr>
        <w:keepNext w:val="0"/>
        <w:keepLines w:val="0"/>
        <w:widowControl/>
        <w:numPr>
          <w:ilvl w:val="0"/>
          <w:numId w:val="2"/>
        </w:numPr>
        <w:suppressLineNumbers w:val="0"/>
        <w:spacing w:before="0" w:beforeAutospacing="1" w:after="0" w:afterAutospacing="1"/>
        <w:ind w:left="1440" w:hanging="360"/>
        <w:jc w:val="left"/>
      </w:pPr>
    </w:p>
    <w:p w14:paraId="5D58E2E1">
      <w:pPr>
        <w:keepNext w:val="0"/>
        <w:keepLines w:val="0"/>
        <w:widowControl/>
        <w:suppressLineNumbers w:val="0"/>
        <w:jc w:val="left"/>
      </w:pPr>
      <w:r>
        <w:rPr>
          <w:rFonts w:ascii="宋体" w:hAnsi="宋体" w:eastAsia="宋体" w:cs="宋体"/>
          <w:kern w:val="0"/>
          <w:sz w:val="24"/>
          <w:szCs w:val="24"/>
          <w:lang w:val="en-US" w:eastAsia="zh-CN" w:bidi="ar"/>
        </w:rPr>
        <w:t>综上，本次认证范围内的所有材料，</w:t>
      </w:r>
      <w:r>
        <w:rPr>
          <w:rStyle w:val="6"/>
          <w:rFonts w:ascii="宋体" w:hAnsi="宋体" w:eastAsia="宋体" w:cs="宋体"/>
          <w:kern w:val="0"/>
          <w:sz w:val="24"/>
          <w:szCs w:val="24"/>
          <w:lang w:val="en-US" w:eastAsia="zh-CN" w:bidi="ar"/>
        </w:rPr>
        <w:t>符合绿色产品认证标准，判定为绿色产品</w:t>
      </w:r>
      <w:r>
        <w:rPr>
          <w:rFonts w:ascii="宋体" w:hAnsi="宋体" w:eastAsia="宋体" w:cs="宋体"/>
          <w:kern w:val="0"/>
          <w:sz w:val="24"/>
          <w:szCs w:val="24"/>
          <w:lang w:val="en-US" w:eastAsia="zh-CN" w:bidi="ar"/>
        </w:rPr>
        <w:t>，准予颁发本证书。</w:t>
      </w:r>
    </w:p>
    <w:p w14:paraId="29D14091">
      <w:pPr>
        <w:pStyle w:val="3"/>
        <w:keepNext w:val="0"/>
        <w:keepLines w:val="0"/>
        <w:widowControl/>
        <w:suppressLineNumbers w:val="0"/>
        <w:jc w:val="left"/>
      </w:pPr>
      <w:r>
        <w:t>三、认证说明</w:t>
      </w:r>
    </w:p>
    <w:p w14:paraId="6A5A3A57">
      <w:pPr>
        <w:keepNext w:val="0"/>
        <w:keepLines w:val="0"/>
        <w:widowControl/>
        <w:suppressLineNumbers w:val="0"/>
        <w:jc w:val="left"/>
      </w:pPr>
      <w:r>
        <w:rPr>
          <w:rFonts w:ascii="宋体" w:hAnsi="宋体" w:eastAsia="宋体" w:cs="宋体"/>
          <w:kern w:val="0"/>
          <w:sz w:val="24"/>
          <w:szCs w:val="24"/>
          <w:lang w:val="en-US" w:eastAsia="zh-CN" w:bidi="ar"/>
        </w:rPr>
        <w:t>1. 本证书仅对本次认证范围内的材料及该批次产品有效，后续批次材料需重新申请认证。</w:t>
      </w:r>
    </w:p>
    <w:p w14:paraId="6E7B39CA">
      <w:pPr>
        <w:keepNext w:val="0"/>
        <w:keepLines w:val="0"/>
        <w:widowControl/>
        <w:suppressLineNumbers w:val="0"/>
        <w:jc w:val="left"/>
      </w:pPr>
      <w:r>
        <w:rPr>
          <w:rFonts w:ascii="宋体" w:hAnsi="宋体" w:eastAsia="宋体" w:cs="宋体"/>
          <w:kern w:val="0"/>
          <w:sz w:val="24"/>
          <w:szCs w:val="24"/>
          <w:lang w:val="en-US" w:eastAsia="zh-CN" w:bidi="ar"/>
        </w:rPr>
        <w:t>2. 申请单位应严格按照绿色产品相关要求，规范材料的储存、运输及施工，确保材料绿色性能不受影响。</w:t>
      </w:r>
    </w:p>
    <w:p w14:paraId="14054C03">
      <w:pPr>
        <w:keepNext w:val="0"/>
        <w:keepLines w:val="0"/>
        <w:widowControl/>
        <w:suppressLineNumbers w:val="0"/>
        <w:jc w:val="left"/>
      </w:pPr>
      <w:r>
        <w:rPr>
          <w:rFonts w:ascii="宋体" w:hAnsi="宋体" w:eastAsia="宋体" w:cs="宋体"/>
          <w:kern w:val="0"/>
          <w:sz w:val="24"/>
          <w:szCs w:val="24"/>
          <w:lang w:val="en-US" w:eastAsia="zh-CN" w:bidi="ar"/>
        </w:rPr>
        <w:t>3. 本证书有效期内，认证单位将定期对认证材料进行抽查，若发现材料性能不符合认证标准，将撤销本证书。</w:t>
      </w:r>
    </w:p>
    <w:p w14:paraId="68F998CE">
      <w:pPr>
        <w:keepNext w:val="0"/>
        <w:keepLines w:val="0"/>
        <w:widowControl/>
        <w:suppressLineNumbers w:val="0"/>
        <w:jc w:val="left"/>
      </w:pPr>
      <w:r>
        <w:rPr>
          <w:rFonts w:ascii="宋体" w:hAnsi="宋体" w:eastAsia="宋体" w:cs="宋体"/>
          <w:kern w:val="0"/>
          <w:sz w:val="24"/>
          <w:szCs w:val="24"/>
          <w:lang w:val="en-US" w:eastAsia="zh-CN" w:bidi="ar"/>
        </w:rPr>
        <w:t>4. 本证书未经认证单位盖章、认证人员签字，无效；若对认证结果有异议，可在证书颁发后15个工作日内提出复核申请。</w:t>
      </w:r>
    </w:p>
    <w:p w14:paraId="64F9682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D1BD6"/>
    <w:multiLevelType w:val="multilevel"/>
    <w:tmpl w:val="0D7D1BD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7F103FB4"/>
    <w:multiLevelType w:val="multilevel"/>
    <w:tmpl w:val="7F103FB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37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2026-03-20T11:23:35Z</dcterms:created>
  <dc:creator>庞佳妮</dc:creator>
  <cp:lastModifiedBy>XingHe</cp:lastModifiedBy>
  <dcterms:modified xsi:type="dcterms:W3CDTF">2026-03-20T11:23:50Z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eyJoZGlkIjoiNGY2NWQxYTU2YzExMjVlMTk1OGRlYjMxMzU2YTFmMjIiLCJ1c2VySWQiOiIyNDg0MzYyNjUifQ==</vt:lpwstr>
  </property>
  <property fmtid="{D5CDD505-2E9C-101B-9397-08002B2CF9AE}" pid="4" name="ICV">
    <vt:lpwstr>3122D57BB0E049E99EE6999FA8EF6591_12</vt:lpwstr>
  </property>
</Properties>
</file>