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节能工程验收记录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工程编号：ZN-LV-JN-2026-038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验收阶段：绿色建筑评价节能专项验收</w:t>
      </w: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一、工程基本信息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总建筑面积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中型公共文化建筑（博物馆）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气候区划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寒冷B区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框架结构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2026年03月23日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验收范围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建筑体形与布局、围护结构、节能设备系统、可再生能源利用、节能材料进场及施工质量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二、参与验收单位及人员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验收负责人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驻马店市文旅建设发展有限公司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刘建国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138XXXX1234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河南豫南建筑设计研究院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张雅琳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139XXXX5678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驻马店市建筑工程总公司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王海涛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137XXXX9012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驻马店市工程建设监理有限公司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李卫东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136XXXX3456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河南省建筑节能检测中心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赵文斌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135XXXX7890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</w:t>
            </w:r>
          </w:p>
        </w:tc>
      </w:tr>
    </w:tbl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三、节能设计核查与验收内容</w:t>
      </w:r>
      <w:bookmarkEnd w:id="2"/>
    </w:p>
    <w:p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3.1建筑体形与平面布局验收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实测/核查值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规范限值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体形系数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南向窗墙比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北向窗墙比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东西向窗墙比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0.19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≤0.20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建筑进深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≤12m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11.8m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验收说明</w:t>
      </w:r>
      <w:r>
        <w:rPr>
          <w:rFonts w:ascii="Arial" w:hAnsi="Arial" w:eastAsia="等线" w:cs="Arial"/>
          <w:sz w:val="22"/>
        </w:rPr>
        <w:t>：建筑朝向、空间尺度、功能分区均按节能设计图纸施工，自然通风与采光条件达标，符合寒冷B区公共建筑节能要求。</w:t>
      </w:r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3.2围护结构热工性能验收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委托河南省建筑节能检测中心现场检测，围护结构传热系数、气密性、结露防控均满足设计及规范要求：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围护部位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设计传热系数</w:t>
            </w:r>
            <w:r>
              <w:rPr>
                <w:rFonts w:ascii="Arial" w:hAnsi="Arial" w:eastAsia="等线" w:cs="Arial"/>
                <w:b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sz w:val="22"/>
              </w:rPr>
              <w:t>[W/(㎡·K)]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现场实测值</w:t>
            </w:r>
            <w:r>
              <w:rPr>
                <w:rFonts w:ascii="Arial" w:hAnsi="Arial" w:eastAsia="等线" w:cs="Arial"/>
                <w:b/>
                <w:sz w:val="22"/>
              </w:rPr>
              <w:br w:type="textWrapping"/>
            </w:r>
            <w:r>
              <w:rPr>
                <w:rFonts w:ascii="Arial" w:hAnsi="Arial" w:eastAsia="等线" w:cs="Arial"/>
                <w:b/>
                <w:sz w:val="22"/>
              </w:rPr>
              <w:t>[W/(㎡·K)]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规范限值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屋面（倒置式保温）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外墙（岩棉外保温）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0.34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≤0.50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玻璃幕墙/外窗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2.02/2.00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2.01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≤2.2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幕墙气密性等级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≥5级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遮阳系数×太阳得热系数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≤0.44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验收说明</w:t>
      </w:r>
      <w:r>
        <w:rPr>
          <w:rFonts w:ascii="Arial" w:hAnsi="Arial" w:eastAsia="等线" w:cs="Arial"/>
          <w:sz w:val="22"/>
        </w:rPr>
        <w:t>：保温层施工厚度达标、无空鼓开裂；幕墙密封完好，无渗漏、结露隐患；外窗遮阳设施安装到位，启闭正常。</w:t>
      </w:r>
    </w:p>
    <w:p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3.3节能设备与系统验收</w:t>
      </w:r>
      <w:bookmarkEnd w:id="5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暖通空调系统</w:t>
      </w:r>
      <w:r>
        <w:rPr>
          <w:rFonts w:ascii="Arial" w:hAnsi="Arial" w:eastAsia="等线" w:cs="Arial"/>
          <w:sz w:val="22"/>
        </w:rPr>
        <w:t>：一级能效空气源热泵机组安装调试完成，变频运行正常，综合能效比达标，无异常噪音与能耗损耗，验收合格。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照明系统</w:t>
      </w:r>
      <w:r>
        <w:rPr>
          <w:rFonts w:ascii="Arial" w:hAnsi="Arial" w:eastAsia="等线" w:cs="Arial"/>
          <w:sz w:val="22"/>
        </w:rPr>
        <w:t>：LED节能灯具全覆盖，照明功率密度实测4.8W/㎡，低于5W/㎡限值；光感自控系统运行正常，验收合格。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通风系统</w:t>
      </w:r>
      <w:r>
        <w:rPr>
          <w:rFonts w:ascii="Arial" w:hAnsi="Arial" w:eastAsia="等线" w:cs="Arial"/>
          <w:sz w:val="22"/>
        </w:rPr>
        <w:t>：变频风机安装到位，自然通风与机械通风联动顺畅，过渡季节通风换气次数达标，验收合格。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节水节能系统</w:t>
      </w:r>
      <w:r>
        <w:rPr>
          <w:rFonts w:ascii="Arial" w:hAnsi="Arial" w:eastAsia="等线" w:cs="Arial"/>
          <w:sz w:val="22"/>
        </w:rPr>
        <w:t>：雨水回收装置、变频水泵调试完成，运行稳定，能耗管控达标，验收合格。</w:t>
      </w:r>
    </w:p>
    <w:p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3.4可再生能源利用验收</w:t>
      </w:r>
      <w:bookmarkEnd w:id="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设计参数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实测参数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验收结果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光伏装机容量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120kW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120kW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年预计发电量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11万kWh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11.2万kWh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光伏系统运行状态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正常并网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并网发电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3.5节能材料与质保资料验收</w:t>
      </w:r>
      <w:bookmarkEnd w:id="7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节能材料（岩棉保温板、Low-E中空玻璃、断热型材、密封胶等）进场复试报告齐全，性能指标均符合设计及国标要求。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节能工程施工记录、隐蔽工程验收记录、检测报告、设计变更文件等质保资料完整、规范，归档有序。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本地低碳建材使用率85%以上，符合豫南地区绿色建造要求。</w:t>
      </w:r>
    </w:p>
    <w:p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四、综合验收结论</w:t>
      </w:r>
      <w:bookmarkEnd w:id="8"/>
    </w:p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经各参验单位现场核查、检测验收，辰光溯昔博物馆节能工程</w:t>
            </w:r>
            <w:r>
              <w:rPr>
                <w:rFonts w:ascii="Arial" w:hAnsi="Arial" w:eastAsia="等线" w:cs="Arial"/>
                <w:b/>
                <w:sz w:val="22"/>
              </w:rPr>
              <w:t>所有验收项目均合格</w:t>
            </w:r>
            <w:r>
              <w:rPr>
                <w:rFonts w:ascii="Arial" w:hAnsi="Arial" w:eastAsia="等线" w:cs="Arial"/>
                <w:sz w:val="22"/>
              </w:rPr>
              <w:t>，建筑体形、平面布局、空间尺度、围护结构、节能设备及可再生能源利用等环节，均符合国家、河南省及驻马店市建筑节能设计规范、《绿色建筑评价标准》相关要求，节能工程施工质量达标，同意通过节能工程专项验收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9" w:name="_GoBack"/>
      <w:bookmarkEnd w:id="9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0F80A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2026-03-23T11:25:00Z</dcterms:created>
  <dc:creator>Apache POI</dc:creator>
  <cp:lastModifiedBy>hp</cp:lastModifiedBy>
  <dcterms:modified xsi:type="dcterms:W3CDTF">2026-03-23T11:31:24Z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