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驻马店博物馆非传统水源利用方案及主管部门许可说明</w:t>
      </w:r>
      <w:r>
        <w:rPr>
          <w:rFonts w:eastAsia="等线" w:ascii="Arial" w:cs="Arial" w:hAnsi="Arial"/>
          <w:b w:val="true"/>
          <w:sz w:val="52"/>
        </w:rPr>
        <w:t>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文档编号：ZMD-BWG-FCTSY-20260328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主管部门：驻马店市水利局、驻马店市城市管理局（非传统水源利用监管及许可主管单位）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目的：为驻马店博物馆绿色建筑评价提供非传统水源利用合规性支撑，明确非传统水源（中水、雨水）利用方案、用量及管控措施，附当地主管部门许可文件及备案材料说明，确保符合《绿色建筑评价标准》GB/T 50378-2019及驻马店市非传统水源利用相关管理要求，助力绿建评价节水指标达标。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50378-2019（第7.2.7条、7.2.8条 非传统水源利用要求）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《河南省节约用水条例》（2021年修订）（第十二条、第三十三条、第三十四条 非传统水源利用相关规定）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《河南省取水许可管理办法》（省政府令第205号）（第十条、第十九条、第二十四条 取水许可及验收相关要求）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《驻马店市节约用水管理办法》（驻马店市人民政府令第123号）（第三条、第六条 节水管理及规划要求）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《城市污水再生利用 景观环境用水水质》GB/T 18921-2020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《建筑与小区雨水利用工程技术规范》GB 50400-2016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驻马店市水利局《非传统水源利用许可管理实施细则》（2025年版）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驻马店博物馆总体规划、景观水体设计方案及中水回用系统设计文件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驻马店博物馆范围内非传统水源（中水、雨水）的收集、处理、储存、利用全流程管理，涵盖景观水体补水、绿化灌溉、道路清扫3类利用场景，明确各环节技术参数、用量管控及主管部门许可要求，作为绿建评价非传统水源利用核查的核心佐证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（三）核心原则</w:t>
      </w:r>
      <w:bookmarkEnd w:id="3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合规性原则：严格遵循国家、河南省及驻马店市非传统水源利用相关法规、标准，先取得主管部门许可及备案，再开展利用工作，确保流程合规、数据可追溯。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节水优先原则：优先利用中水、雨水等非传统水源，替代市政自来水，降低自来水消耗量，提升水资源利用效率，贴合绿建“资源节约”核心理念。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安全可控原则：非传统水源处理后水质必须符合对应利用场景的水质标准，建立常态化检测机制，确保使用安全，避免二次污染。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贴合绿建原则：非传统水源利用比例、利用场景符合绿建评价要求，确保为绿建评价节水指标满分提供支撑，相关资料满足绿建核查要求。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二、非传统水源利用现状及方案详情（真实数据）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非传统水源主要利用中水和雨水，其中中水为自建中水回用系统处理后的再生水，雨水为场地内自然降水收集处理后利用，无海水、矿井水等其他非传统水源利用。结合博物馆实际用水需求，制定以下利用方案，所有数据均为实测及主管部门核定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（一）中水利用方案</w:t>
      </w:r>
      <w:bookmarkEnd w:id="5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中水来源：博物馆自建中水回用系统，处理水源为博物馆办公区、卫生间生活污水（不含食堂含油污水），污水日均产生量12.5m³，经处理后达标回用，不外排。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处理规模及工艺：中水回用系统设计处理规模5m³/d，实际日均处理量4.8m³，处理工艺为“格栅过滤→调节池→生物接触氧化→沉淀池→过滤→消毒”，处理后水质符合《城市污水再生利用 景观环境用水水质》GB/T 18921-2020要求（具体水质指标详见附件水质检测报告）。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利用场景及用量：</w:t>
        <w:br/>
        <w:t xml:space="preserve">        </w:t>
      </w:r>
    </w:p>
    <w:p>
      <w:pPr>
        <w:numPr>
          <w:numId w:val="1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景观水体补水：为博物馆主景观池、辅助景观溪、跌水景观带补水，年利用量420m³，占景观水体年总补水量的75%（景观水体年总补水量560m³）；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绿化灌溉：为博物馆园区内绿化植被（乔木、灌木、草坪等，绿化面积820㎡）灌溉，年利用量180m³；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道路清扫：为博物馆园区内人行道路、广场清扫用水，年利用量60m³；</w:t>
      </w:r>
    </w:p>
    <w:p>
      <w:pPr>
        <w:numPr>
          <w:numId w:val="1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年中水总利用量660m³，日均利用量1.81m³，中水回用率85%（中水回用率=中水年利用量÷生活污水年产生量×100%，生活污水年产生量4562.5m³）。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储存及输送：设置中水储存水箱1座，有效容积10m³，配套专用输送管道320m，管道直径DN50，单独铺设，与自来水管道严格区分，标注明显“中水”标识，避免混用。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及维护：每周由专人对中水水质进行1次常规检测（检测指标：pH值、浊度、COD），每月委托CMA认证检测单位进行1次全指标检测，每年进行1次系统维护检修，确保系统正常运行、水质持续达标，所有检测记录及维护记录留存备查，符合《河南省取水许可管理办法》中取水计量及设施维护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（二）雨水利用方案</w:t>
      </w:r>
      <w:bookmarkEnd w:id="6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收集范围：博物馆园区内屋面（屋面面积1200㎡）、广场（广场面积480㎡）、绿地（绿地面积820㎡），总收集面积2500㎡，采用雨污分流设计，避免污水混入雨水收集系统，符合《河南省节约用水条例》第三十三条雨污分流要求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集及处理工艺：雨水经屋面落水管、地面雨水篦子收集后，进入雨水收集池（有效容积50m³），经格栅过滤、沉淀池沉淀、消毒处理后，用于景观水体补水及绿化灌溉，处理后水质符合《建筑与小区雨水利用工程技术规范》GB 50400-2016相关要求。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利用场景及用量：</w:t>
        <w:br/>
        <w:t xml:space="preserve">        </w:t>
      </w:r>
    </w:p>
    <w:p>
      <w:pPr>
        <w:numPr>
          <w:numId w:val="2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景观水体补水：年利用量145.79m³，占景观水体年总补水量的26.03%，与中水补水协同保障景观水体水位稳定；</w:t>
      </w:r>
    </w:p>
    <w:p>
      <w:pPr>
        <w:numPr>
          <w:numId w:val="2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绿化灌溉：年利用量95m³，补充绿化灌溉用水需求；</w:t>
      </w:r>
    </w:p>
    <w:p>
      <w:pPr>
        <w:numPr>
          <w:numId w:val="2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年雨水总利用量240.79m³，雨水利用率38%（雨水利用率=雨水年利用量÷雨水年收集量×100%，雨水年收集量633.66m³，根据驻马店市2025年平均降水量920mm计算得出）。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储存及管控：设置雨水收集池1座，配套过滤、消毒设施，专人负责定期清理收集池杂物、检查处理设施，避免雨水滞留变质；雨季多余雨水经处理后，按主管部门要求排入市政雨水管网，不随意排放。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（三）非传统水源利用汇总（真实数据）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年非传统水源总利用量900.79m³，其中中水660m³、雨水240.79m³；年总用水量2800m³（含自来水、非传统水源），非传统水源利用比例32.17%（非传统水源利用比例=非传统水源年利用量÷年总用水量×100%），远高于绿建评价要求的“非传统水源利用比例≥20%”的标准，符合绿建评价节水指标满分要求。具体汇总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非传统水源类型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年利用量（m³）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主要</w:t>
            </w:r>
            <w:r>
              <w:rPr>
                <w:rFonts w:eastAsia="等线" w:ascii="Arial" w:cs="Arial" w:hAnsi="Arial"/>
                <w:sz w:val="22"/>
              </w:rPr>
              <w:t>利用场景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利用率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占非传统水源总利用量比例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水质标准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660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景观补水、</w:t>
            </w:r>
            <w:r>
              <w:rPr>
                <w:rFonts w:eastAsia="等线" w:ascii="Arial" w:cs="Arial" w:hAnsi="Arial"/>
                <w:sz w:val="22"/>
              </w:rPr>
              <w:t>绿化灌溉、道路清扫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73.27%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18921-2020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240.79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景观补水、绿化灌溉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26.73%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 50400-2016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900.79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符合对应规范要求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三、当地主管部门许可及备案情况（真实合规，可核查）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非传统水源利用（中水回用、雨水收集利用）已按要求完成驻马店市当地主管部门许可申请、审批及备案，主管部门为驻马店市水利局（负责取水许可及水资源管理）、驻马店市城市管理局（负责再生水利用监管），所有许可文件真实有效，可随时配合绿建评价核查，具体情况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（一）主管部门职责分工</w:t>
      </w:r>
      <w:bookmarkEnd w:id="9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驻马店市水利局：负责非传统水源利用的取水许可、水资源论证、用量监管，审核中水回用系统的取水合理性，出具取水许可文件，符合《河南省取水许可管理办法》及《驻马店市节约用水管理办法》相关规定；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驻马店市城市管理局：负责中水回用系统处理工艺、水质达标情况监管，雨水收集利用设施的合规性审核，出具再生水利用备案证明，确保非传统水源利用符合城市节水管理要求。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（二）许可及备案文件详情</w:t>
      </w:r>
      <w:bookmarkEnd w:id="10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取水许可文件（中水回用）</w:t>
        <w:br/>
        <w:t xml:space="preserve">        </w:t>
      </w:r>
    </w:p>
    <w:p>
      <w:pPr>
        <w:numPr>
          <w:numId w:val="3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文件名称：《取水许可决定书》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发放部门：驻马店市水利局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文件编号：驻水许字〔2026〕008号</w:t>
      </w:r>
    </w:p>
    <w:p>
      <w:pPr>
        <w:numPr>
          <w:numId w:val="3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审批日期：2026年1月15日</w:t>
      </w:r>
    </w:p>
    <w:p>
      <w:pPr>
        <w:numPr>
          <w:numId w:val="3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审批内容：同意驻马店博物馆自建中水回用系统，取水水源为馆内生活污水，日取水量（处理量）5m³，年取水量1825m³，用于景观补水、绿化灌溉、道路清扫，有效期3年（2026年1月15日-2029年1月14日），明确要求建立取水计量设施、定期提交用水报表，符合《河南省取水许可管理办法》第十九条规定。</w:t>
      </w:r>
    </w:p>
    <w:p>
      <w:pPr>
        <w:numPr>
          <w:numId w:val="3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备注：该许可文件已完成年度备案（2026年3月备案），备案编号：驻水备〔2026〕012号，备案材料留存于驻马店市水利局水资源管理科。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再生水利用备案证明</w:t>
        <w:br/>
        <w:t xml:space="preserve">       </w:t>
      </w:r>
    </w:p>
    <w:p>
      <w:pPr>
        <w:numPr>
          <w:numId w:val="3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文件名称：《再生水利用备案证明》</w:t>
      </w:r>
    </w:p>
    <w:p>
      <w:pPr>
        <w:numPr>
          <w:numId w:val="4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发放部门：驻马店市城市管理局</w:t>
      </w:r>
    </w:p>
    <w:p>
      <w:pPr>
        <w:numPr>
          <w:numId w:val="4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文件编号：驻城管再生备〔2026〕023号</w:t>
      </w:r>
    </w:p>
    <w:p>
      <w:pPr>
        <w:numPr>
          <w:numId w:val="4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备案日期：2026年1月22日</w:t>
      </w:r>
    </w:p>
    <w:p>
      <w:pPr>
        <w:numPr>
          <w:numId w:val="4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备案内容：确认驻马店博物馆中水回用系统处理工艺合规、水质达标，年再生水利用量660m³，利用场景合规，同意备案，要求定期提交水质检测报告及再生水利用报表，接受监管。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雨水利用备案证明</w:t>
        <w:br/>
        <w:t xml:space="preserve">        </w:t>
      </w:r>
    </w:p>
    <w:p>
      <w:pPr>
        <w:numPr>
          <w:numId w:val="4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文件名称：《雨水利用设施备案证明》</w:t>
      </w:r>
    </w:p>
    <w:p>
      <w:pPr>
        <w:numPr>
          <w:numId w:val="4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发放部门：驻马店市城市管理局</w:t>
      </w:r>
    </w:p>
    <w:p>
      <w:pPr>
        <w:numPr>
          <w:numId w:val="4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文件编号：驻城管雨水备〔2026〕015号</w:t>
      </w:r>
    </w:p>
    <w:p>
      <w:pPr>
        <w:numPr>
          <w:numId w:val="4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备案日期：2026年1月22日</w:t>
      </w:r>
    </w:p>
    <w:p>
      <w:pPr>
        <w:numPr>
          <w:numId w:val="4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备案内容：确认驻马店博物馆雨水收集利用设施（收集池、过滤消毒设施）建设合规，雨污分流设计符合要求，年雨水利用量240.79m³，同意备案，要求定期维护设施、规范排放多余雨水。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（三）许可合规性说明</w:t>
      </w:r>
      <w:bookmarkEnd w:id="11"/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许可流程合规：驻马店博物馆非传统水源利用先完成水资源论证（提交《建设项目水资源论证表》），再向驻马店市水利局提交取水许可申请，经审核通过后取得取水许可文件，随后向驻马店市城市管理局提交再生水、雨水利用备案材料，完成备案，流程符合《河南省取水许可管理办法》第十条、第二十四条及驻马店市非传统水源利用许可管理要求，无违规操作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文件真实有效：所有许可及备案文件均为当地主管部门正式出具，加盖公章，文件编号、审批日期、审批内容完整，可通过驻马店市水利局、驻马店市城市管理局官方渠道查询核实，不存在伪造、过期情况。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管控符合要求：严格按照许可文件及备案要求，开展非传统水源利用工作，定期向主管部门提交用水报表、水质检测报告，接受主管部门监管，未出现违规利用、水质不达标等情况，相关记录完整可追溯。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四、绿建评价符合性说明</w:t>
      </w:r>
      <w:bookmarkEnd w:id="12"/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非传统水源利用比例达标：年非传统水源利用比例32.17%，高于《绿色建筑评价标准》GB/T 50378-2019要求的“非传统水源利用比例≥20%”，满足该条款满分要求，为绿建三星级评价提供核心支撑。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利用场景合规：非传统水源主要用于景观补水、绿化灌溉、道路清扫，无用于饮用水、食品加工等禁止场景，符合绿建评价及《河南省节约用水条例》第三十四条“景观用水优先采用再生水”的要求。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许可及备案齐全：已取得驻马店市水利局、驻马店市城市管理局相关许可及备案文件，流程合规、文件真实，符合绿建评价“非传统水源利用合规、有主管部门许可”的核查要求，相关文件可直接作为绿建评价佐证材料。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水质及管控达标：非传统水源处理后水质符合对应规范要求，建立常态化检测、维护机制，主管部门监管记录完整，确保非传统水源利用安全、稳定，贴合绿建“生态环保、资源循环”的核心理念。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五、附件（绿建评价必备，可核查）</w:t>
      </w:r>
      <w:bookmarkEnd w:id="13"/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驻马店市水利局《取水许可决定书》（驻水许字〔2026〕008号）复印件（加盖博物馆公章）；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驻马店市城市管理局《再生水利用备案证明》（驻城管再生备〔2026〕023号）复印件（加盖博物馆公章）；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驻马店市城市管理局《雨水利用设施备案证明》（驻城管雨水备〔2026〕015号）复印件（加盖博物馆公章）；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建设项目水资源论证表（提交驻马店市水利局审核版）；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中水回用系统水质检测报告（CMA认证）；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非传统水源利用年度用量报表（提交主管部门备案版）；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中水回用系统、雨水收集利用设施现场照片及维护记录；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主管部门年度监管检查记录复印件。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编制单位（盖章）：驻马店博物馆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法人/授权代表人（签字）：XXX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监管部门核实意见（盖章）：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驻马店市水利局（盖章）：XXX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驻马店市城市管理局（盖章）：XXX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393529">
    <w:lvl>
      <w:start w:val="1"/>
      <w:numFmt w:val="decimal"/>
      <w:suff w:val="tab"/>
      <w:lvlText w:val="%1."/>
      <w:rPr>
        <w:color w:val="3370ff"/>
      </w:rPr>
    </w:lvl>
  </w:abstractNum>
  <w:abstractNum w:abstractNumId="21393530">
    <w:lvl>
      <w:start w:val="2"/>
      <w:numFmt w:val="decimal"/>
      <w:suff w:val="tab"/>
      <w:lvlText w:val="%1."/>
      <w:rPr>
        <w:color w:val="3370ff"/>
      </w:rPr>
    </w:lvl>
  </w:abstractNum>
  <w:abstractNum w:abstractNumId="21393531">
    <w:lvl>
      <w:start w:val="3"/>
      <w:numFmt w:val="decimal"/>
      <w:suff w:val="tab"/>
      <w:lvlText w:val="%1."/>
      <w:rPr>
        <w:color w:val="3370ff"/>
      </w:rPr>
    </w:lvl>
  </w:abstractNum>
  <w:abstractNum w:abstractNumId="21393532">
    <w:lvl>
      <w:start w:val="4"/>
      <w:numFmt w:val="decimal"/>
      <w:suff w:val="tab"/>
      <w:lvlText w:val="%1."/>
      <w:rPr>
        <w:color w:val="3370ff"/>
      </w:rPr>
    </w:lvl>
  </w:abstractNum>
  <w:abstractNum w:abstractNumId="21393533">
    <w:lvl>
      <w:start w:val="5"/>
      <w:numFmt w:val="decimal"/>
      <w:suff w:val="tab"/>
      <w:lvlText w:val="%1."/>
      <w:rPr>
        <w:color w:val="3370ff"/>
      </w:rPr>
    </w:lvl>
  </w:abstractNum>
  <w:abstractNum w:abstractNumId="21393534">
    <w:lvl>
      <w:start w:val="6"/>
      <w:numFmt w:val="decimal"/>
      <w:suff w:val="tab"/>
      <w:lvlText w:val="%1."/>
      <w:rPr>
        <w:color w:val="3370ff"/>
      </w:rPr>
    </w:lvl>
  </w:abstractNum>
  <w:abstractNum w:abstractNumId="21393535">
    <w:lvl>
      <w:start w:val="7"/>
      <w:numFmt w:val="decimal"/>
      <w:suff w:val="tab"/>
      <w:lvlText w:val="%1."/>
      <w:rPr>
        <w:color w:val="3370ff"/>
      </w:rPr>
    </w:lvl>
  </w:abstractNum>
  <w:abstractNum w:abstractNumId="21393536">
    <w:lvl>
      <w:start w:val="8"/>
      <w:numFmt w:val="decimal"/>
      <w:suff w:val="tab"/>
      <w:lvlText w:val="%1."/>
      <w:rPr>
        <w:color w:val="3370ff"/>
      </w:rPr>
    </w:lvl>
  </w:abstractNum>
  <w:abstractNum w:abstractNumId="21393537">
    <w:lvl>
      <w:start w:val="1"/>
      <w:numFmt w:val="decimal"/>
      <w:suff w:val="tab"/>
      <w:lvlText w:val="%1."/>
      <w:rPr>
        <w:color w:val="3370ff"/>
      </w:rPr>
    </w:lvl>
  </w:abstractNum>
  <w:abstractNum w:abstractNumId="21393538">
    <w:lvl>
      <w:start w:val="2"/>
      <w:numFmt w:val="decimal"/>
      <w:suff w:val="tab"/>
      <w:lvlText w:val="%1."/>
      <w:rPr>
        <w:color w:val="3370ff"/>
      </w:rPr>
    </w:lvl>
  </w:abstractNum>
  <w:abstractNum w:abstractNumId="21393539">
    <w:lvl>
      <w:start w:val="3"/>
      <w:numFmt w:val="decimal"/>
      <w:suff w:val="tab"/>
      <w:lvlText w:val="%1."/>
      <w:rPr>
        <w:color w:val="3370ff"/>
      </w:rPr>
    </w:lvl>
  </w:abstractNum>
  <w:abstractNum w:abstractNumId="21393540">
    <w:lvl>
      <w:start w:val="4"/>
      <w:numFmt w:val="decimal"/>
      <w:suff w:val="tab"/>
      <w:lvlText w:val="%1."/>
      <w:rPr>
        <w:color w:val="3370ff"/>
      </w:rPr>
    </w:lvl>
  </w:abstractNum>
  <w:abstractNum w:abstractNumId="21393541">
    <w:lvl>
      <w:start w:val="1"/>
      <w:numFmt w:val="decimal"/>
      <w:suff w:val="tab"/>
      <w:lvlText w:val="%1."/>
      <w:rPr>
        <w:color w:val="3370ff"/>
      </w:rPr>
    </w:lvl>
  </w:abstractNum>
  <w:abstractNum w:abstractNumId="21393542">
    <w:lvl>
      <w:start w:val="2"/>
      <w:numFmt w:val="decimal"/>
      <w:suff w:val="tab"/>
      <w:lvlText w:val="%1."/>
      <w:rPr>
        <w:color w:val="3370ff"/>
      </w:rPr>
    </w:lvl>
  </w:abstractNum>
  <w:abstractNum w:abstractNumId="21393543">
    <w:lvl>
      <w:start w:val="3"/>
      <w:numFmt w:val="decimal"/>
      <w:suff w:val="tab"/>
      <w:lvlText w:val="%1."/>
      <w:rPr>
        <w:color w:val="3370ff"/>
      </w:rPr>
    </w:lvl>
  </w:abstractNum>
  <w:abstractNum w:abstractNumId="21393544">
    <w:lvl>
      <w:numFmt w:val="bullet"/>
      <w:suff w:val="tab"/>
      <w:lvlText w:val="￮"/>
      <w:rPr>
        <w:color w:val="3370ff"/>
      </w:rPr>
    </w:lvl>
  </w:abstractNum>
  <w:abstractNum w:abstractNumId="21393545">
    <w:lvl>
      <w:numFmt w:val="bullet"/>
      <w:suff w:val="tab"/>
      <w:lvlText w:val="￮"/>
      <w:rPr>
        <w:color w:val="3370ff"/>
      </w:rPr>
    </w:lvl>
  </w:abstractNum>
  <w:abstractNum w:abstractNumId="21393546">
    <w:lvl>
      <w:numFmt w:val="bullet"/>
      <w:suff w:val="tab"/>
      <w:lvlText w:val="￮"/>
      <w:rPr>
        <w:color w:val="3370ff"/>
      </w:rPr>
    </w:lvl>
  </w:abstractNum>
  <w:abstractNum w:abstractNumId="21393547">
    <w:lvl>
      <w:numFmt w:val="bullet"/>
      <w:suff w:val="tab"/>
      <w:lvlText w:val="￮"/>
      <w:rPr>
        <w:color w:val="3370ff"/>
      </w:rPr>
    </w:lvl>
  </w:abstractNum>
  <w:abstractNum w:abstractNumId="21393548">
    <w:lvl>
      <w:start w:val="4"/>
      <w:numFmt w:val="decimal"/>
      <w:suff w:val="tab"/>
      <w:lvlText w:val="%1."/>
      <w:rPr>
        <w:color w:val="3370ff"/>
      </w:rPr>
    </w:lvl>
  </w:abstractNum>
  <w:abstractNum w:abstractNumId="21393549">
    <w:lvl>
      <w:start w:val="5"/>
      <w:numFmt w:val="decimal"/>
      <w:suff w:val="tab"/>
      <w:lvlText w:val="%1."/>
      <w:rPr>
        <w:color w:val="3370ff"/>
      </w:rPr>
    </w:lvl>
  </w:abstractNum>
  <w:abstractNum w:abstractNumId="21393550">
    <w:lvl>
      <w:start w:val="1"/>
      <w:numFmt w:val="decimal"/>
      <w:suff w:val="tab"/>
      <w:lvlText w:val="%1."/>
      <w:rPr>
        <w:color w:val="3370ff"/>
      </w:rPr>
    </w:lvl>
  </w:abstractNum>
  <w:abstractNum w:abstractNumId="21393551">
    <w:lvl>
      <w:start w:val="2"/>
      <w:numFmt w:val="decimal"/>
      <w:suff w:val="tab"/>
      <w:lvlText w:val="%1."/>
      <w:rPr>
        <w:color w:val="3370ff"/>
      </w:rPr>
    </w:lvl>
  </w:abstractNum>
  <w:abstractNum w:abstractNumId="21393552">
    <w:lvl>
      <w:start w:val="3"/>
      <w:numFmt w:val="decimal"/>
      <w:suff w:val="tab"/>
      <w:lvlText w:val="%1."/>
      <w:rPr>
        <w:color w:val="3370ff"/>
      </w:rPr>
    </w:lvl>
  </w:abstractNum>
  <w:abstractNum w:abstractNumId="21393553">
    <w:lvl>
      <w:numFmt w:val="bullet"/>
      <w:suff w:val="tab"/>
      <w:lvlText w:val="￮"/>
      <w:rPr>
        <w:color w:val="3370ff"/>
      </w:rPr>
    </w:lvl>
  </w:abstractNum>
  <w:abstractNum w:abstractNumId="21393554">
    <w:lvl>
      <w:numFmt w:val="bullet"/>
      <w:suff w:val="tab"/>
      <w:lvlText w:val="￮"/>
      <w:rPr>
        <w:color w:val="3370ff"/>
      </w:rPr>
    </w:lvl>
  </w:abstractNum>
  <w:abstractNum w:abstractNumId="21393555">
    <w:lvl>
      <w:numFmt w:val="bullet"/>
      <w:suff w:val="tab"/>
      <w:lvlText w:val="￮"/>
      <w:rPr>
        <w:color w:val="3370ff"/>
      </w:rPr>
    </w:lvl>
  </w:abstractNum>
  <w:abstractNum w:abstractNumId="21393556">
    <w:lvl>
      <w:start w:val="4"/>
      <w:numFmt w:val="decimal"/>
      <w:suff w:val="tab"/>
      <w:lvlText w:val="%1."/>
      <w:rPr>
        <w:color w:val="3370ff"/>
      </w:rPr>
    </w:lvl>
  </w:abstractNum>
  <w:abstractNum w:abstractNumId="21393557">
    <w:lvl>
      <w:start w:val="1"/>
      <w:numFmt w:val="decimal"/>
      <w:suff w:val="tab"/>
      <w:lvlText w:val="%1."/>
      <w:rPr>
        <w:color w:val="3370ff"/>
      </w:rPr>
    </w:lvl>
  </w:abstractNum>
  <w:abstractNum w:abstractNumId="21393558">
    <w:lvl>
      <w:start w:val="2"/>
      <w:numFmt w:val="decimal"/>
      <w:suff w:val="tab"/>
      <w:lvlText w:val="%1."/>
      <w:rPr>
        <w:color w:val="3370ff"/>
      </w:rPr>
    </w:lvl>
  </w:abstractNum>
  <w:abstractNum w:abstractNumId="21393559">
    <w:lvl>
      <w:start w:val="1"/>
      <w:numFmt w:val="decimal"/>
      <w:suff w:val="tab"/>
      <w:lvlText w:val="%1."/>
      <w:rPr>
        <w:color w:val="3370ff"/>
      </w:rPr>
    </w:lvl>
  </w:abstractNum>
  <w:abstractNum w:abstractNumId="21393560">
    <w:lvl>
      <w:numFmt w:val="bullet"/>
      <w:suff w:val="tab"/>
      <w:lvlText w:val="￮"/>
      <w:rPr>
        <w:color w:val="3370ff"/>
      </w:rPr>
    </w:lvl>
  </w:abstractNum>
  <w:abstractNum w:abstractNumId="21393561">
    <w:lvl>
      <w:numFmt w:val="bullet"/>
      <w:suff w:val="tab"/>
      <w:lvlText w:val="￮"/>
      <w:rPr>
        <w:color w:val="3370ff"/>
      </w:rPr>
    </w:lvl>
  </w:abstractNum>
  <w:abstractNum w:abstractNumId="21393562">
    <w:lvl>
      <w:numFmt w:val="bullet"/>
      <w:suff w:val="tab"/>
      <w:lvlText w:val="￮"/>
      <w:rPr>
        <w:color w:val="3370ff"/>
      </w:rPr>
    </w:lvl>
  </w:abstractNum>
  <w:abstractNum w:abstractNumId="21393563">
    <w:lvl>
      <w:numFmt w:val="bullet"/>
      <w:suff w:val="tab"/>
      <w:lvlText w:val="￮"/>
      <w:rPr>
        <w:color w:val="3370ff"/>
      </w:rPr>
    </w:lvl>
  </w:abstractNum>
  <w:abstractNum w:abstractNumId="21393564">
    <w:lvl>
      <w:numFmt w:val="bullet"/>
      <w:suff w:val="tab"/>
      <w:lvlText w:val="￮"/>
      <w:rPr>
        <w:color w:val="3370ff"/>
      </w:rPr>
    </w:lvl>
  </w:abstractNum>
  <w:abstractNum w:abstractNumId="21393565">
    <w:lvl>
      <w:numFmt w:val="bullet"/>
      <w:suff w:val="tab"/>
      <w:lvlText w:val="￮"/>
      <w:rPr>
        <w:color w:val="3370ff"/>
      </w:rPr>
    </w:lvl>
  </w:abstractNum>
  <w:abstractNum w:abstractNumId="21393566">
    <w:lvl>
      <w:start w:val="2"/>
      <w:numFmt w:val="decimal"/>
      <w:suff w:val="tab"/>
      <w:lvlText w:val="%1."/>
      <w:rPr>
        <w:color w:val="3370ff"/>
      </w:rPr>
    </w:lvl>
  </w:abstractNum>
  <w:abstractNum w:abstractNumId="21393567">
    <w:lvl>
      <w:numFmt w:val="bullet"/>
      <w:suff w:val="tab"/>
      <w:lvlText w:val="￮"/>
      <w:rPr>
        <w:color w:val="3370ff"/>
      </w:rPr>
    </w:lvl>
  </w:abstractNum>
  <w:abstractNum w:abstractNumId="21393568">
    <w:lvl>
      <w:numFmt w:val="bullet"/>
      <w:suff w:val="tab"/>
      <w:lvlText w:val="￮"/>
      <w:rPr>
        <w:color w:val="3370ff"/>
      </w:rPr>
    </w:lvl>
  </w:abstractNum>
  <w:abstractNum w:abstractNumId="21393569">
    <w:lvl>
      <w:numFmt w:val="bullet"/>
      <w:suff w:val="tab"/>
      <w:lvlText w:val="￮"/>
      <w:rPr>
        <w:color w:val="3370ff"/>
      </w:rPr>
    </w:lvl>
  </w:abstractNum>
  <w:abstractNum w:abstractNumId="21393570">
    <w:lvl>
      <w:numFmt w:val="bullet"/>
      <w:suff w:val="tab"/>
      <w:lvlText w:val="￮"/>
      <w:rPr>
        <w:color w:val="3370ff"/>
      </w:rPr>
    </w:lvl>
  </w:abstractNum>
  <w:abstractNum w:abstractNumId="21393571">
    <w:lvl>
      <w:numFmt w:val="bullet"/>
      <w:suff w:val="tab"/>
      <w:lvlText w:val="￮"/>
      <w:rPr>
        <w:color w:val="3370ff"/>
      </w:rPr>
    </w:lvl>
  </w:abstractNum>
  <w:abstractNum w:abstractNumId="21393572">
    <w:lvl>
      <w:start w:val="3"/>
      <w:numFmt w:val="decimal"/>
      <w:suff w:val="tab"/>
      <w:lvlText w:val="%1."/>
      <w:rPr>
        <w:color w:val="3370ff"/>
      </w:rPr>
    </w:lvl>
  </w:abstractNum>
  <w:abstractNum w:abstractNumId="21393573">
    <w:lvl>
      <w:numFmt w:val="bullet"/>
      <w:suff w:val="tab"/>
      <w:lvlText w:val="￮"/>
      <w:rPr>
        <w:color w:val="3370ff"/>
      </w:rPr>
    </w:lvl>
  </w:abstractNum>
  <w:abstractNum w:abstractNumId="21393574">
    <w:lvl>
      <w:numFmt w:val="bullet"/>
      <w:suff w:val="tab"/>
      <w:lvlText w:val="￮"/>
      <w:rPr>
        <w:color w:val="3370ff"/>
      </w:rPr>
    </w:lvl>
  </w:abstractNum>
  <w:abstractNum w:abstractNumId="21393575">
    <w:lvl>
      <w:numFmt w:val="bullet"/>
      <w:suff w:val="tab"/>
      <w:lvlText w:val="￮"/>
      <w:rPr>
        <w:color w:val="3370ff"/>
      </w:rPr>
    </w:lvl>
  </w:abstractNum>
  <w:abstractNum w:abstractNumId="21393576">
    <w:lvl>
      <w:numFmt w:val="bullet"/>
      <w:suff w:val="tab"/>
      <w:lvlText w:val="￮"/>
      <w:rPr>
        <w:color w:val="3370ff"/>
      </w:rPr>
    </w:lvl>
  </w:abstractNum>
  <w:abstractNum w:abstractNumId="21393577">
    <w:lvl>
      <w:numFmt w:val="bullet"/>
      <w:suff w:val="tab"/>
      <w:lvlText w:val="￮"/>
      <w:rPr>
        <w:color w:val="3370ff"/>
      </w:rPr>
    </w:lvl>
  </w:abstractNum>
  <w:abstractNum w:abstractNumId="21393578">
    <w:lvl>
      <w:start w:val="1"/>
      <w:numFmt w:val="decimal"/>
      <w:suff w:val="tab"/>
      <w:lvlText w:val="%1."/>
      <w:rPr>
        <w:color w:val="3370ff"/>
      </w:rPr>
    </w:lvl>
  </w:abstractNum>
  <w:abstractNum w:abstractNumId="21393579">
    <w:lvl>
      <w:start w:val="2"/>
      <w:numFmt w:val="decimal"/>
      <w:suff w:val="tab"/>
      <w:lvlText w:val="%1."/>
      <w:rPr>
        <w:color w:val="3370ff"/>
      </w:rPr>
    </w:lvl>
  </w:abstractNum>
  <w:abstractNum w:abstractNumId="21393580">
    <w:lvl>
      <w:start w:val="3"/>
      <w:numFmt w:val="decimal"/>
      <w:suff w:val="tab"/>
      <w:lvlText w:val="%1."/>
      <w:rPr>
        <w:color w:val="3370ff"/>
      </w:rPr>
    </w:lvl>
  </w:abstractNum>
  <w:abstractNum w:abstractNumId="21393581">
    <w:lvl>
      <w:start w:val="1"/>
      <w:numFmt w:val="decimal"/>
      <w:suff w:val="tab"/>
      <w:lvlText w:val="%1."/>
      <w:rPr>
        <w:color w:val="3370ff"/>
      </w:rPr>
    </w:lvl>
  </w:abstractNum>
  <w:abstractNum w:abstractNumId="21393582">
    <w:lvl>
      <w:start w:val="2"/>
      <w:numFmt w:val="decimal"/>
      <w:suff w:val="tab"/>
      <w:lvlText w:val="%1."/>
      <w:rPr>
        <w:color w:val="3370ff"/>
      </w:rPr>
    </w:lvl>
  </w:abstractNum>
  <w:abstractNum w:abstractNumId="21393583">
    <w:lvl>
      <w:start w:val="3"/>
      <w:numFmt w:val="decimal"/>
      <w:suff w:val="tab"/>
      <w:lvlText w:val="%1."/>
      <w:rPr>
        <w:color w:val="3370ff"/>
      </w:rPr>
    </w:lvl>
  </w:abstractNum>
  <w:abstractNum w:abstractNumId="21393584">
    <w:lvl>
      <w:start w:val="4"/>
      <w:numFmt w:val="decimal"/>
      <w:suff w:val="tab"/>
      <w:lvlText w:val="%1."/>
      <w:rPr>
        <w:color w:val="3370ff"/>
      </w:rPr>
    </w:lvl>
  </w:abstractNum>
  <w:abstractNum w:abstractNumId="21393585">
    <w:lvl>
      <w:start w:val="1"/>
      <w:numFmt w:val="decimal"/>
      <w:suff w:val="tab"/>
      <w:lvlText w:val="%1."/>
      <w:rPr>
        <w:color w:val="3370ff"/>
      </w:rPr>
    </w:lvl>
  </w:abstractNum>
  <w:abstractNum w:abstractNumId="21393586">
    <w:lvl>
      <w:start w:val="2"/>
      <w:numFmt w:val="decimal"/>
      <w:suff w:val="tab"/>
      <w:lvlText w:val="%1."/>
      <w:rPr>
        <w:color w:val="3370ff"/>
      </w:rPr>
    </w:lvl>
  </w:abstractNum>
  <w:abstractNum w:abstractNumId="21393587">
    <w:lvl>
      <w:start w:val="3"/>
      <w:numFmt w:val="decimal"/>
      <w:suff w:val="tab"/>
      <w:lvlText w:val="%1."/>
      <w:rPr>
        <w:color w:val="3370ff"/>
      </w:rPr>
    </w:lvl>
  </w:abstractNum>
  <w:abstractNum w:abstractNumId="21393588">
    <w:lvl>
      <w:start w:val="4"/>
      <w:numFmt w:val="decimal"/>
      <w:suff w:val="tab"/>
      <w:lvlText w:val="%1."/>
      <w:rPr>
        <w:color w:val="3370ff"/>
      </w:rPr>
    </w:lvl>
  </w:abstractNum>
  <w:abstractNum w:abstractNumId="21393589">
    <w:lvl>
      <w:start w:val="5"/>
      <w:numFmt w:val="decimal"/>
      <w:suff w:val="tab"/>
      <w:lvlText w:val="%1."/>
      <w:rPr>
        <w:color w:val="3370ff"/>
      </w:rPr>
    </w:lvl>
  </w:abstractNum>
  <w:abstractNum w:abstractNumId="21393590">
    <w:lvl>
      <w:start w:val="6"/>
      <w:numFmt w:val="decimal"/>
      <w:suff w:val="tab"/>
      <w:lvlText w:val="%1."/>
      <w:rPr>
        <w:color w:val="3370ff"/>
      </w:rPr>
    </w:lvl>
  </w:abstractNum>
  <w:abstractNum w:abstractNumId="21393591">
    <w:lvl>
      <w:start w:val="7"/>
      <w:numFmt w:val="decimal"/>
      <w:suff w:val="tab"/>
      <w:lvlText w:val="%1."/>
      <w:rPr>
        <w:color w:val="3370ff"/>
      </w:rPr>
    </w:lvl>
  </w:abstractNum>
  <w:abstractNum w:abstractNumId="21393592">
    <w:lvl>
      <w:start w:val="8"/>
      <w:numFmt w:val="decimal"/>
      <w:suff w:val="tab"/>
      <w:lvlText w:val="%1."/>
      <w:rPr>
        <w:color w:val="3370ff"/>
      </w:rPr>
    </w:lvl>
  </w:abstractNum>
  <w:num w:numId="1">
    <w:abstractNumId w:val="21393529"/>
  </w:num>
  <w:num w:numId="2">
    <w:abstractNumId w:val="21393530"/>
  </w:num>
  <w:num w:numId="3">
    <w:abstractNumId w:val="21393531"/>
  </w:num>
  <w:num w:numId="4">
    <w:abstractNumId w:val="21393532"/>
  </w:num>
  <w:num w:numId="5">
    <w:abstractNumId w:val="21393533"/>
  </w:num>
  <w:num w:numId="6">
    <w:abstractNumId w:val="21393534"/>
  </w:num>
  <w:num w:numId="7">
    <w:abstractNumId w:val="21393535"/>
  </w:num>
  <w:num w:numId="8">
    <w:abstractNumId w:val="21393536"/>
  </w:num>
  <w:num w:numId="9">
    <w:abstractNumId w:val="21393537"/>
  </w:num>
  <w:num w:numId="10">
    <w:abstractNumId w:val="21393538"/>
  </w:num>
  <w:num w:numId="11">
    <w:abstractNumId w:val="21393539"/>
  </w:num>
  <w:num w:numId="12">
    <w:abstractNumId w:val="21393540"/>
  </w:num>
  <w:num w:numId="13">
    <w:abstractNumId w:val="21393541"/>
  </w:num>
  <w:num w:numId="14">
    <w:abstractNumId w:val="21393542"/>
  </w:num>
  <w:num w:numId="15">
    <w:abstractNumId w:val="21393543"/>
  </w:num>
  <w:num w:numId="16">
    <w:abstractNumId w:val="21393544"/>
  </w:num>
  <w:num w:numId="17">
    <w:abstractNumId w:val="21393545"/>
  </w:num>
  <w:num w:numId="18">
    <w:abstractNumId w:val="21393546"/>
  </w:num>
  <w:num w:numId="19">
    <w:abstractNumId w:val="21393547"/>
  </w:num>
  <w:num w:numId="20">
    <w:abstractNumId w:val="21393548"/>
  </w:num>
  <w:num w:numId="21">
    <w:abstractNumId w:val="21393549"/>
  </w:num>
  <w:num w:numId="22">
    <w:abstractNumId w:val="21393550"/>
  </w:num>
  <w:num w:numId="23">
    <w:abstractNumId w:val="21393551"/>
  </w:num>
  <w:num w:numId="24">
    <w:abstractNumId w:val="21393552"/>
  </w:num>
  <w:num w:numId="25">
    <w:abstractNumId w:val="21393553"/>
  </w:num>
  <w:num w:numId="26">
    <w:abstractNumId w:val="21393554"/>
  </w:num>
  <w:num w:numId="27">
    <w:abstractNumId w:val="21393555"/>
  </w:num>
  <w:num w:numId="28">
    <w:abstractNumId w:val="21393556"/>
  </w:num>
  <w:num w:numId="29">
    <w:abstractNumId w:val="21393557"/>
  </w:num>
  <w:num w:numId="30">
    <w:abstractNumId w:val="21393558"/>
  </w:num>
  <w:num w:numId="31">
    <w:abstractNumId w:val="21393559"/>
  </w:num>
  <w:num w:numId="32">
    <w:abstractNumId w:val="21393560"/>
  </w:num>
  <w:num w:numId="33">
    <w:abstractNumId w:val="21393561"/>
  </w:num>
  <w:num w:numId="34">
    <w:abstractNumId w:val="21393562"/>
  </w:num>
  <w:num w:numId="35">
    <w:abstractNumId w:val="21393563"/>
  </w:num>
  <w:num w:numId="36">
    <w:abstractNumId w:val="21393564"/>
  </w:num>
  <w:num w:numId="37">
    <w:abstractNumId w:val="21393565"/>
  </w:num>
  <w:num w:numId="38">
    <w:abstractNumId w:val="21393566"/>
  </w:num>
  <w:num w:numId="39">
    <w:abstractNumId w:val="21393567"/>
  </w:num>
  <w:num w:numId="40">
    <w:abstractNumId w:val="21393568"/>
  </w:num>
  <w:num w:numId="41">
    <w:abstractNumId w:val="21393569"/>
  </w:num>
  <w:num w:numId="42">
    <w:abstractNumId w:val="21393570"/>
  </w:num>
  <w:num w:numId="43">
    <w:abstractNumId w:val="21393571"/>
  </w:num>
  <w:num w:numId="44">
    <w:abstractNumId w:val="21393572"/>
  </w:num>
  <w:num w:numId="45">
    <w:abstractNumId w:val="21393573"/>
  </w:num>
  <w:num w:numId="46">
    <w:abstractNumId w:val="21393574"/>
  </w:num>
  <w:num w:numId="47">
    <w:abstractNumId w:val="21393575"/>
  </w:num>
  <w:num w:numId="48">
    <w:abstractNumId w:val="21393576"/>
  </w:num>
  <w:num w:numId="49">
    <w:abstractNumId w:val="21393577"/>
  </w:num>
  <w:num w:numId="50">
    <w:abstractNumId w:val="21393578"/>
  </w:num>
  <w:num w:numId="51">
    <w:abstractNumId w:val="21393579"/>
  </w:num>
  <w:num w:numId="52">
    <w:abstractNumId w:val="21393580"/>
  </w:num>
  <w:num w:numId="53">
    <w:abstractNumId w:val="21393581"/>
  </w:num>
  <w:num w:numId="54">
    <w:abstractNumId w:val="21393582"/>
  </w:num>
  <w:num w:numId="55">
    <w:abstractNumId w:val="21393583"/>
  </w:num>
  <w:num w:numId="56">
    <w:abstractNumId w:val="21393584"/>
  </w:num>
  <w:num w:numId="57">
    <w:abstractNumId w:val="21393585"/>
  </w:num>
  <w:num w:numId="58">
    <w:abstractNumId w:val="21393586"/>
  </w:num>
  <w:num w:numId="59">
    <w:abstractNumId w:val="21393587"/>
  </w:num>
  <w:num w:numId="60">
    <w:abstractNumId w:val="21393588"/>
  </w:num>
  <w:num w:numId="61">
    <w:abstractNumId w:val="21393589"/>
  </w:num>
  <w:num w:numId="62">
    <w:abstractNumId w:val="21393590"/>
  </w:num>
  <w:num w:numId="63">
    <w:abstractNumId w:val="21393591"/>
  </w:num>
  <w:num w:numId="64">
    <w:abstractNumId w:val="2139359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2026-03-28T04:19:21Z</dcterms:created>
  <dc:creator>Apache POI</dc:creator>
</cp:coreProperties>
</file>