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7AB5">
      <w:pPr>
        <w:pStyle w:val="2"/>
        <w:keepNext w:val="0"/>
        <w:keepLines w:val="0"/>
        <w:widowControl/>
        <w:suppressLineNumbers w:val="0"/>
      </w:pPr>
      <w:r>
        <w:t>驻马店博物馆PM2.5、PM10浓度计算报告</w:t>
      </w:r>
    </w:p>
    <w:p w14:paraId="79C5684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报告编号：ZMD-BWG-PM-20260320</w:t>
      </w:r>
    </w:p>
    <w:p w14:paraId="319BD35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计算单位：驻马店博物馆后勤保障部</w:t>
      </w:r>
    </w:p>
    <w:p w14:paraId="7286B19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计算日期：2026年3月20日</w:t>
      </w:r>
    </w:p>
    <w:p w14:paraId="3660224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计算地点：驻马店博物馆（驻马店市驿城区天中大道158号）</w:t>
      </w:r>
    </w:p>
    <w:p w14:paraId="03DAA13C">
      <w:pPr>
        <w:pStyle w:val="3"/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t>一、报告概述</w:t>
      </w:r>
    </w:p>
    <w:p w14:paraId="2CFBAA62">
      <w:pPr>
        <w:pStyle w:val="4"/>
        <w:keepNext w:val="0"/>
        <w:keepLines w:val="0"/>
        <w:widowControl/>
        <w:suppressLineNumbers w:val="0"/>
        <w:jc w:val="left"/>
      </w:pPr>
      <w:r>
        <w:t>1.1 计算目的</w:t>
      </w:r>
    </w:p>
    <w:p w14:paraId="3026B32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精准掌握驻马店博物馆室内各区域可吸入颗粒物（PM10）、细颗粒物（PM2.5）浓度现状，科学评估颗粒物污染水平，为室内空气质量管控、文物保护及参观人员健康保障提供数据支撑，规范颗粒物浓度计算流程，确保数据准确、可追溯，特开展本次PM2.5、PM10浓度计算工作。</w:t>
      </w:r>
    </w:p>
    <w:p w14:paraId="634E250B">
      <w:pPr>
        <w:pStyle w:val="4"/>
        <w:keepNext w:val="0"/>
        <w:keepLines w:val="0"/>
        <w:widowControl/>
        <w:suppressLineNumbers w:val="0"/>
        <w:jc w:val="left"/>
      </w:pPr>
      <w:r>
        <w:t>1.2 计算范围</w:t>
      </w:r>
    </w:p>
    <w:p w14:paraId="1DBB146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本次浓度计算覆盖驻马店博物馆全部室内重点区域，与前期空气污染物预评估范围一致，具体包括：</w:t>
      </w:r>
    </w:p>
    <w:p w14:paraId="2BE0238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825E7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核心区域：各展厅（古代文物展厅、近现代文物展厅、临时展厅）、文物库房；</w:t>
      </w:r>
    </w:p>
    <w:p w14:paraId="3DDF2DF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262A7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80BF9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公共区域：大厅、休息区、走廊、卫生间；</w:t>
      </w:r>
    </w:p>
    <w:p w14:paraId="7F6F415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CF841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48CDA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办公及辅助区域：工作人员办公室、接待室、信息技术中心机房、设备间。</w:t>
      </w:r>
    </w:p>
    <w:p w14:paraId="1536704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D73BD0D">
      <w:pPr>
        <w:pStyle w:val="4"/>
        <w:keepNext w:val="0"/>
        <w:keepLines w:val="0"/>
        <w:widowControl/>
        <w:suppressLineNumbers w:val="0"/>
        <w:jc w:val="left"/>
      </w:pPr>
      <w:r>
        <w:t>1.3 计算依据</w:t>
      </w:r>
    </w:p>
    <w:p w14:paraId="742396F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本次PM2.5、PM10浓度计算严格遵循以下国家及行业标准、规范，确保计算过程合规、结果准确：</w:t>
      </w:r>
    </w:p>
    <w:p w14:paraId="4612C17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CCB2DF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《室内空气质量标准》（GB/T 18883-2002）；</w:t>
      </w:r>
    </w:p>
    <w:p w14:paraId="35496B7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EC46A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7D1D7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《环境空气质量标准》（GB 3095-2012）；</w:t>
      </w:r>
    </w:p>
    <w:p w14:paraId="08FC0B4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316B90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B488D9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《博物馆建筑设计规范》（JGJ 66-2015）；</w:t>
      </w:r>
    </w:p>
    <w:p w14:paraId="4F27AB4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78B33D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C1740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《环境空气颗粒物（PM10和PM2.5）连续自动监测系统技术要求及检测方法》（HJ 653-2013）；</w:t>
      </w:r>
    </w:p>
    <w:p w14:paraId="4C6E784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505448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A1509D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驻马店博物馆室内环境管理细则；</w:t>
      </w:r>
    </w:p>
    <w:p w14:paraId="73E5F75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E789B0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3541A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本次颗粒物采样原始数据（2026年3月1日-3月19日）。</w:t>
      </w:r>
    </w:p>
    <w:p w14:paraId="45C9905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02368E">
      <w:pPr>
        <w:pStyle w:val="3"/>
        <w:keepNext w:val="0"/>
        <w:keepLines w:val="0"/>
        <w:widowControl/>
        <w:suppressLineNumbers w:val="0"/>
        <w:jc w:val="left"/>
      </w:pPr>
      <w:r>
        <w:t>二、采样基础信息</w:t>
      </w:r>
    </w:p>
    <w:p w14:paraId="5B90A475">
      <w:pPr>
        <w:pStyle w:val="4"/>
        <w:keepNext w:val="0"/>
        <w:keepLines w:val="0"/>
        <w:widowControl/>
        <w:suppressLineNumbers w:val="0"/>
        <w:jc w:val="left"/>
      </w:pPr>
      <w:r>
        <w:t>2.1 采样设备</w:t>
      </w:r>
    </w:p>
    <w:p w14:paraId="40D3AE9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本次采样采用符合国家计量标准、具备CMA校准资质的颗粒物采样设备，具体信息如下：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1443"/>
        <w:gridCol w:w="777"/>
        <w:gridCol w:w="1481"/>
        <w:gridCol w:w="750"/>
      </w:tblGrid>
      <w:tr w14:paraId="24C0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A39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22F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设备型号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348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1E6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采样精度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4D2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负责区域</w:t>
            </w:r>
          </w:p>
        </w:tc>
      </w:tr>
      <w:tr w14:paraId="5218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F31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颗粒物采样器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E30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65A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2026年2月28日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CC1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±5%（PM10）、±6%（PM2.5）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61B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展厅、公共区域</w:t>
            </w:r>
          </w:p>
        </w:tc>
      </w:tr>
      <w:tr w14:paraId="2A48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51E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颗粒物监测仪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218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β射线法PM2.5/PM10监测仪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51E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2026年2月28日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D00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±4%（PM10）、±5%（PM2.5）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631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文物库房、机房</w:t>
            </w:r>
          </w:p>
        </w:tc>
      </w:tr>
    </w:tbl>
    <w:p w14:paraId="6FD4F389">
      <w:pPr>
        <w:pStyle w:val="4"/>
        <w:keepNext w:val="0"/>
        <w:keepLines w:val="0"/>
        <w:widowControl/>
        <w:suppressLineNumbers w:val="0"/>
        <w:jc w:val="left"/>
      </w:pPr>
      <w:r>
        <w:t>2.2 采样时间与频次</w:t>
      </w:r>
    </w:p>
    <w:p w14:paraId="79C397B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43B8A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采样周期：2026年3月1日-2026年3月19日，共计19天；</w:t>
      </w:r>
    </w:p>
    <w:p w14:paraId="7455B5A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48E29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78A7A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采样频次：每日采样3次，分别为上午（9:00-10:00）、下午（14:00-15:00）、傍晚（17:00-18:00），每次采样时长60分钟；</w:t>
      </w:r>
    </w:p>
    <w:p w14:paraId="6C42DEE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887F5B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C2739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采样条件：采样期间室内温度控制在18-22℃，相对湿度50-60%，避免极端天气（雾霾、沙尘）及清洁作业时段采样，确保采样数据代表性。</w:t>
      </w:r>
    </w:p>
    <w:p w14:paraId="5AA8A6B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2B8047">
      <w:pPr>
        <w:pStyle w:val="4"/>
        <w:keepNext w:val="0"/>
        <w:keepLines w:val="0"/>
        <w:widowControl/>
        <w:suppressLineNumbers w:val="0"/>
        <w:jc w:val="left"/>
      </w:pPr>
      <w:r>
        <w:t>2.3 采样点位分布</w:t>
      </w:r>
    </w:p>
    <w:p w14:paraId="682288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结合博物馆区域特点，共设置12个采样点位，每个点位对应固定监测区域，具体分布如下：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1097"/>
        <w:gridCol w:w="1151"/>
        <w:gridCol w:w="1958"/>
      </w:tblGrid>
      <w:tr w14:paraId="16AE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E16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点位编号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58C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191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07A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E52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D36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F69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古代文物展厅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8C6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725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靠近文物展柜，避免直接通风口</w:t>
            </w:r>
          </w:p>
        </w:tc>
      </w:tr>
      <w:tr w14:paraId="6AEC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3BB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A52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近现代文物展厅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802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7E2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居中布置，覆盖整个展厅</w:t>
            </w:r>
          </w:p>
        </w:tc>
      </w:tr>
      <w:tr w14:paraId="6068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D34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717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临时展厅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FFB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455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靠近入口处，监测人员流动带来的扬尘</w:t>
            </w:r>
          </w:p>
        </w:tc>
      </w:tr>
      <w:tr w14:paraId="6CC9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6A0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C59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文物库房（东区）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146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685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密闭环境，重点监测扬尘对文物影响</w:t>
            </w:r>
          </w:p>
        </w:tc>
      </w:tr>
      <w:tr w14:paraId="7F03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4C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E42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文物库房（西区）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FCE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537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靠近包装材料存放区</w:t>
            </w:r>
          </w:p>
        </w:tc>
      </w:tr>
      <w:tr w14:paraId="79B2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077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DF6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295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8B2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人员密集区域，重点监测PM2.5</w:t>
            </w:r>
          </w:p>
        </w:tc>
      </w:tr>
      <w:tr w14:paraId="2934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D8F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BB8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D18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83F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靠近座椅，保障参观人员健康</w:t>
            </w:r>
          </w:p>
        </w:tc>
      </w:tr>
      <w:tr w14:paraId="45E4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907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752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走廊（主通道）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14A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DFE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人员流动频繁，易产生扬尘</w:t>
            </w:r>
          </w:p>
        </w:tc>
      </w:tr>
      <w:tr w14:paraId="15D1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B7D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4BD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工作人员办公室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90F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3C5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监测办公环境颗粒物浓度</w:t>
            </w:r>
          </w:p>
        </w:tc>
      </w:tr>
      <w:tr w14:paraId="3A96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7BC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4D9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接待室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367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6B0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接待外来人员，保障环境安全</w:t>
            </w:r>
          </w:p>
        </w:tc>
      </w:tr>
      <w:tr w14:paraId="334A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AFC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PM-11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146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信息技术中心机房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9C2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ECF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避免颗粒物影响设备运行</w:t>
            </w:r>
          </w:p>
        </w:tc>
      </w:tr>
      <w:tr w14:paraId="35FD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8D8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A7A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D1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33F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监测设备运行产生的颗粒物</w:t>
            </w:r>
          </w:p>
        </w:tc>
      </w:tr>
    </w:tbl>
    <w:p w14:paraId="7F933366">
      <w:pPr>
        <w:pStyle w:val="3"/>
        <w:keepNext w:val="0"/>
        <w:keepLines w:val="0"/>
        <w:widowControl/>
        <w:suppressLineNumbers w:val="0"/>
        <w:jc w:val="left"/>
      </w:pPr>
      <w:r>
        <w:t>三、浓度计算方法</w:t>
      </w:r>
    </w:p>
    <w:p w14:paraId="07DEF5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本次PM2.5、PM10浓度计算采用“重量法+平均值法”，结合采样设备监测数据，分步骤完成计算，确保结果精准、可追溯，具体计算流程及公式如下：</w:t>
      </w:r>
    </w:p>
    <w:p w14:paraId="2F9285DC">
      <w:pPr>
        <w:pStyle w:val="4"/>
        <w:keepNext w:val="0"/>
        <w:keepLines w:val="0"/>
        <w:widowControl/>
        <w:suppressLineNumbers w:val="0"/>
        <w:jc w:val="left"/>
      </w:pPr>
      <w:r>
        <w:t>3.1 单次采样浓度计算（重量法）</w:t>
      </w:r>
    </w:p>
    <w:p w14:paraId="08392A2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针对TH-150C采样器采集的样品，采用重量法计算单次采样浓度，公式如下：</w:t>
      </w:r>
    </w:p>
    <w:p w14:paraId="42B0291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 = \frac{m_2 - m_1}{V_n}$$</w:t>
      </w:r>
    </w:p>
    <w:p w14:paraId="504B1D6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式中各参数说明：</w:t>
      </w:r>
    </w:p>
    <w:p w14:paraId="2944F7C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1D11BA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$$C$$：单次采样颗粒物浓度（mg/m³），分别计算PM2.5、PM10浓度；</w:t>
      </w:r>
    </w:p>
    <w:p w14:paraId="438359D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40418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D3B97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$$m_2$$：采样后滤膜重量（mg）；</w:t>
      </w:r>
    </w:p>
    <w:p w14:paraId="4DD81CB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541B2F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5E3AA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$$m_1$$：采样前空白滤膜重量（mg）；</w:t>
      </w:r>
    </w:p>
    <w:p w14:paraId="0ADAF3C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17834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BA55A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$$V_n$$：标准状态下的采样体积（m³），由采样设备自动记录，换算公式为$$V_n = V_t \times \frac{273}{273 + t} \times \frac{P}{101.325}$$（$$V_t$$为采样实际体积，$$t$$为采样时温度，$$P$$为采样时大气压）。</w:t>
      </w:r>
    </w:p>
    <w:p w14:paraId="5D19A5B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E8594FC">
      <w:pPr>
        <w:pStyle w:val="4"/>
        <w:keepNext w:val="0"/>
        <w:keepLines w:val="0"/>
        <w:widowControl/>
        <w:suppressLineNumbers w:val="0"/>
        <w:jc w:val="left"/>
      </w:pPr>
      <w:r>
        <w:t>3.2 单日平均浓度计算</w:t>
      </w:r>
    </w:p>
    <w:p w14:paraId="6446408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每日每个采样点位，根据3次采样的浓度数据，计算单日平均浓度，公式如下：</w:t>
      </w:r>
    </w:p>
    <w:p w14:paraId="610DB89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$$C_{日平均} = \frac{C_1 + C_2 + C_3}{3}$$</w:t>
      </w:r>
    </w:p>
    <w:p w14:paraId="0CC59A7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式中各参数说明：</w:t>
      </w:r>
    </w:p>
    <w:p w14:paraId="68808B3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4BD0C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$$C_{日平均}$$：某点位单日PM2.5或PM10平均浓度（mg/m³）；</w:t>
      </w:r>
    </w:p>
    <w:p w14:paraId="78C8341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193D9D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CB033E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$$C_1$$、$$C_2$$、$$C_3$$：该点位当日上午、下午、傍晚3次采样的浓度值（mg/m³）。</w:t>
      </w:r>
    </w:p>
    <w:p w14:paraId="7CE6342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FA75AC">
      <w:pPr>
        <w:pStyle w:val="4"/>
        <w:keepNext w:val="0"/>
        <w:keepLines w:val="0"/>
        <w:widowControl/>
        <w:suppressLineNumbers w:val="0"/>
        <w:jc w:val="left"/>
      </w:pPr>
      <w:r>
        <w:t>3.3 区域平均浓度计算</w:t>
      </w:r>
    </w:p>
    <w:p w14:paraId="2D3D0C6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按核心区域、公共区域、办公及辅助区域分类，计算各区域平均浓度，公式如下：</w:t>
      </w:r>
    </w:p>
    <w:p w14:paraId="61005FD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$$C_{区域平均} = \frac{\sum_{i=1}^{n} C_{i日平均} \times d_i}{\sum_{i=1}^{n} d_i}$$</w:t>
      </w:r>
    </w:p>
    <w:p w14:paraId="48D11EE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式中各参数说明：</w:t>
      </w:r>
    </w:p>
    <w:p w14:paraId="5FE04A3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246E8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$$C_{区域平均}$$：某区域PM2.5或PM10平均浓度（mg/m³）；</w:t>
      </w:r>
    </w:p>
    <w:p w14:paraId="653C021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6B9E0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E8AE2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$$C_{i日平均}$$：该区域第i个采样点位的单日平均浓度（mg/m³）；</w:t>
      </w:r>
    </w:p>
    <w:p w14:paraId="7D863B8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09A97B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C5245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$$d_i$$：该区域第i个采样点位的监测天数（本次均为19天）；</w:t>
      </w:r>
    </w:p>
    <w:p w14:paraId="5877AE0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4EBA7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C787D4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$$n$$：该区域采样点位数量。</w:t>
      </w:r>
    </w:p>
    <w:p w14:paraId="31BC33C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69D237">
      <w:pPr>
        <w:pStyle w:val="4"/>
        <w:keepNext w:val="0"/>
        <w:keepLines w:val="0"/>
        <w:widowControl/>
        <w:suppressLineNumbers w:val="0"/>
        <w:jc w:val="left"/>
      </w:pPr>
      <w:r>
        <w:t>3.4 整体平均浓度计算</w:t>
      </w:r>
    </w:p>
    <w:p w14:paraId="6B2DE25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计算博物馆室内PM2.5、PM10整体平均浓度，综合所有采样点位数据，公式如下：</w:t>
      </w:r>
    </w:p>
    <w:p w14:paraId="3B85218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$$C_{整体平均} = \frac{\sum_{i=1}^{12} C_{i日平均} \times d_i}{\sum_{i=1}^{12} d_i}$$</w:t>
      </w:r>
    </w:p>
    <w:p w14:paraId="4D83191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式中各参数说明同区域平均浓度计算，其中$$n=12$$（12个采样点位），$$d_i=19$$天。</w:t>
      </w:r>
    </w:p>
    <w:p w14:paraId="385E6CFC">
      <w:pPr>
        <w:pStyle w:val="4"/>
        <w:keepNext w:val="0"/>
        <w:keepLines w:val="0"/>
        <w:widowControl/>
        <w:suppressLineNumbers w:val="0"/>
        <w:jc w:val="left"/>
      </w:pPr>
      <w:r>
        <w:t>3.5 数据修正</w:t>
      </w:r>
    </w:p>
    <w:p w14:paraId="46AB91D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考虑到采样设备精度误差、环境因素影响，对计算结果进行修正，修正公式如下：</w:t>
      </w:r>
    </w:p>
    <w:p w14:paraId="0C359C8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$$C_{修正后} = C_{计算值} \times (1 + \delta)$$</w:t>
      </w:r>
    </w:p>
    <w:p w14:paraId="7456A80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式中$$\delta$$为修正系数，根据设备校准报告，PM10修正系数为+2%，PM2.5修正系数为+3%（因设备精度允许误差，修正后浓度更贴合实际）。</w:t>
      </w:r>
    </w:p>
    <w:p w14:paraId="4C630F99">
      <w:pPr>
        <w:pStyle w:val="3"/>
        <w:keepNext w:val="0"/>
        <w:keepLines w:val="0"/>
        <w:widowControl/>
        <w:suppressLineNumbers w:val="0"/>
        <w:jc w:val="left"/>
      </w:pPr>
      <w:r>
        <w:t>四、浓度计算结果</w:t>
      </w:r>
    </w:p>
    <w:p w14:paraId="3444988E">
      <w:pPr>
        <w:pStyle w:val="4"/>
        <w:keepNext w:val="0"/>
        <w:keepLines w:val="0"/>
        <w:widowControl/>
        <w:suppressLineNumbers w:val="0"/>
        <w:jc w:val="left"/>
      </w:pPr>
      <w:r>
        <w:t>4.1 单次采样浓度明细（示例）</w:t>
      </w:r>
    </w:p>
    <w:p w14:paraId="6752606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选取3月15日（典型工作日）各点位单次采样数据，计算结果如下（单位：mg/m³）：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560"/>
        <w:gridCol w:w="1060"/>
        <w:gridCol w:w="960"/>
        <w:gridCol w:w="1060"/>
        <w:gridCol w:w="960"/>
        <w:gridCol w:w="1060"/>
        <w:gridCol w:w="960"/>
      </w:tblGrid>
      <w:tr w14:paraId="5ACA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576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点位编号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ABD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994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上午采样（PM2.5）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1B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上午采样（PM10）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09D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下午采样（PM2.5）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AB6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下午采样（PM10）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FAF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傍晚采样（PM2.5）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465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傍晚采样（PM10）</w:t>
            </w:r>
          </w:p>
        </w:tc>
      </w:tr>
      <w:tr w14:paraId="6912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1B9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812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古代文物展厅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4549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32B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889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634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206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C43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0.075</w:t>
            </w:r>
          </w:p>
        </w:tc>
      </w:tr>
      <w:tr w14:paraId="015C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244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871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文物库房（东区）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59F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ABD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DD7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E40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5D4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29B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0.066</w:t>
            </w:r>
          </w:p>
        </w:tc>
      </w:tr>
      <w:tr w14:paraId="666D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EC3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82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DE6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A31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4EB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E28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825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8D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0.090</w:t>
            </w:r>
          </w:p>
        </w:tc>
      </w:tr>
      <w:tr w14:paraId="5E27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26F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83D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工作人员办公室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675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28D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47C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C0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97D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49D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0.072</w:t>
            </w:r>
          </w:p>
        </w:tc>
      </w:tr>
    </w:tbl>
    <w:p w14:paraId="341CA6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注：其余点位单次采样浓度计算结果详见附件《PM2.5、PM10单次采样浓度明细表》，具体明细如下（单位：mg/m³）：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560"/>
        <w:gridCol w:w="1060"/>
        <w:gridCol w:w="960"/>
        <w:gridCol w:w="1060"/>
        <w:gridCol w:w="960"/>
        <w:gridCol w:w="1060"/>
        <w:gridCol w:w="960"/>
      </w:tblGrid>
      <w:tr w14:paraId="2974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A98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点位编号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53A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3C3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DCC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上午（PM10）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907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下午（PM2.5）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871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下午（PM10）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E43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傍晚（PM2.5）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3DE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傍晚（PM10）</w:t>
            </w:r>
          </w:p>
        </w:tc>
      </w:tr>
      <w:tr w14:paraId="2EAC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5A1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2F0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古代文物展厅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5E2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54F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FC6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A09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51B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45F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0.075</w:t>
            </w:r>
          </w:p>
        </w:tc>
      </w:tr>
      <w:tr w14:paraId="2EC4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31C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A48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近现代文物展厅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0CE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348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F97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D3E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9C5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151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0.076</w:t>
            </w:r>
          </w:p>
        </w:tc>
      </w:tr>
      <w:tr w14:paraId="1AA9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E76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00E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临时展厅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BF5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721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EED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289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F5B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781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0.085</w:t>
            </w:r>
          </w:p>
        </w:tc>
      </w:tr>
      <w:tr w14:paraId="38CB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C258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05E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文物库房（东区）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DE1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6D5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BA5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3AD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39D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9FB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0.066</w:t>
            </w:r>
          </w:p>
        </w:tc>
      </w:tr>
      <w:tr w14:paraId="68E1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522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EF5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文物库房（西区）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85A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A0F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FBD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32C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5C8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1F7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0.064</w:t>
            </w:r>
          </w:p>
        </w:tc>
      </w:tr>
      <w:tr w14:paraId="1CC1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BF7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F12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AB5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7A0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3A4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54A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D69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F4E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0.090</w:t>
            </w:r>
          </w:p>
        </w:tc>
      </w:tr>
      <w:tr w14:paraId="03B8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7CA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EAC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6CC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D63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E57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991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3AC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1AD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0.087</w:t>
            </w:r>
          </w:p>
        </w:tc>
      </w:tr>
      <w:tr w14:paraId="17F8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AAC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464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走廊（主通道）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2DD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822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645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0.040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2B0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877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D45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0.089</w:t>
            </w:r>
          </w:p>
        </w:tc>
      </w:tr>
      <w:tr w14:paraId="0582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54A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B3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工作人员办公室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F10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77A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1C9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322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CFD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3EB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0.072</w:t>
            </w:r>
          </w:p>
        </w:tc>
      </w:tr>
      <w:tr w14:paraId="3FAF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758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E29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接待室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E03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F92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0D1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3B9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ADC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92F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0.071</w:t>
            </w:r>
          </w:p>
        </w:tc>
      </w:tr>
      <w:tr w14:paraId="1512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7DC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PM-11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B54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信息技术中心机房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9DC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286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286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E7B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EDA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38B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0.073</w:t>
            </w:r>
          </w:p>
        </w:tc>
      </w:tr>
      <w:tr w14:paraId="3553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538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5AC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233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D05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8E5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E54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FC6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942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0.075</w:t>
            </w:r>
          </w:p>
        </w:tc>
      </w:tr>
    </w:tbl>
    <w:p w14:paraId="0345F690">
      <w:pPr>
        <w:pStyle w:val="4"/>
        <w:keepNext w:val="0"/>
        <w:keepLines w:val="0"/>
        <w:widowControl/>
        <w:suppressLineNumbers w:val="0"/>
        <w:jc w:val="left"/>
      </w:pPr>
      <w:r>
        <w:t>4.2 单日平均浓度结果</w:t>
      </w:r>
    </w:p>
    <w:p w14:paraId="250BA56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以3月1日-3月19日为周期，计算各点位单日平均浓度，选取典型点位（PM-01至PM-12）的平均浓度范围如下（单位：mg/m³）：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798"/>
        <w:gridCol w:w="1643"/>
        <w:gridCol w:w="1607"/>
      </w:tblGrid>
      <w:tr w14:paraId="4AFD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CDC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点位编号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52B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FDD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PM2.5单日平均浓度范围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363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PM10单日平均浓度范围</w:t>
            </w:r>
          </w:p>
        </w:tc>
      </w:tr>
      <w:tr w14:paraId="3E21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CAE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PM-01至PM-03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2B9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383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0.025-0.038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3EB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0.070-0.092</w:t>
            </w:r>
          </w:p>
        </w:tc>
      </w:tr>
      <w:tr w14:paraId="53F6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8A9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PM-04至PM-05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188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4DF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0.020-0.028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727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0.062-0.070</w:t>
            </w:r>
          </w:p>
        </w:tc>
      </w:tr>
      <w:tr w14:paraId="4DCC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612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PM-06至PM-08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A67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B6D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0.030-0.045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23F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0.080-0.098</w:t>
            </w:r>
          </w:p>
        </w:tc>
      </w:tr>
      <w:tr w14:paraId="548D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947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PM-09至PM-12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F52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办公及辅助区域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05B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0.023-0.032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147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0.068-0.075</w:t>
            </w:r>
          </w:p>
        </w:tc>
      </w:tr>
    </w:tbl>
    <w:p w14:paraId="5D8A4AE0">
      <w:pPr>
        <w:pStyle w:val="4"/>
        <w:keepNext w:val="0"/>
        <w:keepLines w:val="0"/>
        <w:widowControl/>
        <w:suppressLineNumbers w:val="0"/>
        <w:jc w:val="left"/>
      </w:pPr>
      <w:r>
        <w:t>4.3 区域平均浓度结果（修正后）</w:t>
      </w:r>
    </w:p>
    <w:p w14:paraId="02CB7AB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结合修正系数，计算各区域PM2.5、PM10平均浓度（修正后），结果如下（单位：mg/m³）：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863"/>
        <w:gridCol w:w="839"/>
        <w:gridCol w:w="2118"/>
      </w:tblGrid>
      <w:tr w14:paraId="5EBF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8F4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区域类型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BC8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PM2.5平均浓度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EDF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PM10平均浓度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420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是否符合标准（GB/T 18883-2002）</w:t>
            </w:r>
          </w:p>
        </w:tc>
      </w:tr>
      <w:tr w14:paraId="03EF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976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核心区域（展厅、文物库房）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B8F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023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BE2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是（PM2.5≤0.075，PM10≤0.15）</w:t>
            </w:r>
          </w:p>
        </w:tc>
      </w:tr>
      <w:tr w14:paraId="6997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D25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公共区域（大厅、休息区、走廊）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958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BAE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945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是（PM2.5≤0.075，PM10≤0.15）</w:t>
            </w:r>
          </w:p>
        </w:tc>
      </w:tr>
      <w:tr w14:paraId="74AF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CE5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办公及辅助区域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CA4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BAF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ECD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是（PM2.5≤0.075，PM10≤0.15）</w:t>
            </w:r>
          </w:p>
        </w:tc>
      </w:tr>
    </w:tbl>
    <w:p w14:paraId="4415F21E">
      <w:pPr>
        <w:pStyle w:val="4"/>
        <w:keepNext w:val="0"/>
        <w:keepLines w:val="0"/>
        <w:widowControl/>
        <w:suppressLineNumbers w:val="0"/>
        <w:jc w:val="left"/>
      </w:pPr>
      <w:r>
        <w:t>4.4 整体平均浓度结果（修正后）</w:t>
      </w:r>
    </w:p>
    <w:p w14:paraId="221A73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综合12个采样点位、19天的监测数据，修正后博物馆室内PM2.5、PM10整体平均浓度如下：</w:t>
      </w:r>
    </w:p>
    <w:p w14:paraId="7D02B06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18E7C7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PM2.5整体平均浓度：0.032 mg/m³（标准限值≤0.075 mg/m³）；</w:t>
      </w:r>
    </w:p>
    <w:p w14:paraId="52B7130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170D9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DE87E4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PM10整体平均浓度：0.079 mg/m³（标准限值≤0.15 mg/m³）。</w:t>
      </w:r>
    </w:p>
    <w:p w14:paraId="131F1BA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C97846">
      <w:pPr>
        <w:pStyle w:val="3"/>
        <w:keepNext w:val="0"/>
        <w:keepLines w:val="0"/>
        <w:widowControl/>
        <w:suppressLineNumbers w:val="0"/>
        <w:jc w:val="left"/>
      </w:pPr>
      <w:r>
        <w:t>五、计算结果分析</w:t>
      </w:r>
    </w:p>
    <w:p w14:paraId="2EF80FA2">
      <w:pPr>
        <w:pStyle w:val="4"/>
        <w:keepNext w:val="0"/>
        <w:keepLines w:val="0"/>
        <w:widowControl/>
        <w:suppressLineNumbers w:val="0"/>
        <w:jc w:val="left"/>
      </w:pPr>
      <w:r>
        <w:t>5.1 浓度达标分析</w:t>
      </w:r>
    </w:p>
    <w:p w14:paraId="0A2670B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本次计算结果显示，驻马店博物馆室内PM2.5、PM10浓度均符合《室内空气质量标准》（GB/T 18883-2002）要求，具体分析如下：</w:t>
      </w:r>
    </w:p>
    <w:p w14:paraId="04DD02C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C084A5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整体浓度：PM2.5整体平均浓度0.032 mg/m³，仅为标准限值的42.7%；PM10整体平均浓度0.079 mg/m³，仅为标准限值的52.7%，无超标现象；</w:t>
      </w:r>
    </w:p>
    <w:p w14:paraId="7B21B47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D5B08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AD064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区域浓度：各区域PM2.5、PM10平均浓度均低于标准限值，其中文物库房浓度最低（PM2.5 0.020-0.028 mg/m³，PM10 0.062-0.070 mg/m³），公共区域浓度相对较高（PM2.5 0.030-0.045 mg/m³，PM10 0.080-0.098 mg/m³）；</w:t>
      </w:r>
    </w:p>
    <w:p w14:paraId="0889BD7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290AD3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0379F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时段浓度：单日不同时段中，下午采样浓度略高于上午、傍晚，主要因下午人员流动频繁，易产生少量扬尘，导致颗粒物浓度小幅上升，但均未超出标准限值。</w:t>
      </w:r>
    </w:p>
    <w:p w14:paraId="34D8EEB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CEAC8A">
      <w:pPr>
        <w:pStyle w:val="4"/>
        <w:keepNext w:val="0"/>
        <w:keepLines w:val="0"/>
        <w:widowControl/>
        <w:suppressLineNumbers w:val="0"/>
        <w:jc w:val="left"/>
      </w:pPr>
      <w:r>
        <w:t>5.2 浓度差异原因分析</w:t>
      </w:r>
    </w:p>
    <w:p w14:paraId="5CDAAC0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各区域、各时段颗粒物浓度存在小幅差异，主要原因如下：</w:t>
      </w:r>
    </w:p>
    <w:p w14:paraId="717269D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90299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人员流动：公共区域（大厅、走廊）人员流动频繁，易带入室外扬尘、产生室内扬尘，导致PM2.5、PM10浓度高于文物库房、机房等人员活动较少的区域；</w:t>
      </w:r>
    </w:p>
    <w:p w14:paraId="570AF5A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38E48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260D8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通风条件：文物库房、机房密闭性较强，且日常清洁到位，扬尘较少，同时通风频次合理，颗粒物不易积聚，浓度较低；公共区域通风量较大，但受室外环境影响，偶尔会有室外扬尘进入；</w:t>
      </w:r>
    </w:p>
    <w:p w14:paraId="3E4C9E8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749B1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7CD0F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清洁作业：展厅、公共区域每日清洁，有效控制了扬尘，但下午时段清洁频次减少，扬尘略有积聚，导致浓度小幅上升；</w:t>
      </w:r>
    </w:p>
    <w:p w14:paraId="683C7CB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F7E03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741AA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室外环境：采样期间无雾霾、沙尘天气，室外颗粒物浓度较低，对室内影响较小，确保室内浓度稳定在较低水平。</w:t>
      </w:r>
    </w:p>
    <w:p w14:paraId="66389EF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858110B">
      <w:pPr>
        <w:pStyle w:val="4"/>
        <w:keepNext w:val="0"/>
        <w:keepLines w:val="0"/>
        <w:widowControl/>
        <w:suppressLineNumbers w:val="0"/>
        <w:jc w:val="left"/>
      </w:pPr>
      <w:r>
        <w:t>5.3 潜在风险提示</w:t>
      </w:r>
    </w:p>
    <w:p w14:paraId="5F27F45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虽然本次计算结果显示颗粒物浓度均达标，但仍存在以下潜在风险，需重点关注：</w:t>
      </w:r>
    </w:p>
    <w:p w14:paraId="27E124F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66B3D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节假日期间，博物馆参观人员激增，公共区域人员密集，扬尘量增加，可能导致PM2.5、PM10浓度小幅上升，需加强通风及清洁；</w:t>
      </w:r>
    </w:p>
    <w:p w14:paraId="5FD237A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9A0B5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4A284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室外雾霾、沙尘天气时，若通风控制不当，室外颗粒物易进入室内，导致室内浓度升高；</w:t>
      </w:r>
    </w:p>
    <w:p w14:paraId="17C0BEC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5FF954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99F6F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设备间、机房若清洁不及时，设备运行产生的粉尘可能导致局部颗粒物浓度上升，需加强日常清洁运维。</w:t>
      </w:r>
    </w:p>
    <w:p w14:paraId="2997F9A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9192E7">
      <w:pPr>
        <w:pStyle w:val="3"/>
        <w:keepNext w:val="0"/>
        <w:keepLines w:val="0"/>
        <w:widowControl/>
        <w:suppressLineNumbers w:val="0"/>
        <w:jc w:val="left"/>
      </w:pPr>
      <w:r>
        <w:t>六、防控建议</w:t>
      </w:r>
    </w:p>
    <w:p w14:paraId="24A756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结合本次PM2.5、PM10浓度计算结果及分析，为持续保持室内颗粒物浓度达标，保障参观人员健康及文物安全，提出以下防控建议：</w:t>
      </w:r>
    </w:p>
    <w:p w14:paraId="6991DD75">
      <w:pPr>
        <w:pStyle w:val="4"/>
        <w:keepNext w:val="0"/>
        <w:keepLines w:val="0"/>
        <w:widowControl/>
        <w:suppressLineNumbers w:val="0"/>
        <w:jc w:val="left"/>
      </w:pPr>
      <w:r>
        <w:t>6.1 日常清洁管控</w:t>
      </w:r>
    </w:p>
    <w:p w14:paraId="61BE1F6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D35DC7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公共区域（大厅、走廊、展厅）增加清洁频次，每日上午、下午各清洁1次，重点清理地面、墙角扬尘，采用无尘清洁工具，避免二次扬尘；</w:t>
      </w:r>
    </w:p>
    <w:p w14:paraId="4732049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52DE6B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9D469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文物库房、机房每周清洁2次，重点清理设备表面、地面粉尘，确保无扬尘积聚；</w:t>
      </w:r>
    </w:p>
    <w:p w14:paraId="560F7E0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884AFD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2D149B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采样设备定期清洁，避免粉尘附着影响采样精度，每月清洁1次采样口及滤膜。</w:t>
      </w:r>
    </w:p>
    <w:p w14:paraId="6A26A8A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8E1D733">
      <w:pPr>
        <w:pStyle w:val="4"/>
        <w:keepNext w:val="0"/>
        <w:keepLines w:val="0"/>
        <w:widowControl/>
        <w:suppressLineNumbers w:val="0"/>
        <w:jc w:val="left"/>
      </w:pPr>
      <w:r>
        <w:t>6.2 通风管理优化</w:t>
      </w:r>
    </w:p>
    <w:p w14:paraId="4A74B73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0D1A6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根据室外空气质量调整通风频次，雾霾、沙尘天气减少开窗通风，采用室内通风设备换气，避免室外颗粒物进入；</w:t>
      </w:r>
    </w:p>
    <w:p w14:paraId="2C1389A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2017FC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82E34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公共区域人员密集时段（如节假日），增加通风次数，每1小时通风1次，每次15分钟，降低颗粒物积聚；</w:t>
      </w:r>
    </w:p>
    <w:p w14:paraId="62F40EE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B86C93C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829C58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文物库房通风时，做好防尘措施，通风后及时清洁地面，避免室外扬尘进入库房。</w:t>
      </w:r>
    </w:p>
    <w:p w14:paraId="7DB8B219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C8764AE">
      <w:pPr>
        <w:pStyle w:val="4"/>
        <w:keepNext w:val="0"/>
        <w:keepLines w:val="0"/>
        <w:widowControl/>
        <w:suppressLineNumbers w:val="0"/>
        <w:jc w:val="left"/>
      </w:pPr>
      <w:r>
        <w:t>6.3 采样与监测强化</w:t>
      </w:r>
    </w:p>
    <w:p w14:paraId="1A9D4834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D55398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持续按现有频次开展PM2.5、PM10采样监测，每月计算1次浓度平均值，跟踪浓度变化趋势；</w:t>
      </w:r>
    </w:p>
    <w:p w14:paraId="584A4D7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A8E2C7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8CBB9B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节假日期间，增加采样频次，每日采样4次，及时掌握浓度变化，发现异常及时处置；</w:t>
      </w:r>
    </w:p>
    <w:p w14:paraId="29C2E9C9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8239DF4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16B9C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定期校准采样设备，每3个月校准1次，确保采样数据准确，计算结果可靠。</w:t>
      </w:r>
    </w:p>
    <w:p w14:paraId="39B0EC0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67F5E0">
      <w:pPr>
        <w:pStyle w:val="4"/>
        <w:keepNext w:val="0"/>
        <w:keepLines w:val="0"/>
        <w:widowControl/>
        <w:suppressLineNumbers w:val="0"/>
        <w:jc w:val="left"/>
      </w:pPr>
      <w:r>
        <w:t>6.4 应急防控</w:t>
      </w:r>
    </w:p>
    <w:p w14:paraId="4DACCA1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建立颗粒物浓度应急防控机制，当室外出现雾霾、沙尘天气，或室内浓度接近标准限值时，立即启动应急措施：暂停开窗通风，开启空气净化设备，增加清洁频次，确保浓度稳定在达标范围内。</w:t>
      </w:r>
    </w:p>
    <w:p w14:paraId="2FFDC08D">
      <w:pPr>
        <w:pStyle w:val="3"/>
        <w:keepNext w:val="0"/>
        <w:keepLines w:val="0"/>
        <w:widowControl/>
        <w:suppressLineNumbers w:val="0"/>
        <w:jc w:val="left"/>
      </w:pPr>
      <w:r>
        <w:t>七、报告总结</w:t>
      </w:r>
    </w:p>
    <w:p w14:paraId="1D02978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驻马店博物馆PM2.5、PM10浓度计算，覆盖12个采样点位、19天的监测数据，采用规范的重量法+平均值法计算，经设备精度修正后，结果真实、准确。计算结果表明，博物馆室内PM2.5、PM10浓度整体达标，无超标现象，各区域浓度分布合理，符合《室内空气质量标准》及博物馆文物保护、人员健康保障的要求。</w:t>
      </w:r>
    </w:p>
    <w:p w14:paraId="7F3DBF5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后续需重点加强公共区域、节假日期间的颗粒物管控，优化清洁、通风流程，强化采样监测，及时排查潜在风险，持续保持室内颗粒物浓度处于较低水平，为参观人员提供安全、舒适的参观环境，为文物保护提供良好的室内环境支撑。</w:t>
      </w:r>
    </w:p>
    <w:p w14:paraId="70EB63B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驻马店博物馆后勤保障部</w:t>
      </w:r>
    </w:p>
    <w:p w14:paraId="1F1A0E3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2026年3月20日</w:t>
      </w:r>
    </w:p>
    <w:p w14:paraId="063CB8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756F3"/>
    <w:multiLevelType w:val="multilevel"/>
    <w:tmpl w:val="881756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C8C3DB7"/>
    <w:multiLevelType w:val="multilevel"/>
    <w:tmpl w:val="8C8C3D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13342E2"/>
    <w:multiLevelType w:val="multilevel"/>
    <w:tmpl w:val="B13342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FB07033"/>
    <w:multiLevelType w:val="multilevel"/>
    <w:tmpl w:val="BFB070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D11482E6"/>
    <w:multiLevelType w:val="multilevel"/>
    <w:tmpl w:val="D11482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B4020CD"/>
    <w:multiLevelType w:val="multilevel"/>
    <w:tmpl w:val="EB4020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42425FD"/>
    <w:multiLevelType w:val="multilevel"/>
    <w:tmpl w:val="F42425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01CAB036"/>
    <w:multiLevelType w:val="multilevel"/>
    <w:tmpl w:val="01CAB0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091154CB"/>
    <w:multiLevelType w:val="multilevel"/>
    <w:tmpl w:val="091154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0A313228"/>
    <w:multiLevelType w:val="multilevel"/>
    <w:tmpl w:val="0A3132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1531440C"/>
    <w:multiLevelType w:val="multilevel"/>
    <w:tmpl w:val="153144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1F6EA81D"/>
    <w:multiLevelType w:val="multilevel"/>
    <w:tmpl w:val="1F6EA8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524C2E6C"/>
    <w:multiLevelType w:val="multilevel"/>
    <w:tmpl w:val="524C2E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2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2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2026-03-20T11:04:54Z</dcterms:created>
  <dc:creator>庞佳妮</dc:creator>
  <cp:lastModifiedBy>XingHe</cp:lastModifiedBy>
  <dcterms:modified xsi:type="dcterms:W3CDTF">2026-03-20T11:05:15Z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8ED5A742E21347E695A17A49FE0C5D45_12</vt:lpwstr>
  </property>
</Properties>
</file>