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39684"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采取提升建筑部品部件耐久性的措施。（10分）</w:t>
      </w:r>
    </w:p>
    <w:p w14:paraId="2447FE9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796"/>
        <w:gridCol w:w="1143"/>
        <w:gridCol w:w="1332"/>
      </w:tblGrid>
      <w:tr w14:paraId="5DDCB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8" w:type="pct"/>
            <w:vAlign w:val="center"/>
          </w:tcPr>
          <w:p w14:paraId="34B5D2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 w14:paraId="236B43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 w14:paraId="173A3F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 w14:paraId="2DC07A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4DB9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 w14:paraId="54BA4F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 w14:paraId="0C20065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 w14:paraId="0F9FFA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8490863"/>
            <w:placeholder>
              <w:docPart w:val="99357F2AAD9244EDA9C05CCE0038D3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 w14:paraId="643CE25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4621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 w14:paraId="5F1F75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 w14:paraId="1C5AEE1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活动配件选用长寿命产品，并考虑部品组合的同寿命性；不同使用寿命的部品组合时，采用便于分别拆换、更新和升级的构造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 w14:paraId="2BEBA8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3544445"/>
            <w:placeholder>
              <w:docPart w:val="1428B136F70D4B60BFD7E968BE2C98B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 w14:paraId="3E4413D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FADA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4" w:type="pct"/>
            <w:gridSpan w:val="2"/>
            <w:vAlign w:val="center"/>
          </w:tcPr>
          <w:p w14:paraId="7F5D6C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 w14:paraId="2BE4E6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 w14:paraId="47E589E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416F85F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2"/>
        <w:gridCol w:w="4122"/>
      </w:tblGrid>
      <w:tr w14:paraId="2D0B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5DAEA87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 w14:paraId="0A5546D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5CCA7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194BD23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 w14:paraId="6A991523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 w14:paraId="7D864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15C2346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 w14:paraId="31553FD8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 w14:paraId="658D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5DE3C76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 w14:paraId="1F51B999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 w14:paraId="02C86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50318E4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活动配件部品组合</w:t>
            </w:r>
            <w:r>
              <w:rPr>
                <w:rFonts w:ascii="Times New Roman" w:hAnsi="Times New Roman" w:eastAsia="宋体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 w14:paraId="5D91A01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XX年</w:t>
            </w:r>
          </w:p>
        </w:tc>
      </w:tr>
      <w:tr w14:paraId="1439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27AE211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 w14:paraId="1741FC1F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便于分别拆换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更新</w:t>
            </w:r>
            <w:r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升级</w:t>
            </w:r>
          </w:p>
        </w:tc>
      </w:tr>
    </w:tbl>
    <w:p w14:paraId="22488DFF">
      <w:pPr>
        <w:rPr>
          <w:rFonts w:ascii="Times New Roman" w:hAnsi="Times New Roman" w:eastAsia="宋体" w:cs="Times New Roman"/>
          <w:szCs w:val="21"/>
        </w:rPr>
      </w:pPr>
    </w:p>
    <w:p w14:paraId="33327B76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采取的提升建筑部品构件耐久性的具体措施：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0E9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9356" w:type="dxa"/>
          </w:tcPr>
          <w:p w14:paraId="5310E189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本项目通过两类措施提升部品部件耐久性：</w:t>
            </w:r>
          </w:p>
          <w:p w14:paraId="4AAC449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耐久型管材管线：给排水、电气、暖通系统均选用耐腐蚀、抗老化的长寿命管材管线，使用寿命满足建筑全生命周期需求。</w:t>
            </w:r>
          </w:p>
          <w:p w14:paraId="0455B52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长寿命配件与易拆换构造：活动配件选用长寿命产品，采用标准化易拆换接口与模块化构造，实现同寿命设计或分层更换。设计符合规范要求，有效提升建筑耐久性与可维护性，自评得 10 分。</w:t>
            </w:r>
          </w:p>
          <w:p w14:paraId="6E030723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60AB87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5B86A5E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B752D8C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）相关建筑、给排水、装修竣工图纸及设计说明；</w:t>
      </w:r>
    </w:p>
    <w:p w14:paraId="42C98474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）材料决算清单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相关产品</w:t>
      </w:r>
      <w:r>
        <w:rPr>
          <w:rFonts w:ascii="Times New Roman" w:hAnsi="Times New Roman" w:eastAsia="宋体" w:cs="Times New Roman"/>
          <w:szCs w:val="21"/>
        </w:rPr>
        <w:t>说明书或检测报告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518BE81B">
      <w:pPr>
        <w:spacing w:line="280" w:lineRule="exact"/>
        <w:rPr>
          <w:rFonts w:ascii="Times New Roman" w:hAnsi="Times New Roman" w:eastAsia="宋体" w:cs="Times New Roman"/>
          <w:szCs w:val="21"/>
        </w:rPr>
      </w:pPr>
    </w:p>
    <w:p w14:paraId="07624EFF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EE2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749F220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建筑 / 给排水 / 电气专业设计说明</w:t>
            </w:r>
            <w:bookmarkStart w:id="0" w:name="_GoBack"/>
            <w:bookmarkEnd w:id="0"/>
          </w:p>
          <w:p w14:paraId="15547111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部品部件相关产品说明书</w:t>
            </w:r>
          </w:p>
        </w:tc>
      </w:tr>
    </w:tbl>
    <w:p w14:paraId="416294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AF1B20"/>
    <w:multiLevelType w:val="singleLevel"/>
    <w:tmpl w:val="55AF1B20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71"/>
    <w:rsid w:val="00074A38"/>
    <w:rsid w:val="00435A82"/>
    <w:rsid w:val="00586108"/>
    <w:rsid w:val="005A5C01"/>
    <w:rsid w:val="00AD7EC9"/>
    <w:rsid w:val="00C04971"/>
    <w:rsid w:val="00C2159F"/>
    <w:rsid w:val="00D7581F"/>
    <w:rsid w:val="0B09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9357F2AAD9244EDA9C05CCE0038D3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E90AE7-C465-4EC5-A6E9-FA286C7024DA}"/>
      </w:docPartPr>
      <w:docPartBody>
        <w:p w14:paraId="59615E69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70CE2-C955-450D-8EA5-F8D01E27804F}"/>
      </w:docPartPr>
      <w:docPartBody>
        <w:p w14:paraId="527ED1E5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9E509-7762-45EC-BA6B-81EE72D70F63}"/>
      </w:docPartPr>
      <w:docPartBody>
        <w:p w14:paraId="08791CD0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6"/>
    <w:rsid w:val="00204906"/>
    <w:rsid w:val="006560C4"/>
    <w:rsid w:val="007E202E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418DC80390E4D17AF0060B5471EEF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E4D44D0CC6448CB26035E0EFF824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B7F69FC55104B6797CBC055908282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56C11F978146699F44746DC61C5D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4587C749ABE49C6B6AA5755E0F5EB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0F29D02342B44028BD093B338F713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9357F2AAD9244EDA9C05CCE0038D3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428B136F70D4B60BFD7E968BE2C98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E1703954F04228BF89AB523593B9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8342AFE51924476B3AFDFFDBE2C44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CD6CC6209B34D5B99BB52E004BA63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E86F49DBE3B4E0485CF7C794621D12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477</Characters>
  <Lines>4</Lines>
  <Paragraphs>1</Paragraphs>
  <TotalTime>3</TotalTime>
  <ScaleCrop>false</ScaleCrop>
  <LinksUpToDate>false</LinksUpToDate>
  <CharactersWithSpaces>495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czq</cp:lastModifiedBy>
  <dcterms:modified xsi:type="dcterms:W3CDTF">2026-03-20T02:14:06Z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EADD418239F0407E944E0FDB6FC0E1C5_12</vt:lpwstr>
  </property>
</Properties>
</file>