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141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7725" cy="2197735"/>
            <wp:effectExtent l="0" t="0" r="635" b="12065"/>
            <wp:docPr id="1" name="图片 1" descr="绿色建筑技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色建筑技术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E3B57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一、可移动外壳的融入措施</w:t>
      </w:r>
    </w:p>
    <w:p w14:paraId="0052F5E0">
      <w:pPr>
        <w:rPr>
          <w:rFonts w:hint="eastAsia" w:ascii="仿宋" w:hAnsi="仿宋" w:eastAsia="仿宋" w:cs="仿宋"/>
          <w:lang w:eastAsia="zh-CN"/>
        </w:rPr>
      </w:pPr>
      <w:bookmarkStart w:id="0" w:name="_GoBack"/>
      <w:r>
        <w:rPr>
          <w:rFonts w:hint="eastAsia" w:ascii="仿宋" w:hAnsi="仿宋" w:eastAsia="仿宋" w:cs="仿宋"/>
          <w:lang w:eastAsia="zh-CN"/>
        </w:rPr>
        <w:t>1. 结构适配：</w:t>
      </w:r>
    </w:p>
    <w:bookmarkEnd w:id="0"/>
    <w:p w14:paraId="7DFAC532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结合建筑的模块化框架（图中多层网格结构），可移动外壳采用轨道式拼接模块，直接嵌入建筑立面的预留轨道，与现有墙体/幕墙衔接，无需大规模改造主体结构；</w:t>
      </w:r>
    </w:p>
    <w:p w14:paraId="7D5A1931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2. 功能联动：</w:t>
      </w:r>
    </w:p>
    <w:p w14:paraId="4525E24A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与“可变换百叶窗”联动——外壳开合状态可配合百叶的遮挡/入射模式（夏季全遮挡+外壳闭合隔热、冬季全入射+外壳展开采光），通过同一控制系统（如数字窗口的移动控制模块）实现自动调节。</w:t>
      </w:r>
    </w:p>
    <w:p w14:paraId="151CFB6F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二、双层玻璃窗+Low-e玻璃的融入措施</w:t>
      </w:r>
    </w:p>
    <w:p w14:paraId="4B0F5EE8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1.构造集成：</w:t>
      </w:r>
    </w:p>
    <w:p w14:paraId="39BFC3AC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将Low-e玻璃直接作为双层玻璃窗的内层玻璃（图中“双层Low-e玻璃构造”），外层搭配普通钢化玻璃，中间预留空气层，同时嵌入墙体结构（基层墙体+保温层+玻璃固定件），兼顾保温与透光性；</w:t>
      </w:r>
    </w:p>
    <w:p w14:paraId="16A8F37C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2. 节能适配：</w:t>
      </w:r>
    </w:p>
    <w:p w14:paraId="621009C7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利用Low-e玻璃的“可见光高透+中远红外反射”特性，配合可移动外壳的开合，减少建筑冷热损耗（冬季外壳闭合时，玻璃反射室内热量；夏季外壳展开时，玻璃阻挡室外热辐射）。</w:t>
      </w:r>
    </w:p>
    <w:p w14:paraId="578D98AD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三、数字窗的融入措施</w:t>
      </w:r>
    </w:p>
    <w:p w14:paraId="00A39C29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1. 硬件嵌入：</w:t>
      </w:r>
    </w:p>
    <w:p w14:paraId="60C1B4B6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将湿度传感器、移动控制模块集成在窗户框架内（图中“数字窗”示意图），安装位置与可移动外壳的驱动系统、百叶窗的控制节点联动，实现“环境感知→自动调节”的闭环；</w:t>
      </w:r>
    </w:p>
    <w:p w14:paraId="56974B9B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2. 自适应逻辑：</w:t>
      </w:r>
    </w:p>
    <w:p w14:paraId="13ED4BB9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数字窗根据室外温湿度、光照强度，自动切换可移动外壳的状态（如湿度高时闭合外壳防结露）、百叶窗的角度，无需人工操作。</w:t>
      </w:r>
    </w:p>
    <w:p w14:paraId="60AAC1A9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四、其他技术（氧吧/雨水收集/垂直绿化）的融入措施</w:t>
      </w:r>
    </w:p>
    <w:p w14:paraId="1CC70AFF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1. 氧吧种植屋面：</w:t>
      </w:r>
    </w:p>
    <w:p w14:paraId="6F227649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结合建筑顶部的开阔区域（图中顶层空间），在屋面铺设种植基质+绿植，同时与可移动外壳的顶部模块衔接（外壳展开时，种植屋面可自然通风；外壳闭合时，形成封闭氧吧空间）；</w:t>
      </w:r>
    </w:p>
    <w:p w14:paraId="5D1345E5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2. 雨水收集：</w:t>
      </w:r>
    </w:p>
    <w:p w14:paraId="33D866C6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利用可移动外壳的倾斜面（或建筑立面的凹槽）作为雨水导流层，配合墙体结构内的集水管路，将雨水收集后用于垂直绿化灌溉；</w:t>
      </w:r>
    </w:p>
    <w:p w14:paraId="7595A926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3. 垂直绿化：</w:t>
      </w:r>
    </w:p>
    <w:p w14:paraId="53681EA4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附着在可移动外壳的外侧模块上（外壳展开时，绿化面暴露增加生态效果；外壳闭合时，绿化面贴合墙体减少空间占用），同时与雨水收集系统连通实现自动灌溉。</w:t>
      </w:r>
    </w:p>
    <w:p w14:paraId="6B861D25">
      <w:pPr>
        <w:rPr>
          <w:rFonts w:hint="eastAsia" w:ascii="宋体" w:hAnsi="宋体" w:eastAsia="宋体" w:cs="宋体"/>
          <w:lang w:eastAsia="zh-CN"/>
        </w:rPr>
      </w:pPr>
    </w:p>
    <w:p w14:paraId="1EA6CB5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E986"/>
    <w:multiLevelType w:val="multilevel"/>
    <w:tmpl w:val="D754E986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1" w:tentative="0">
      <w:start w:val="1"/>
      <w:numFmt w:val="decimal"/>
      <w:pStyle w:val="3"/>
      <w:suff w:val="space"/>
      <w:lvlText w:val="%2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2" w:tentative="0">
      <w:start w:val="1"/>
      <w:numFmt w:val="decimal"/>
      <w:pStyle w:val="4"/>
      <w:suff w:val="space"/>
      <w:lvlText w:val="%2.%3."/>
      <w:lvlJc w:val="left"/>
      <w:pPr>
        <w:tabs>
          <w:tab w:val="left" w:pos="0"/>
        </w:tabs>
        <w:ind w:left="-80"/>
      </w:pPr>
      <w:rPr>
        <w:rFonts w:hint="eastAsia" w:ascii="仿宋" w:hAnsi="仿宋" w:cs="仿宋"/>
      </w:rPr>
    </w:lvl>
    <w:lvl w:ilvl="3" w:tentative="0">
      <w:start w:val="1"/>
      <w:numFmt w:val="decimal"/>
      <w:pStyle w:val="5"/>
      <w:suff w:val="space"/>
      <w:lvlText w:val="%2.%3.%4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4" w:tentative="0">
      <w:start w:val="1"/>
      <w:numFmt w:val="decimal"/>
      <w:pStyle w:val="6"/>
      <w:suff w:val="space"/>
      <w:lvlText w:val="%2.%3.%4.%5."/>
      <w:lvlJc w:val="left"/>
      <w:pPr>
        <w:tabs>
          <w:tab w:val="left" w:pos="0"/>
        </w:tabs>
      </w:pPr>
      <w:rPr>
        <w:rFonts w:hint="eastAsia" w:ascii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71547"/>
    <w:rsid w:val="04192949"/>
    <w:rsid w:val="05FA06DD"/>
    <w:rsid w:val="24F636F5"/>
    <w:rsid w:val="2C0913F1"/>
    <w:rsid w:val="50B71547"/>
    <w:rsid w:val="5E7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3" w:lineRule="auto"/>
      <w:ind w:left="-80"/>
      <w:jc w:val="center"/>
      <w:outlineLvl w:val="2"/>
    </w:pPr>
    <w:rPr>
      <w:rFonts w:eastAsia="黑体" w:asciiTheme="minorAscii" w:hAnsiTheme="minorAscii"/>
      <w:b/>
      <w:bCs/>
      <w:sz w:val="30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4" w:after="0" w:line="240" w:lineRule="exact"/>
      <w:ind w:left="0" w:right="0" w:firstLine="0" w:firstLineChars="0"/>
      <w:jc w:val="left"/>
      <w:outlineLvl w:val="3"/>
    </w:pPr>
    <w:rPr>
      <w:rFonts w:ascii="仿宋" w:hAnsi="仿宋" w:eastAsia="仿宋" w:cs="仿宋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1"/>
    <w:basedOn w:val="1"/>
    <w:next w:val="1"/>
    <w:uiPriority w:val="0"/>
    <w:pPr>
      <w:spacing w:before="120" w:after="120"/>
      <w:jc w:val="left"/>
    </w:pPr>
    <w:rPr>
      <w:rFonts w:eastAsia="宋体" w:asciiTheme="minorAscii" w:hAnsiTheme="minorAscii"/>
      <w:b/>
      <w:bCs/>
      <w:caps/>
      <w:sz w:val="24"/>
      <w:szCs w:val="20"/>
    </w:rPr>
  </w:style>
  <w:style w:type="character" w:customStyle="1" w:styleId="10">
    <w:name w:val="填写内容"/>
    <w:basedOn w:val="9"/>
    <w:uiPriority w:val="0"/>
    <w:rPr>
      <w:rFonts w:hint="eastAsia" w:ascii="Times New Roman" w:hAnsi="Times New Roman"/>
      <w:color w:val="FF000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2026-01-03T11:12:00Z</dcterms:created>
  <dc:creator>日月星辰</dc:creator>
  <cp:lastModifiedBy>日月星辰</cp:lastModifiedBy>
  <dcterms:modified xsi:type="dcterms:W3CDTF">2026-01-03T11:19:20Z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DC14F0313E6646DE8D5D318595CA9A4B_13</vt:lpwstr>
  </property>
  <property fmtid="{D5CDD505-2E9C-101B-9397-08002B2CF9AE}" pid="4" name="KSOTemplateDocerSaveRecord">
    <vt:lpwstr>eyJoZGlkIjoiZTM2NTdkZGYwNDI4MjgxNDlhNjUyOGIxNWRiNzcxOWMiLCJ1c2VySWQiOiIxNDA2OTg2MDI5In0=</vt:lpwstr>
  </property>
</Properties>
</file>