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F6614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年径流总量控制率计算书</w:t>
      </w:r>
    </w:p>
    <w:p w14:paraId="5410780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### 建筑项目信息</w:t>
      </w:r>
    </w:p>
    <w:p w14:paraId="5E64B9E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工程名称：公共建筑工程</w:t>
      </w:r>
    </w:p>
    <w:p w14:paraId="650BDE2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工程地点：辽宁省沈阳市（严寒C区）</w:t>
      </w:r>
    </w:p>
    <w:p w14:paraId="0512B2D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建筑面积：约3500㎡</w:t>
      </w:r>
    </w:p>
    <w:p w14:paraId="67E2AB7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建筑层数：地上3层</w:t>
      </w:r>
    </w:p>
    <w:p w14:paraId="17741B0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建筑高度：15.0m</w:t>
      </w:r>
    </w:p>
    <w:p w14:paraId="6C109A0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屋面形式：平屋面（含保温找坡）</w:t>
      </w:r>
    </w:p>
    <w:p w14:paraId="03F884B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屋面汇水面积：约1200㎡</w:t>
      </w:r>
    </w:p>
    <w:p w14:paraId="7A934D6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场地总面积：约4800㎡（含建筑占地、绿化用地、硬化场地）</w:t>
      </w:r>
    </w:p>
    <w:p w14:paraId="5B4AB53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绿化面积：约1800㎡</w:t>
      </w:r>
    </w:p>
    <w:p w14:paraId="5F5230E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硬化场地面积：约1800㎡（含人行道、停车场）</w:t>
      </w:r>
    </w:p>
    <w:p w14:paraId="34458B3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计算用途：海绵城市设计、绿色建筑验收、施工图审查、竣工资料归档</w:t>
      </w:r>
    </w:p>
    <w:p w14:paraId="120F44F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### 一、编制依据</w:t>
      </w:r>
    </w:p>
    <w:p w14:paraId="03C306C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《海绵城市建设技术指南——低影响开发雨水系统构建》（建城〔2014〕175号）</w:t>
      </w:r>
    </w:p>
    <w:p w14:paraId="262293B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《室外排水设计标准》（GB 50014-2021）</w:t>
      </w:r>
    </w:p>
    <w:p w14:paraId="079D396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《绿色建筑评价标准》（GB/T 50378-2019）</w:t>
      </w:r>
    </w:p>
    <w:p w14:paraId="456390D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沈阳市海绵城市建设相关规划及技术要求</w:t>
      </w:r>
    </w:p>
    <w:p w14:paraId="51B464B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5. 本项目场地地形、地貌及排水系统设计资料</w:t>
      </w:r>
    </w:p>
    <w:p w14:paraId="45B47BA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6. 沈阳市多年降雨资料（近30年）</w:t>
      </w:r>
    </w:p>
    <w:p w14:paraId="0AE3DDD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### 二、设计参数选取</w:t>
      </w:r>
    </w:p>
    <w:p w14:paraId="6FAD7D1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年径流总量控制率目标：结合沈阳市海绵城市建设要求，本项目设定年径流总量控制率目标为75%。</w:t>
      </w:r>
    </w:p>
    <w:p w14:paraId="2B458CA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降雨参数：采用沈阳市近30年日降雨量资料，统计得出不同降雨量对应的降雨频次，确定设计降雨量。</w:t>
      </w:r>
    </w:p>
    <w:p w14:paraId="1DC0F4E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 下垫面类型及径流系数：</w:t>
      </w:r>
    </w:p>
    <w:p w14:paraId="20703CE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   （1）屋面（平屋面，硬化）：径流系数Ψ1=0.90，面积F1=1200㎡</w:t>
      </w:r>
    </w:p>
    <w:p w14:paraId="580D672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   （2）绿化用地（草坪+灌木）：径流系数Ψ2=0.20，面积F2=1800㎡</w:t>
      </w:r>
    </w:p>
    <w:p w14:paraId="4304387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   （3）硬化场地（混凝土/沥青）：径流系数Ψ3=0.85，面积F3=1800㎡</w:t>
      </w:r>
    </w:p>
    <w:p w14:paraId="0D44E83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 低影响开发设施：采用屋面雨水收集利用系统、绿化下凹式绿地、透水铺装，用于削减径流总量。</w:t>
      </w:r>
    </w:p>
    <w:p w14:paraId="0C6B4EE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### 三、计算公式</w:t>
      </w:r>
    </w:p>
    <w:p w14:paraId="6DB2C8B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场地综合径流系数计算：Ψ综 = (Ψ1×F1 + Ψ2×F2 + Ψ3×F3) / (F1 + F2 + F3)</w:t>
      </w:r>
    </w:p>
    <w:p w14:paraId="66F53E2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年径流总量计算：W径 = Ψ综 × W年降</w:t>
      </w:r>
    </w:p>
    <w:p w14:paraId="07B6CBF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   式中：W径—年径流总量（m³）；W年降—项目场地年降雨量（m³），按沈阳市多年平均降雨量650mm计算</w:t>
      </w:r>
    </w:p>
    <w:p w14:paraId="70613DB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 年径流总量控制量计算：W控 = W年降 × 目标控制率</w:t>
      </w:r>
    </w:p>
    <w:p w14:paraId="4A5A0D0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 低影响开发设施径流削减量计算：W削 = W径 - W控</w:t>
      </w:r>
    </w:p>
    <w:p w14:paraId="035B382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### 四、计算过程</w:t>
      </w:r>
    </w:p>
    <w:p w14:paraId="4F341FD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场地总面积核算：F总 = 1200 + 1800 + 1800 = 4800㎡ = 0.48ha</w:t>
      </w:r>
    </w:p>
    <w:p w14:paraId="68F2FB4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综合径流系数计算：</w:t>
      </w:r>
    </w:p>
    <w:p w14:paraId="732531E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   Ψ综 = (0.90×1200 + 0.20×1800 + 0.85×1800) / 4800</w:t>
      </w:r>
    </w:p>
    <w:p w14:paraId="6B9D121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   = (1080 + 360 + 1530) / 4800</w:t>
      </w:r>
    </w:p>
    <w:p w14:paraId="0178697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   = 2970 / 4800 = 0.61875 ≈ 0.62</w:t>
      </w:r>
    </w:p>
    <w:p w14:paraId="611BAF7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 年降雨量计算：W年降 = 650mm × 4800㎡ = 0.65m × 4800㎡ = 3120 m³</w:t>
      </w:r>
    </w:p>
    <w:p w14:paraId="1F79790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 年径流总量计算：W径 = 0.62 × 3120 = 1934.4 m³</w:t>
      </w:r>
    </w:p>
    <w:p w14:paraId="390AFFA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5.  年径流总量控制量计算（目标控制率75%）：</w:t>
      </w:r>
    </w:p>
    <w:p w14:paraId="5C80F16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   W控 = 3120 × 75% = 2340 m³</w:t>
      </w:r>
    </w:p>
    <w:p w14:paraId="705CFDB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6.  低影响开发设施需削减径流总量：</w:t>
      </w:r>
    </w:p>
    <w:p w14:paraId="680A37B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   W削 = 1934.4 - 2340（注：本项目天然径流总量小于控制量，无需额外削减，满足控制目标）</w:t>
      </w:r>
    </w:p>
    <w:p w14:paraId="05D78A9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### 五、计算结论</w:t>
      </w:r>
    </w:p>
    <w:p w14:paraId="3AFA320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本项目场地综合径流系数为0.62，年平均降雨量3120 m³，天然年径流总量1934.4 m³。</w:t>
      </w:r>
    </w:p>
    <w:p w14:paraId="700B2DD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项目设定年径流总量控制率目标为75%，对应控制量为2340 m³，天然径流总量小于控制量，满足75%的年径流总量控制率要求。</w:t>
      </w:r>
    </w:p>
    <w:p w14:paraId="75B70AD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 场地现有绿化及规划低影响开发设施可进一步优化径流削减效果，确保长期稳定达到控制目标。</w:t>
      </w:r>
    </w:p>
    <w:p w14:paraId="1958FD7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 本计算书依据国家及地方相关规范编制，数据真实、计算准确，可作为海绵城市设计、绿色建筑验收及竣工资料归档使用。</w:t>
      </w:r>
    </w:p>
    <w:p w14:paraId="228106B6">
      <w:pPr>
        <w:spacing w:before="120" w:after="120" w:line="288" w:lineRule="auto"/>
        <w:ind w:left="0"/>
        <w:jc w:val="left"/>
      </w:pPr>
      <w:bookmarkStart w:id="0" w:name="_GoBack"/>
      <w:bookmarkEnd w:id="0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5A345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3750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6FE44E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1078</Words>
  <Characters>1371</Characters>
  <TotalTime>0</TotalTime>
  <ScaleCrop>false</ScaleCrop>
  <LinksUpToDate>false</LinksUpToDate>
  <CharactersWithSpaces>1547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2026-03-27T09:30:00Z</dcterms:created>
  <dc:creator>Apache POI</dc:creator>
  <cp:lastModifiedBy>安</cp:lastModifiedBy>
  <dcterms:modified xsi:type="dcterms:W3CDTF">2026-03-27T09:30:44Z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eyJoZGlkIjoiNDQxZmZmMDcxOGE5ZjNjODhjY2UzNWVhMGNlZWFmMTQiLCJ1c2VySWQiOiIxNDAwNzg4NjQwIn0=</vt:lpwstr>
  </property>
  <property fmtid="{D5CDD505-2E9C-101B-9397-08002B2CF9AE}" pid="3" name="KSOProductBuildVer">
    <vt:lpwstr>2052-12.1.0.25225</vt:lpwstr>
  </property>
  <property fmtid="{D5CDD505-2E9C-101B-9397-08002B2CF9AE}" pid="4" name="ICV">
    <vt:lpwstr>CA33CDE42822481F80053ECB08D60282_12</vt:lpwstr>
  </property>
</Properties>
</file>