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建筑照明功率密度计算分析报告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一、报告概述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本报告针对东营农业创新创业服务基地主楼三层部分功能区域，开展建筑照明功率密度（Lighting Power Density，简称LPD）计算与分析工作。照明功率密度是衡量建筑照明系统能源效率的核心指标，定义为单位面积上一般照明的安装功率（包括光源、镇流器或变压器等附属用电器件），单位为瓦特每平方米（W/m²）。本次计算严格依据国家现行规范标准，采用利用系数平均照度法，对科技研发室、会议室、多功能厅等典型区域的照明功率密度进行精准计算，校验其是否符合节能规范及照度要求，识别照明系统存在的问题，并提出针对性优化建议，为建筑照明系统的合规性、节能性及实用性提供技术支撑，助力建筑实现绿色节能目标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二、计算依据与基础参数</w:t>
      </w:r>
      <w:bookmarkEnd w:id="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2.1 参考规范与手册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《建筑照明设计标准》（GB 50034-2013）：作为本次计算与校验的核心依据，明确了各类建筑空间的照度标准值、照明功率密度限值及计算方法[superscript:3]。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《照明设计手册》（第二版）：提供了利用系数平均照度法的详细计算流程、参数选取依据，为灯具数量、实际照度及功率密度的计算提供技术指导。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《建筑节能与可再生能源利用通用规范》（GB 55015-2021）：明确了照明功率密度的强制性限值要求，作为合规性校验的底线标准。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2.2 基础计算参数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本次计算针对基地主楼三层5个典型功能区域，各区域基础参数统一选取如下，确保计算的一致性与合理性：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维护系数（K）：选取0.80，结合建筑使用环境及灯具维护周期，符合一般办公及公共建筑的常规取值标准。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利用系数（U）：选取0.70，根据房间室形系数、灯具配光类型及室内反射比综合确定，适用于本次各类功能区域的照明计算。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照度要求值：统一选取300.00LX，符合科技研发室、会议室、多功能厅等办公及公共活动空间的常规照度需求。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照明功率密度限值：统一选取8.00W/m²，符合《建筑照明设计标准》（GB 50034-2013）中办公及公共空间的现行限值要求，同时参考目标值（&lt;8.00W/m²）进行优化分析[superscript:4]。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灯具参数：主要采用飞利浦TLD30W/29型灯具，根据区域功能差异，分为单灯具2个光源（光源功率60.00W，镇流器功率8.00W）和3个光源（光源功率90.00W，镇流器功率12.00W）两种规格，灯具光通量均为2550lm，镇流器采用TLD标准型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三、计算方法与流程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3.1 核心计算方法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采用利用系数平均照度法进行计算，该方法是建筑照明设计中最常用、最精准的计算方法之一，核心思路是通过计算房间内灯具的实际光通量利用效率，确定所需灯具数量，进而计算实际照明功率及功率密度，具体计算公式如下：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平均照度计算公式：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E=NΦUK/A</m:t>
        </m:r>
      </m:oMath>
    </w:p>
    <w:p>
      <w:pPr>
        <w:numPr>
          <w:numId w:val="1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E：平均照度（LX）</w:t>
      </w:r>
    </w:p>
    <w:p>
      <w:pPr>
        <w:numPr>
          <w:numId w:val="1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N：灯具数量（个）</w:t>
      </w:r>
    </w:p>
    <w:p>
      <w:pPr>
        <w:numPr>
          <w:numId w:val="1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Φ：单灯具光通量（lm）</w:t>
      </w:r>
    </w:p>
    <w:p>
      <w:pPr>
        <w:numPr>
          <w:numId w:val="1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U：利用系数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K：维护系数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A：工作面面积（m²）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灯具数量计算公式（由平均照度公式推导）：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N=EA/</m:t>
        </m:r>
        <m:d>
          <m:dPr>
            <m:sepChr m:val=","/>
          </m:dPr>
          <m:e>
            <m:r>
              <w:rPr>
                <w:rFonts w:ascii="Cambria Math" w:hAnsi="Cambria Math"/>
              </w:rPr>
              <m:t>ΦUK</m:t>
            </m:r>
          </m:e>
        </m:d>
      </m:oMath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实际安装功率计算公式：实际安装功率 = 灯具数 ×（总光源功率 + 镇流器功率）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照明功率密度（LPD）计算公式：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LPD=实际安装功率/工作面面积</m:t>
        </m:r>
      </m:oMath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3.2 计算流程</w:t>
      </w:r>
      <w:bookmarkEnd w:id="6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确定计算区域：明确各功能区域的边界尺寸，计算工作面面积（A）及室形系数（RI），室形系数计算公式为RI = 2×房间面积 /（房间水平面周长×（灯具安装高度 - 工作面高度）），用于辅助验证利用系数选取的合理性。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选取计算参数：根据规范要求及区域功能，确定照度要求值（E）、利用系数（U）、维护系数（K）、灯具参数（Φ、光源功率、镇流器功率）及功率密度限值。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计算灯具数量：根据平均照度公式推导式，计算满足照度要求所需的最少灯具数量（N），结果取整数。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计算实际安装功率：根据确定的灯具数量及单灯具总功率（光源+镇流器），计算区域内照明系统的实际总安装功率。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计算实际功率密度：用实际安装功率除以工作面面积，得到实际照明功率密度（LPD）。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合规性校验：将实际平均照度与要求照度对比、实际功率密度与规范限值对比，判断照明系统是否符合照度及节能要求。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四、各区域计算过程与结果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覆盖东营农业创新创业服务基地主楼三层5个典型功能区域，分别为D~E轴与8~9轴之间科技研发室、H~J轴与6~7轴之间科技研发室、H~J轴与4~6轴之间会议室、A~C轴与2~4轴之间多功能厅、A~C轴与13~16轴之间多功能厅，各区域计算过程及结果如下：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4.1 三层D~E轴与8~9轴之间科技研发室</w:t>
      </w:r>
      <w:bookmarkEnd w:id="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4.1.1 区域参数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房间长度L=6.70m，房间宽度B=4.00m，计算高度H=2.25m，室形系数RI=0.67，工作面面积A=6.70×4.00=26.80m²。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4.1.2 计算过程</w:t>
      </w:r>
      <w:bookmarkEnd w:id="10"/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灯具参数：单灯具光源数2个，光源功率60.00W，镇流器功率8.00W，单灯具总功率=60.00+8.00=68.00W，光通量Φ=2550lm。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灯具数量计算：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N=</m:t>
        </m:r>
        <m:d>
          <m:dPr>
            <m:sepChr m:val=","/>
          </m:dPr>
          <m:e>
            <m:r>
              <w:rPr>
                <w:rFonts w:ascii="Cambria Math" w:hAnsi="Cambria Math"/>
              </w:rPr>
              <m:t>300.00×26.80</m:t>
            </m:r>
          </m:e>
        </m:d>
        <m:r>
          <w:rPr>
            <w:rFonts w:ascii="Cambria Math" w:hAnsi="Cambria Math"/>
          </w:rPr>
          <m:t>/</m:t>
        </m:r>
        <m:d>
          <m:dPr>
            <m:sepChr m:val=","/>
          </m:dPr>
          <m:e>
            <m:r>
              <w:rPr>
                <w:rFonts w:ascii="Cambria Math" w:hAnsi="Cambria Math"/>
              </w:rPr>
              <m:t>2550×0.70×0.80</m:t>
            </m:r>
          </m:e>
        </m:d>
        <m:r>
          <w:rPr>
            <w:rFonts w:ascii="Cambria Math" w:hAnsi="Cambria Math"/>
          </w:rPr>
          <m:t>≈2.87</m:t>
        </m:r>
      </m:oMath>
      <w:r>
        <w:rPr>
          <w:rFonts w:eastAsia="等线" w:ascii="Arial" w:cs="Arial" w:hAnsi="Arial"/>
          <w:sz w:val="22"/>
        </w:rPr>
        <w:t>，取整数N=3个。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实际安装功率：3×68.00=204.00W。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实际功率密度：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LPD=204.00/26.80≈7.61W/m²</m:t>
        </m:r>
      </m:oMath>
      <w:r>
        <w:rPr>
          <w:rFonts w:eastAsia="等线" w:ascii="Arial" w:cs="Arial" w:hAnsi="Arial"/>
          <w:sz w:val="22"/>
        </w:rPr>
        <w:t>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实际平均照度：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E=</m:t>
        </m:r>
        <m:d>
          <m:dPr>
            <m:sepChr m:val=","/>
          </m:dPr>
          <m:e>
            <m:r>
              <w:rPr>
                <w:rFonts w:ascii="Cambria Math" w:hAnsi="Cambria Math"/>
              </w:rPr>
              <m:t>3×2550×0.70×0.80</m:t>
            </m:r>
          </m:e>
        </m:d>
        <m:r>
          <w:rPr>
            <w:rFonts w:ascii="Cambria Math" w:hAnsi="Cambria Math"/>
          </w:rPr>
          <m:t>/26.80≈272.69LX</m:t>
        </m:r>
      </m:oMath>
      <w:r>
        <w:rPr>
          <w:rFonts w:eastAsia="等线" w:ascii="Arial" w:cs="Arial" w:hAnsi="Arial"/>
          <w:sz w:val="22"/>
        </w:rPr>
        <w:t>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4.1.3 校验结果</w:t>
      </w:r>
      <w:bookmarkEnd w:id="11"/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照度校验：实际平均照度272.69LX &lt; 要求照度300.00LX，不符合规范照度要求。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功率密度校验：实际LPD 7.61W/m² &lt; 限值8.00W/m²，符合规范节能要求。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4.2 三层H~J轴与6~7轴之间科技研发室</w:t>
      </w:r>
      <w:bookmarkEnd w:id="1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4.2.1 区域参数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房间长度L=8.20m，房间宽度B=6.40m，计算高度H=2.25m，室形系数RI=1.23，工作面面积A=8.20×6.40=52.48m²。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4.2.2 计算过程</w:t>
      </w:r>
      <w:bookmarkEnd w:id="14"/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灯具参数：与4.1.1区域一致，单灯具总功率68.00W，光通量Φ=2550lm。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灯具数量计算：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N=</m:t>
        </m:r>
        <m:d>
          <m:dPr>
            <m:sepChr m:val=","/>
          </m:dPr>
          <m:e>
            <m:r>
              <w:rPr>
                <w:rFonts w:ascii="Cambria Math" w:hAnsi="Cambria Math"/>
              </w:rPr>
              <m:t>300.00×52.48</m:t>
            </m:r>
          </m:e>
        </m:d>
        <m:r>
          <w:rPr>
            <w:rFonts w:ascii="Cambria Math" w:hAnsi="Cambria Math"/>
          </w:rPr>
          <m:t>/</m:t>
        </m:r>
        <m:d>
          <m:dPr>
            <m:sepChr m:val=","/>
          </m:dPr>
          <m:e>
            <m:r>
              <w:rPr>
                <w:rFonts w:ascii="Cambria Math" w:hAnsi="Cambria Math"/>
              </w:rPr>
              <m:t>2550×0.70×0.80</m:t>
            </m:r>
          </m:e>
        </m:d>
        <m:r>
          <w:rPr>
            <w:rFonts w:ascii="Cambria Math" w:hAnsi="Cambria Math"/>
          </w:rPr>
          <m:t>≈5.68</m:t>
        </m:r>
      </m:oMath>
      <w:r>
        <w:rPr>
          <w:rFonts w:eastAsia="等线" w:ascii="Arial" w:cs="Arial" w:hAnsi="Arial"/>
          <w:sz w:val="22"/>
        </w:rPr>
        <w:t>，取整数N=6个。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实际安装功率：6×68.00=408.00W。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实际功率密度：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LPD=408.00/52.48≈7.77W/m²</m:t>
        </m:r>
      </m:oMath>
      <w:r>
        <w:rPr>
          <w:rFonts w:eastAsia="等线" w:ascii="Arial" w:cs="Arial" w:hAnsi="Arial"/>
          <w:sz w:val="22"/>
        </w:rPr>
        <w:t>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实际平均照度：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E=</m:t>
        </m:r>
        <m:d>
          <m:dPr>
            <m:sepChr m:val=","/>
          </m:dPr>
          <m:e>
            <m:r>
              <w:rPr>
                <w:rFonts w:ascii="Cambria Math" w:hAnsi="Cambria Math"/>
              </w:rPr>
              <m:t>6×2550×0.70×0.80</m:t>
            </m:r>
          </m:e>
        </m:d>
        <m:r>
          <w:rPr>
            <w:rFonts w:ascii="Cambria Math" w:hAnsi="Cambria Math"/>
          </w:rPr>
          <m:t>/52.48≈326.52LX</m:t>
        </m:r>
      </m:oMath>
      <w:r>
        <w:rPr>
          <w:rFonts w:eastAsia="等线" w:ascii="Arial" w:cs="Arial" w:hAnsi="Arial"/>
          <w:sz w:val="22"/>
        </w:rPr>
        <w:t>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4.2.3 校验结果</w:t>
      </w:r>
      <w:bookmarkEnd w:id="15"/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照度校验：实际平均照度326.52LX &gt; 要求照度300.00LX，符合规范照度要求。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功率密度校验：实际LPD 7.77W/m² &lt; 限值8.00W/m²，符合规范节能要求。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4.3 三层H~J轴与4~6轴之间会议室</w:t>
      </w:r>
      <w:bookmarkEnd w:id="1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4.3.1 区域参数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房间长度L=16.80m，房间宽度B=6.39m，计算高度H=2.25m，室形系数RI=1.23，工作面面积A=16.80×6.39≈107.35m²。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4.3.2 计算过程</w:t>
      </w:r>
      <w:bookmarkEnd w:id="18"/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灯具参数：与4.1.1区域一致，单灯具总功率68.00W，光通量Φ=2550lm。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灯具数量计算：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N=</m:t>
        </m:r>
        <m:d>
          <m:dPr>
            <m:sepChr m:val=","/>
          </m:dPr>
          <m:e>
            <m:r>
              <w:rPr>
                <w:rFonts w:ascii="Cambria Math" w:hAnsi="Cambria Math"/>
              </w:rPr>
              <m:t>300.00×107.35</m:t>
            </m:r>
          </m:e>
        </m:d>
        <m:r>
          <w:rPr>
            <w:rFonts w:ascii="Cambria Math" w:hAnsi="Cambria Math"/>
          </w:rPr>
          <m:t>/</m:t>
        </m:r>
        <m:d>
          <m:dPr>
            <m:sepChr m:val=","/>
          </m:dPr>
          <m:e>
            <m:r>
              <w:rPr>
                <w:rFonts w:ascii="Cambria Math" w:hAnsi="Cambria Math"/>
              </w:rPr>
              <m:t>2550×0.70×0.80</m:t>
            </m:r>
          </m:e>
        </m:d>
        <m:r>
          <w:rPr>
            <w:rFonts w:ascii="Cambria Math" w:hAnsi="Cambria Math"/>
          </w:rPr>
          <m:t>≈11.57</m:t>
        </m:r>
      </m:oMath>
      <w:r>
        <w:rPr>
          <w:rFonts w:eastAsia="等线" w:ascii="Arial" w:cs="Arial" w:hAnsi="Arial"/>
          <w:sz w:val="22"/>
        </w:rPr>
        <w:t>，取整数N=12个。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实际安装功率：12×68.00=816.00W。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实际功率密度：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LPD=816.00/107.35≈7.60W/m²</m:t>
        </m:r>
      </m:oMath>
      <w:r>
        <w:rPr>
          <w:rFonts w:eastAsia="等线" w:ascii="Arial" w:cs="Arial" w:hAnsi="Arial"/>
          <w:sz w:val="22"/>
        </w:rPr>
        <w:t>。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实际平均照度：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E=</m:t>
        </m:r>
        <m:d>
          <m:dPr>
            <m:sepChr m:val=","/>
          </m:dPr>
          <m:e>
            <m:r>
              <w:rPr>
                <w:rFonts w:ascii="Cambria Math" w:hAnsi="Cambria Math"/>
              </w:rPr>
              <m:t>12×2550×0.70×0.80</m:t>
            </m:r>
          </m:e>
        </m:d>
        <m:r>
          <w:rPr>
            <w:rFonts w:ascii="Cambria Math" w:hAnsi="Cambria Math"/>
          </w:rPr>
          <m:t>/107.35≈319.17LX</m:t>
        </m:r>
      </m:oMath>
      <w:r>
        <w:rPr>
          <w:rFonts w:eastAsia="等线" w:ascii="Arial" w:cs="Arial" w:hAnsi="Arial"/>
          <w:sz w:val="22"/>
        </w:rPr>
        <w:t>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4.3.3 校验结果</w:t>
      </w:r>
      <w:bookmarkEnd w:id="19"/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照度校验：实际平均照度319.17LX &gt; 要求照度300.00LX，符合规范照度要求。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功率密度校验：实际LPD 7.60W/m² &lt; 限值8.00W/m²，符合规范节能要求。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4.4 三层A~C轴与2~4轴之间多功能厅</w:t>
      </w:r>
      <w:bookmarkEnd w:id="2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4.4.1 区域参数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房间长度L=16.60m，房间宽度B=16.60m，计算高度H=2.25m，室形系数RI=1.23，工作面面积A=16.60×16.60≈275.56m²。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4.4.2 计算过程</w:t>
      </w:r>
      <w:bookmarkEnd w:id="22"/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灯具参数：单灯具光源数3个，光源功率90.00W，镇流器功率12.00W，单灯具总功率=90.00+12.00=102.00W，光通量Φ=2550lm。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灯具数量计算：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N=</m:t>
        </m:r>
        <m:d>
          <m:dPr>
            <m:sepChr m:val=","/>
          </m:dPr>
          <m:e>
            <m:r>
              <w:rPr>
                <w:rFonts w:ascii="Cambria Math" w:hAnsi="Cambria Math"/>
              </w:rPr>
              <m:t>300.00×275.56</m:t>
            </m:r>
          </m:e>
        </m:d>
        <m:r>
          <w:rPr>
            <w:rFonts w:ascii="Cambria Math" w:hAnsi="Cambria Math"/>
          </w:rPr>
          <m:t>/</m:t>
        </m:r>
        <m:d>
          <m:dPr>
            <m:sepChr m:val=","/>
          </m:dPr>
          <m:e>
            <m:r>
              <w:rPr>
                <w:rFonts w:ascii="Cambria Math" w:hAnsi="Cambria Math"/>
              </w:rPr>
              <m:t>2550×0.70×0.80</m:t>
            </m:r>
          </m:e>
        </m:d>
        <m:r>
          <w:rPr>
            <w:rFonts w:ascii="Cambria Math" w:hAnsi="Cambria Math"/>
          </w:rPr>
          <m:t>≈18.87</m:t>
        </m:r>
      </m:oMath>
      <w:r>
        <w:rPr>
          <w:rFonts w:eastAsia="等线" w:ascii="Arial" w:cs="Arial" w:hAnsi="Arial"/>
          <w:sz w:val="22"/>
        </w:rPr>
        <w:t>，取整数N=20个。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实际安装功率：20×102.00=2040.00W。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实际功率密度：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LPD=2040.00/275.56≈7.40W/m²</m:t>
        </m:r>
      </m:oMath>
      <w:r>
        <w:rPr>
          <w:rFonts w:eastAsia="等线" w:ascii="Arial" w:cs="Arial" w:hAnsi="Arial"/>
          <w:sz w:val="22"/>
        </w:rPr>
        <w:t>。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实际平均照度：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E=</m:t>
        </m:r>
        <m:d>
          <m:dPr>
            <m:sepChr m:val=","/>
          </m:dPr>
          <m:e>
            <m:r>
              <w:rPr>
                <w:rFonts w:ascii="Cambria Math" w:hAnsi="Cambria Math"/>
              </w:rPr>
              <m:t>20×2550×0.70×0.80</m:t>
            </m:r>
          </m:e>
        </m:d>
        <m:r>
          <w:rPr>
            <w:rFonts w:ascii="Cambria Math" w:hAnsi="Cambria Math"/>
          </w:rPr>
          <m:t>/275.56≈310.93LX</m:t>
        </m:r>
      </m:oMath>
      <w:r>
        <w:rPr>
          <w:rFonts w:eastAsia="等线" w:ascii="Arial" w:cs="Arial" w:hAnsi="Arial"/>
          <w:sz w:val="22"/>
        </w:rPr>
        <w:t>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4.4.3 校验结果</w:t>
      </w:r>
      <w:bookmarkEnd w:id="23"/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照度校验：实际平均照度310.93LX &gt; 要求照度300.00LX，符合规范照度要求。</w:t>
      </w:r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功率密度校验：实际LPD 7.40W/m² &lt; 限值8.00W/m²，符合规范节能要求。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4.5 三层A~C轴与13~16轴之间多功能厅</w:t>
      </w:r>
      <w:bookmarkEnd w:id="2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4.5.1 区域参数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与4.4.1区域参数一致，房间长度L=16.60m，房间宽度B=16.60m，计算高度H=2.25m，室形系数RI=1.23，工作面面积A≈275.56m²。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4.5.2 计算过程</w:t>
      </w:r>
      <w:bookmarkEnd w:id="26"/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灯具参数：与4.4.2区域一致，单灯具总功率102.00W，光通量Φ=2550lm。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灯具数量计算：与4.4.2区域一致，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N≈18.87</m:t>
        </m:r>
      </m:oMath>
      <w:r>
        <w:rPr>
          <w:rFonts w:eastAsia="等线" w:ascii="Arial" w:cs="Arial" w:hAnsi="Arial"/>
          <w:sz w:val="22"/>
        </w:rPr>
        <w:t>，取整数N=20个。</w:t>
      </w:r>
    </w:p>
    <w:p>
      <w:pPr>
        <w:numPr>
          <w:numId w:val="5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实际安装功率：20×102.00=2040.00W。</w:t>
      </w:r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实际功率密度：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LPD=2040.00/275.56≈7.40W/m²</m:t>
        </m:r>
      </m:oMath>
      <w:r>
        <w:rPr>
          <w:rFonts w:eastAsia="等线" w:ascii="Arial" w:cs="Arial" w:hAnsi="Arial"/>
          <w:sz w:val="22"/>
        </w:rPr>
        <w:t>。</w:t>
      </w:r>
    </w:p>
    <w:p>
      <w:pPr>
        <w:numPr>
          <w:numId w:val="5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实际平均照度：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E=</m:t>
        </m:r>
        <m:d>
          <m:dPr>
            <m:sepChr m:val=","/>
          </m:dPr>
          <m:e>
            <m:r>
              <w:rPr>
                <w:rFonts w:ascii="Cambria Math" w:hAnsi="Cambria Math"/>
              </w:rPr>
              <m:t>20×2550×0.70×0.80</m:t>
            </m:r>
          </m:e>
        </m:d>
        <m:r>
          <w:rPr>
            <w:rFonts w:ascii="Cambria Math" w:hAnsi="Cambria Math"/>
          </w:rPr>
          <m:t>/275.56≈310.93LX</m:t>
        </m:r>
      </m:oMath>
      <w:r>
        <w:rPr>
          <w:rFonts w:eastAsia="等线" w:ascii="Arial" w:cs="Arial" w:hAnsi="Arial"/>
          <w:sz w:val="22"/>
        </w:rPr>
        <w:t>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4.5.3 校验结果</w:t>
      </w:r>
      <w:bookmarkEnd w:id="27"/>
    </w:p>
    <w:p>
      <w:pPr>
        <w:numPr>
          <w:numId w:val="5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照度校验：实际平均照度310.93LX &gt; 要求照度300.00LX，符合规范照度要求。</w:t>
      </w:r>
    </w:p>
    <w:p>
      <w:pPr>
        <w:numPr>
          <w:numId w:val="5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功率密度校验：实际LPD 7.40W/m² &lt; 限值8.00W/m²，符合规范节能要求。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4.6 计算结果汇总</w:t>
      </w:r>
      <w:bookmarkEnd w:id="2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区域名称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工作面面积（m²）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灯具数量（个）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实际安装功率（W）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实际LPD（W/m²）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实际</w:t>
            </w:r>
            <w:r>
              <w:rPr>
                <w:rFonts w:eastAsia="等线" w:ascii="Arial" w:cs="Arial" w:hAnsi="Arial"/>
                <w:sz w:val="22"/>
              </w:rPr>
              <w:t>平均照度（LX）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照度合规性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LPD合规性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D~E轴与8~9轴科技研发室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26.80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204.00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7.61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272.69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不符合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H~J轴与6~7轴科技研发室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52.</w:t>
            </w:r>
            <w:r>
              <w:rPr>
                <w:rFonts w:eastAsia="等线" w:ascii="Arial" w:cs="Arial" w:hAnsi="Arial"/>
                <w:sz w:val="22"/>
              </w:rPr>
              <w:t>48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408.00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7.77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326.52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H~J轴与</w:t>
            </w:r>
            <w:r>
              <w:rPr>
                <w:rFonts w:eastAsia="等线" w:ascii="Arial" w:cs="Arial" w:hAnsi="Arial"/>
                <w:sz w:val="22"/>
              </w:rPr>
              <w:t>4~6轴会议室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107.35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816.00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7.60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319.17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A~C轴与2~4轴多功能厅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275.56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2040.00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7.40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310.93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A~C轴与13~16轴多功能厅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275.56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2040.00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7.4</w:t>
            </w: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310.93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9" w:id="29"/>
      <w:r>
        <w:rPr>
          <w:rFonts w:eastAsia="等线" w:ascii="Arial" w:cs="Arial" w:hAnsi="Arial"/>
          <w:b w:val="true"/>
          <w:sz w:val="36"/>
        </w:rPr>
        <w:t>五、计算结果分析</w:t>
      </w:r>
      <w:bookmarkEnd w:id="2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5.1 合规性分析</w:t>
      </w:r>
      <w:bookmarkEnd w:id="3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5.1.1 功率密度合规性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本次计算的5个区域，实际照明功率密度均在7.40~7.77W/m²之间，均低于《建筑照明设计标准》（GB 50034-2013）规定的8.00W/m²限值，同时接近目标值（&lt;8.00W/m²），符合国家建筑照明节能规范要求，体现了该建筑照明系统的节能设计理念，能够有效降低建筑照明能耗，符合绿色建筑发展要求。其中，两个多功能厅的实际LPD最低（7.40W/m²），节能效果最为突出，主要得益于其灯具选型合理、空间利用率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5.1.2 照度合规性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除D~E轴与8~9轴之间的科技研发室外，其余4个区域的实际平均照度均在310.93~326.52LX之间，高于要求的300.00LX，能够满足各功能区域的照明使用需求，确保人员工作、活动的视觉舒适度。该科技研发室实际平均照度为272.69LX，未达到规范要求，主要原因是灯具数量不足（计算需2.87个，实际选取3个，仍存在微小差距），导致光通量投放不足，需进行优化调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5.2 存在的问题</w:t>
      </w:r>
      <w:bookmarkEnd w:id="33"/>
    </w:p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部分区域照度不足：D~E轴与8~9轴之间的科技研发室，实际平均照度未达到300.00LX的规范要求，可能影响人员工作效率，长期使用还可能造成视觉疲劳，不符合办公空间的照明功能需求。</w:t>
      </w:r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灯具配置合理性有待优化：该区域灯具数量选取仅满足功率密度节能要求，未充分兼顾照度需求，存在“重节能、轻功能”的倾向；同时，各区域灯具型号较为单一，未根据区域功能差异进行个性化配置，可能影响照明效果的合理性。</w:t>
      </w:r>
    </w:p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未考虑长期使用损耗：本次计算采用的维护系数为0.80，基于常规维护周期，但实际使用中，灯具老化、灰尘积累等因素会导致光通量衰减，长期运行后可能进一步降低照度，影响照明系统的稳定性。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5.3 问题成因分析</w:t>
      </w:r>
      <w:bookmarkEnd w:id="34"/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层面：在灯具数量选取时，仅参考了功率密度限值，未充分结合室形系数、光通量利用效率等因素进行综合核算，导致照度与节能要求未能完全兼顾；同时，对不同区域的照明需求差异考虑不足，灯具配置缺乏针对性。</w:t>
      </w:r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参数选取：该科技研发室室形系数较低（0.67），光通量利用效率相对较低，未针对性增加灯具数量或选用光通量更高的灯具，导致实际照度不足。</w:t>
      </w:r>
    </w:p>
    <w:p>
      <w:pPr>
        <w:numPr>
          <w:numId w:val="6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维护考量：设计阶段未充分考虑照明系统的长期维护需求，未制定定期清洁、更换灯具的维护计划，可能导致照明性能随使用时间下降。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5" w:id="35"/>
      <w:r>
        <w:rPr>
          <w:rFonts w:eastAsia="等线" w:ascii="Arial" w:cs="Arial" w:hAnsi="Arial"/>
          <w:b w:val="true"/>
          <w:sz w:val="36"/>
        </w:rPr>
        <w:t>六、优化建议</w:t>
      </w:r>
      <w:bookmarkEnd w:id="3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6.1 针对照度不足区域的优化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对于D~E轴与8~9轴之间的科技研发室，建议增加1个同型号灯具（单灯具总功率68.00W），优化后计算如下：</w:t>
      </w:r>
    </w:p>
    <w:p>
      <w:pPr>
        <w:numPr>
          <w:numId w:val="6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灯具数量：4个</w:t>
      </w:r>
    </w:p>
    <w:p>
      <w:pPr>
        <w:numPr>
          <w:numId w:val="6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实际安装功率：4×68.00=272.00W</w:t>
      </w:r>
    </w:p>
    <w:p>
      <w:pPr>
        <w:numPr>
          <w:numId w:val="6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实际功率密度：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272.00/26.80≈10.15W/m²</m:t>
        </m:r>
      </m:oMath>
      <w:r>
        <w:rPr>
          <w:rFonts w:eastAsia="等线" w:ascii="Arial" w:cs="Arial" w:hAnsi="Arial"/>
          <w:sz w:val="22"/>
        </w:rPr>
        <w:t>（超出限值，不可行）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鉴于增加灯具会导致功率密度超标，建议更换灯具型号，选用光通量更高、能效更好的LED灯具（如飞利浦LED 40W灯具，光通量3000lm，无镇流器损耗），保持3个灯具数量不变，优化后计算如下：</w:t>
      </w:r>
    </w:p>
    <w:p>
      <w:pPr>
        <w:numPr>
          <w:numId w:val="6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实际安装功率：3×40.00=120.00W</w:t>
      </w:r>
    </w:p>
    <w:p>
      <w:pPr>
        <w:numPr>
          <w:numId w:val="7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实际功率密度：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120.00/26.80≈4.48W/m²</m:t>
        </m:r>
      </m:oMath>
      <w:r>
        <w:rPr>
          <w:rFonts w:eastAsia="等线" w:ascii="Arial" w:cs="Arial" w:hAnsi="Arial"/>
          <w:sz w:val="22"/>
        </w:rPr>
        <w:t>（符合限值）</w:t>
      </w:r>
    </w:p>
    <w:p>
      <w:pPr>
        <w:numPr>
          <w:numId w:val="7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实际平均照度：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E=</m:t>
        </m:r>
        <m:d>
          <m:dPr>
            <m:sepChr m:val=","/>
          </m:dPr>
          <m:e>
            <m:r>
              <w:rPr>
                <w:rFonts w:ascii="Cambria Math" w:hAnsi="Cambria Math"/>
              </w:rPr>
              <m:t>3×3000×0.70×0.80</m:t>
            </m:r>
          </m:e>
        </m:d>
        <m:r>
          <w:rPr>
            <w:rFonts w:ascii="Cambria Math" w:hAnsi="Cambria Math"/>
          </w:rPr>
          <m:t>/26.80≈192.54LX</m:t>
        </m:r>
      </m:oMath>
      <w:r>
        <w:rPr>
          <w:rFonts w:eastAsia="等线" w:ascii="Arial" w:cs="Arial" w:hAnsi="Arial"/>
          <w:sz w:val="22"/>
        </w:rPr>
        <w:t>（仍不足，需调整）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最终优化方案：选用飞利浦LED 50W灯具（光通量4000lm），配置3个灯具，计算如下：</w:t>
      </w:r>
    </w:p>
    <w:p>
      <w:pPr>
        <w:numPr>
          <w:numId w:val="7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实际安装功率：3×50.00=150.00W</w:t>
      </w:r>
    </w:p>
    <w:p>
      <w:pPr>
        <w:numPr>
          <w:numId w:val="7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实际功率密度：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150.00/26.80≈5.59W/m²</m:t>
        </m:r>
      </m:oMath>
      <w:r>
        <w:rPr>
          <w:rFonts w:eastAsia="等线" w:ascii="Arial" w:cs="Arial" w:hAnsi="Arial"/>
          <w:sz w:val="22"/>
        </w:rPr>
        <w:t>（符合限值，且接近目标值）</w:t>
      </w:r>
    </w:p>
    <w:p>
      <w:pPr>
        <w:numPr>
          <w:numId w:val="7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实际平均照度：</w:t>
      </w:r>
      <w:r>
        <w:rPr>
          <w:rFonts w:eastAsia="等线" w:ascii="Arial" w:cs="Arial" w:hAnsi="Arial"/>
          <w:sz w:val="22"/>
        </w:rPr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E=</m:t>
        </m:r>
        <m:d>
          <m:dPr>
            <m:sepChr m:val=","/>
          </m:dPr>
          <m:e>
            <m:r>
              <w:rPr>
                <w:rFonts w:ascii="Cambria Math" w:hAnsi="Cambria Math"/>
              </w:rPr>
              <m:t>3×4000×0.70×0.80</m:t>
            </m:r>
          </m:e>
        </m:d>
        <m:r>
          <w:rPr>
            <w:rFonts w:ascii="Cambria Math" w:hAnsi="Cambria Math"/>
          </w:rPr>
          <m:t>/26.80≈256.72LX</m:t>
        </m:r>
      </m:oMath>
      <w:r>
        <w:rPr>
          <w:rFonts w:eastAsia="等线" w:ascii="Arial" w:cs="Arial" w:hAnsi="Arial"/>
          <w:sz w:val="22"/>
        </w:rPr>
        <w:t>（仍需提升）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补充优化：增加1个飞利浦LED 50W灯具，配置4个灯具，实际安装功率200.00W，实际LPD≈7.46W/m²（符合限值），实际平均照度≈342.29LX（符合照度要求），既满足节能要求，又保障照明功能。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6.2 灯具配置整体优化</w:t>
      </w:r>
      <w:bookmarkEnd w:id="37"/>
    </w:p>
    <w:p>
      <w:pPr>
        <w:numPr>
          <w:numId w:val="7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推行LED灯具替代：建议将所有区域的荧光灯具逐步替换为LED灯具，LED灯具具有光效高、能耗低、寿命长、维护成本低等优势，可在保证照度的前提下，进一步降低照明功率密度，提升节能效果，同时减少镇流器损耗，简化照明系统结构。</w:t>
      </w:r>
    </w:p>
    <w:p>
      <w:pPr>
        <w:numPr>
          <w:numId w:val="7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个性化灯具配置：根据各区域功能差异，优化灯具选型与布局。例如，会议室可选用可调光LED灯具，满足会议、培训等不同场景的照明需求；多功能厅可采用分区照明设计，根据使用场景调节照明功率，进一步降低能耗；科技研发室选用高显色指数LED灯具，提升视觉舒适度，保护人员视力。</w:t>
      </w:r>
    </w:p>
    <w:p>
      <w:pPr>
        <w:numPr>
          <w:numId w:val="7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化灯具布局：对于室形系数较低的区域（如D~E轴与8~9轴科技研发室），合理调整灯具安装位置，减少光通量浪费，提升光利用效率；对于大面积区域（如多功能厅），采用均匀布局方式，确保照度均匀性，避免出现明暗不均的情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6.3 维护与管理优化</w:t>
      </w:r>
      <w:bookmarkEnd w:id="38"/>
    </w:p>
    <w:p>
      <w:pPr>
        <w:numPr>
          <w:numId w:val="7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建立定期维护计划：制定灯具清洁、检查、更换的定期维护计划，建议每6个月对灯具进行一次清洁，每2~3年更换一次老化灯具，确保灯具光通量维持率，避免因灯具老化导致照度下降和能耗增加。</w:t>
      </w:r>
    </w:p>
    <w:p>
      <w:pPr>
        <w:numPr>
          <w:numId w:val="7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安装智能控制系统：在各区域安装人体感应传感器、光感传感器等智能控制设备，实现“人来灯亮、人走灯灭”，根据环境光线强度自动调节照明亮度，避免无效能耗，进一步提升照明系统的节能效果。</w:t>
      </w:r>
    </w:p>
    <w:p>
      <w:pPr>
        <w:numPr>
          <w:numId w:val="8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定期检测与校准：每一年对各区域的照明功率密度、平均照度进行一次检测与校准，对比规范要求，及时发现并解决照明系统存在的问题，确保照明系统长期处于合规、高效的运行状态。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6.4 规范衔接优化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结合《建筑照明设计标准》（GB/T 50034-2024）的最新要求，进一步优化照明功率密度设计，鼓励按目标值进行配置，为建筑绿色建筑评价积累分数；同时，严格遵循《建筑节能与可再生能源利用通用规范》（GB 55015-2021）的强制性要求，确保照明系统的合规性与节能性。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0" w:id="40"/>
      <w:r>
        <w:rPr>
          <w:rFonts w:eastAsia="等线" w:ascii="Arial" w:cs="Arial" w:hAnsi="Arial"/>
          <w:b w:val="true"/>
          <w:sz w:val="36"/>
        </w:rPr>
        <w:t>七、结论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对东营农业创新创业服务基地主楼三层5个典型功能区域的照明功率密度计算与分析结果表明，该建筑照明系统整体符合国家节能规范要求，实际功率密度均低于规范限值，节能效果良好，但存在部分区域（D~E轴与8~9轴科技研发室）照度不足的问题，影响照明功能的正常发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过优化灯具选型、调整灯具数量与布局、建立定期维护计划及安装智能控制系统等措施，可有效解决现有问题，实现照明系统“节能与功能兼顾”的目标。优化后，各区域既能满足300.00LX的照度要求，保障人员工作、活动的视觉舒适度，又能维持较低的照明功率密度，进一步降低建筑照明能耗，提升建筑的绿色节能水平，为建筑的长期稳定运行提供有力支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严格遵循国家现行规范标准，采用科学的计算方法，数据准确、流程规范，可作为该建筑照明系统优化、维护及验收的重要依据；同时，相关优化建议具有较强的针对性和可操作性，可推广应用于同类建筑的照明系统设计与优化工作中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1" w:id="41"/>
      <w:r>
        <w:rPr>
          <w:rFonts w:eastAsia="等线" w:ascii="Arial" w:cs="Arial" w:hAnsi="Arial"/>
          <w:b w:val="true"/>
          <w:sz w:val="36"/>
        </w:rPr>
        <w:t>八、附件</w:t>
      </w:r>
      <w:bookmarkEnd w:id="41"/>
    </w:p>
    <w:p>
      <w:pPr>
        <w:numPr>
          <w:numId w:val="8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附件1：《建筑照明设计标准》（GB 50034-2013）相关条款节选</w:t>
      </w:r>
    </w:p>
    <w:p>
      <w:pPr>
        <w:numPr>
          <w:numId w:val="8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附件2：各区域灯具参数说明书</w:t>
      </w:r>
    </w:p>
    <w:p>
      <w:pPr>
        <w:numPr>
          <w:numId w:val="8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附件3：计算过程详细演算表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7558236">
    <w:lvl>
      <w:numFmt w:val="bullet"/>
      <w:suff w:val="tab"/>
      <w:lvlText w:val="•"/>
      <w:rPr>
        <w:color w:val="3370ff"/>
      </w:rPr>
    </w:lvl>
  </w:abstractNum>
  <w:abstractNum w:abstractNumId="7558237">
    <w:lvl>
      <w:numFmt w:val="bullet"/>
      <w:suff w:val="tab"/>
      <w:lvlText w:val="•"/>
      <w:rPr>
        <w:color w:val="3370ff"/>
      </w:rPr>
    </w:lvl>
  </w:abstractNum>
  <w:abstractNum w:abstractNumId="7558238">
    <w:lvl>
      <w:numFmt w:val="bullet"/>
      <w:suff w:val="tab"/>
      <w:lvlText w:val="•"/>
      <w:rPr>
        <w:color w:val="3370ff"/>
      </w:rPr>
    </w:lvl>
  </w:abstractNum>
  <w:abstractNum w:abstractNumId="7558239">
    <w:lvl>
      <w:numFmt w:val="bullet"/>
      <w:suff w:val="tab"/>
      <w:lvlText w:val="•"/>
      <w:rPr>
        <w:color w:val="3370ff"/>
      </w:rPr>
    </w:lvl>
  </w:abstractNum>
  <w:abstractNum w:abstractNumId="7558240">
    <w:lvl>
      <w:numFmt w:val="bullet"/>
      <w:suff w:val="tab"/>
      <w:lvlText w:val="•"/>
      <w:rPr>
        <w:color w:val="3370ff"/>
      </w:rPr>
    </w:lvl>
  </w:abstractNum>
  <w:abstractNum w:abstractNumId="7558241">
    <w:lvl>
      <w:numFmt w:val="bullet"/>
      <w:suff w:val="tab"/>
      <w:lvlText w:val="•"/>
      <w:rPr>
        <w:color w:val="3370ff"/>
      </w:rPr>
    </w:lvl>
  </w:abstractNum>
  <w:abstractNum w:abstractNumId="7558242">
    <w:lvl>
      <w:numFmt w:val="bullet"/>
      <w:suff w:val="tab"/>
      <w:lvlText w:val="•"/>
      <w:rPr>
        <w:color w:val="3370ff"/>
      </w:rPr>
    </w:lvl>
  </w:abstractNum>
  <w:abstractNum w:abstractNumId="7558243">
    <w:lvl>
      <w:numFmt w:val="bullet"/>
      <w:suff w:val="tab"/>
      <w:lvlText w:val="•"/>
      <w:rPr>
        <w:color w:val="3370ff"/>
      </w:rPr>
    </w:lvl>
  </w:abstractNum>
  <w:abstractNum w:abstractNumId="7558244">
    <w:lvl>
      <w:start w:val="1"/>
      <w:numFmt w:val="decimal"/>
      <w:suff w:val="tab"/>
      <w:lvlText w:val="%1."/>
      <w:rPr>
        <w:color w:val="3370ff"/>
      </w:rPr>
    </w:lvl>
  </w:abstractNum>
  <w:abstractNum w:abstractNumId="7558245">
    <w:lvl>
      <w:numFmt w:val="bullet"/>
      <w:suff w:val="tab"/>
      <w:lvlText w:val="￮"/>
      <w:rPr>
        <w:color w:val="3370ff"/>
      </w:rPr>
    </w:lvl>
  </w:abstractNum>
  <w:abstractNum w:abstractNumId="7558246">
    <w:lvl>
      <w:numFmt w:val="bullet"/>
      <w:suff w:val="tab"/>
      <w:lvlText w:val="￮"/>
      <w:rPr>
        <w:color w:val="3370ff"/>
      </w:rPr>
    </w:lvl>
  </w:abstractNum>
  <w:abstractNum w:abstractNumId="7558247">
    <w:lvl>
      <w:numFmt w:val="bullet"/>
      <w:suff w:val="tab"/>
      <w:lvlText w:val="￮"/>
      <w:rPr>
        <w:color w:val="3370ff"/>
      </w:rPr>
    </w:lvl>
  </w:abstractNum>
  <w:abstractNum w:abstractNumId="7558248">
    <w:lvl>
      <w:numFmt w:val="bullet"/>
      <w:suff w:val="tab"/>
      <w:lvlText w:val="￮"/>
      <w:rPr>
        <w:color w:val="3370ff"/>
      </w:rPr>
    </w:lvl>
  </w:abstractNum>
  <w:abstractNum w:abstractNumId="7558249">
    <w:lvl>
      <w:numFmt w:val="bullet"/>
      <w:suff w:val="tab"/>
      <w:lvlText w:val="￮"/>
      <w:rPr>
        <w:color w:val="3370ff"/>
      </w:rPr>
    </w:lvl>
  </w:abstractNum>
  <w:abstractNum w:abstractNumId="7558250">
    <w:lvl>
      <w:numFmt w:val="bullet"/>
      <w:suff w:val="tab"/>
      <w:lvlText w:val="￮"/>
      <w:rPr>
        <w:color w:val="3370ff"/>
      </w:rPr>
    </w:lvl>
  </w:abstractNum>
  <w:abstractNum w:abstractNumId="7558251">
    <w:lvl>
      <w:start w:val="2"/>
      <w:numFmt w:val="decimal"/>
      <w:suff w:val="tab"/>
      <w:lvlText w:val="%1."/>
      <w:rPr>
        <w:color w:val="3370ff"/>
      </w:rPr>
    </w:lvl>
  </w:abstractNum>
  <w:abstractNum w:abstractNumId="7558252">
    <w:lvl>
      <w:start w:val="3"/>
      <w:numFmt w:val="decimal"/>
      <w:suff w:val="tab"/>
      <w:lvlText w:val="%1."/>
      <w:rPr>
        <w:color w:val="3370ff"/>
      </w:rPr>
    </w:lvl>
  </w:abstractNum>
  <w:abstractNum w:abstractNumId="7558253">
    <w:lvl>
      <w:start w:val="4"/>
      <w:numFmt w:val="decimal"/>
      <w:suff w:val="tab"/>
      <w:lvlText w:val="%1."/>
      <w:rPr>
        <w:color w:val="3370ff"/>
      </w:rPr>
    </w:lvl>
  </w:abstractNum>
  <w:abstractNum w:abstractNumId="7558254">
    <w:lvl>
      <w:start w:val="1"/>
      <w:numFmt w:val="decimal"/>
      <w:suff w:val="tab"/>
      <w:lvlText w:val="%1."/>
      <w:rPr>
        <w:color w:val="3370ff"/>
      </w:rPr>
    </w:lvl>
  </w:abstractNum>
  <w:abstractNum w:abstractNumId="7558255">
    <w:lvl>
      <w:start w:val="2"/>
      <w:numFmt w:val="decimal"/>
      <w:suff w:val="tab"/>
      <w:lvlText w:val="%1."/>
      <w:rPr>
        <w:color w:val="3370ff"/>
      </w:rPr>
    </w:lvl>
  </w:abstractNum>
  <w:abstractNum w:abstractNumId="7558256">
    <w:lvl>
      <w:start w:val="3"/>
      <w:numFmt w:val="decimal"/>
      <w:suff w:val="tab"/>
      <w:lvlText w:val="%1."/>
      <w:rPr>
        <w:color w:val="3370ff"/>
      </w:rPr>
    </w:lvl>
  </w:abstractNum>
  <w:abstractNum w:abstractNumId="7558257">
    <w:lvl>
      <w:start w:val="4"/>
      <w:numFmt w:val="decimal"/>
      <w:suff w:val="tab"/>
      <w:lvlText w:val="%1."/>
      <w:rPr>
        <w:color w:val="3370ff"/>
      </w:rPr>
    </w:lvl>
  </w:abstractNum>
  <w:abstractNum w:abstractNumId="7558258">
    <w:lvl>
      <w:start w:val="5"/>
      <w:numFmt w:val="decimal"/>
      <w:suff w:val="tab"/>
      <w:lvlText w:val="%1."/>
      <w:rPr>
        <w:color w:val="3370ff"/>
      </w:rPr>
    </w:lvl>
  </w:abstractNum>
  <w:abstractNum w:abstractNumId="7558259">
    <w:lvl>
      <w:start w:val="6"/>
      <w:numFmt w:val="decimal"/>
      <w:suff w:val="tab"/>
      <w:lvlText w:val="%1."/>
      <w:rPr>
        <w:color w:val="3370ff"/>
      </w:rPr>
    </w:lvl>
  </w:abstractNum>
  <w:abstractNum w:abstractNumId="7558260">
    <w:lvl>
      <w:start w:val="1"/>
      <w:numFmt w:val="decimal"/>
      <w:suff w:val="tab"/>
      <w:lvlText w:val="%1."/>
      <w:rPr>
        <w:color w:val="3370ff"/>
      </w:rPr>
    </w:lvl>
  </w:abstractNum>
  <w:abstractNum w:abstractNumId="7558261">
    <w:lvl>
      <w:start w:val="2"/>
      <w:numFmt w:val="decimal"/>
      <w:suff w:val="tab"/>
      <w:lvlText w:val="%1."/>
      <w:rPr>
        <w:color w:val="3370ff"/>
      </w:rPr>
    </w:lvl>
  </w:abstractNum>
  <w:abstractNum w:abstractNumId="7558262">
    <w:lvl>
      <w:start w:val="3"/>
      <w:numFmt w:val="decimal"/>
      <w:suff w:val="tab"/>
      <w:lvlText w:val="%1."/>
      <w:rPr>
        <w:color w:val="3370ff"/>
      </w:rPr>
    </w:lvl>
  </w:abstractNum>
  <w:abstractNum w:abstractNumId="7558263">
    <w:lvl>
      <w:start w:val="4"/>
      <w:numFmt w:val="decimal"/>
      <w:suff w:val="tab"/>
      <w:lvlText w:val="%1."/>
      <w:rPr>
        <w:color w:val="3370ff"/>
      </w:rPr>
    </w:lvl>
  </w:abstractNum>
  <w:abstractNum w:abstractNumId="7558264">
    <w:lvl>
      <w:start w:val="5"/>
      <w:numFmt w:val="decimal"/>
      <w:suff w:val="tab"/>
      <w:lvlText w:val="%1."/>
      <w:rPr>
        <w:color w:val="3370ff"/>
      </w:rPr>
    </w:lvl>
  </w:abstractNum>
  <w:abstractNum w:abstractNumId="7558265">
    <w:lvl>
      <w:numFmt w:val="bullet"/>
      <w:suff w:val="tab"/>
      <w:lvlText w:val="•"/>
      <w:rPr>
        <w:color w:val="3370ff"/>
      </w:rPr>
    </w:lvl>
  </w:abstractNum>
  <w:abstractNum w:abstractNumId="7558266">
    <w:lvl>
      <w:numFmt w:val="bullet"/>
      <w:suff w:val="tab"/>
      <w:lvlText w:val="•"/>
      <w:rPr>
        <w:color w:val="3370ff"/>
      </w:rPr>
    </w:lvl>
  </w:abstractNum>
  <w:abstractNum w:abstractNumId="7558267">
    <w:lvl>
      <w:start w:val="1"/>
      <w:numFmt w:val="decimal"/>
      <w:suff w:val="tab"/>
      <w:lvlText w:val="%1."/>
      <w:rPr>
        <w:color w:val="3370ff"/>
      </w:rPr>
    </w:lvl>
  </w:abstractNum>
  <w:abstractNum w:abstractNumId="7558268">
    <w:lvl>
      <w:start w:val="2"/>
      <w:numFmt w:val="decimal"/>
      <w:suff w:val="tab"/>
      <w:lvlText w:val="%1."/>
      <w:rPr>
        <w:color w:val="3370ff"/>
      </w:rPr>
    </w:lvl>
  </w:abstractNum>
  <w:abstractNum w:abstractNumId="7558269">
    <w:lvl>
      <w:start w:val="3"/>
      <w:numFmt w:val="decimal"/>
      <w:suff w:val="tab"/>
      <w:lvlText w:val="%1."/>
      <w:rPr>
        <w:color w:val="3370ff"/>
      </w:rPr>
    </w:lvl>
  </w:abstractNum>
  <w:abstractNum w:abstractNumId="7558270">
    <w:lvl>
      <w:start w:val="4"/>
      <w:numFmt w:val="decimal"/>
      <w:suff w:val="tab"/>
      <w:lvlText w:val="%1."/>
      <w:rPr>
        <w:color w:val="3370ff"/>
      </w:rPr>
    </w:lvl>
  </w:abstractNum>
  <w:abstractNum w:abstractNumId="7558271">
    <w:lvl>
      <w:start w:val="5"/>
      <w:numFmt w:val="decimal"/>
      <w:suff w:val="tab"/>
      <w:lvlText w:val="%1."/>
      <w:rPr>
        <w:color w:val="3370ff"/>
      </w:rPr>
    </w:lvl>
  </w:abstractNum>
  <w:abstractNum w:abstractNumId="7558272">
    <w:lvl>
      <w:numFmt w:val="bullet"/>
      <w:suff w:val="tab"/>
      <w:lvlText w:val="•"/>
      <w:rPr>
        <w:color w:val="3370ff"/>
      </w:rPr>
    </w:lvl>
  </w:abstractNum>
  <w:abstractNum w:abstractNumId="7558273">
    <w:lvl>
      <w:numFmt w:val="bullet"/>
      <w:suff w:val="tab"/>
      <w:lvlText w:val="•"/>
      <w:rPr>
        <w:color w:val="3370ff"/>
      </w:rPr>
    </w:lvl>
  </w:abstractNum>
  <w:abstractNum w:abstractNumId="7558274">
    <w:lvl>
      <w:start w:val="1"/>
      <w:numFmt w:val="decimal"/>
      <w:suff w:val="tab"/>
      <w:lvlText w:val="%1."/>
      <w:rPr>
        <w:color w:val="3370ff"/>
      </w:rPr>
    </w:lvl>
  </w:abstractNum>
  <w:abstractNum w:abstractNumId="7558275">
    <w:lvl>
      <w:start w:val="2"/>
      <w:numFmt w:val="decimal"/>
      <w:suff w:val="tab"/>
      <w:lvlText w:val="%1."/>
      <w:rPr>
        <w:color w:val="3370ff"/>
      </w:rPr>
    </w:lvl>
  </w:abstractNum>
  <w:abstractNum w:abstractNumId="7558276">
    <w:lvl>
      <w:start w:val="3"/>
      <w:numFmt w:val="decimal"/>
      <w:suff w:val="tab"/>
      <w:lvlText w:val="%1."/>
      <w:rPr>
        <w:color w:val="3370ff"/>
      </w:rPr>
    </w:lvl>
  </w:abstractNum>
  <w:abstractNum w:abstractNumId="7558277">
    <w:lvl>
      <w:start w:val="4"/>
      <w:numFmt w:val="decimal"/>
      <w:suff w:val="tab"/>
      <w:lvlText w:val="%1."/>
      <w:rPr>
        <w:color w:val="3370ff"/>
      </w:rPr>
    </w:lvl>
  </w:abstractNum>
  <w:abstractNum w:abstractNumId="7558278">
    <w:lvl>
      <w:start w:val="5"/>
      <w:numFmt w:val="decimal"/>
      <w:suff w:val="tab"/>
      <w:lvlText w:val="%1."/>
      <w:rPr>
        <w:color w:val="3370ff"/>
      </w:rPr>
    </w:lvl>
  </w:abstractNum>
  <w:abstractNum w:abstractNumId="7558279">
    <w:lvl>
      <w:numFmt w:val="bullet"/>
      <w:suff w:val="tab"/>
      <w:lvlText w:val="•"/>
      <w:rPr>
        <w:color w:val="3370ff"/>
      </w:rPr>
    </w:lvl>
  </w:abstractNum>
  <w:abstractNum w:abstractNumId="7558280">
    <w:lvl>
      <w:numFmt w:val="bullet"/>
      <w:suff w:val="tab"/>
      <w:lvlText w:val="•"/>
      <w:rPr>
        <w:color w:val="3370ff"/>
      </w:rPr>
    </w:lvl>
  </w:abstractNum>
  <w:abstractNum w:abstractNumId="7558281">
    <w:lvl>
      <w:start w:val="1"/>
      <w:numFmt w:val="decimal"/>
      <w:suff w:val="tab"/>
      <w:lvlText w:val="%1."/>
      <w:rPr>
        <w:color w:val="3370ff"/>
      </w:rPr>
    </w:lvl>
  </w:abstractNum>
  <w:abstractNum w:abstractNumId="7558282">
    <w:lvl>
      <w:start w:val="2"/>
      <w:numFmt w:val="decimal"/>
      <w:suff w:val="tab"/>
      <w:lvlText w:val="%1."/>
      <w:rPr>
        <w:color w:val="3370ff"/>
      </w:rPr>
    </w:lvl>
  </w:abstractNum>
  <w:abstractNum w:abstractNumId="7558283">
    <w:lvl>
      <w:start w:val="3"/>
      <w:numFmt w:val="decimal"/>
      <w:suff w:val="tab"/>
      <w:lvlText w:val="%1."/>
      <w:rPr>
        <w:color w:val="3370ff"/>
      </w:rPr>
    </w:lvl>
  </w:abstractNum>
  <w:abstractNum w:abstractNumId="7558284">
    <w:lvl>
      <w:start w:val="4"/>
      <w:numFmt w:val="decimal"/>
      <w:suff w:val="tab"/>
      <w:lvlText w:val="%1."/>
      <w:rPr>
        <w:color w:val="3370ff"/>
      </w:rPr>
    </w:lvl>
  </w:abstractNum>
  <w:abstractNum w:abstractNumId="7558285">
    <w:lvl>
      <w:start w:val="5"/>
      <w:numFmt w:val="decimal"/>
      <w:suff w:val="tab"/>
      <w:lvlText w:val="%1."/>
      <w:rPr>
        <w:color w:val="3370ff"/>
      </w:rPr>
    </w:lvl>
  </w:abstractNum>
  <w:abstractNum w:abstractNumId="7558286">
    <w:lvl>
      <w:numFmt w:val="bullet"/>
      <w:suff w:val="tab"/>
      <w:lvlText w:val="•"/>
      <w:rPr>
        <w:color w:val="3370ff"/>
      </w:rPr>
    </w:lvl>
  </w:abstractNum>
  <w:abstractNum w:abstractNumId="7558287">
    <w:lvl>
      <w:numFmt w:val="bullet"/>
      <w:suff w:val="tab"/>
      <w:lvlText w:val="•"/>
      <w:rPr>
        <w:color w:val="3370ff"/>
      </w:rPr>
    </w:lvl>
  </w:abstractNum>
  <w:abstractNum w:abstractNumId="7558288">
    <w:lvl>
      <w:start w:val="1"/>
      <w:numFmt w:val="decimal"/>
      <w:suff w:val="tab"/>
      <w:lvlText w:val="%1."/>
      <w:rPr>
        <w:color w:val="3370ff"/>
      </w:rPr>
    </w:lvl>
  </w:abstractNum>
  <w:abstractNum w:abstractNumId="7558289">
    <w:lvl>
      <w:start w:val="2"/>
      <w:numFmt w:val="decimal"/>
      <w:suff w:val="tab"/>
      <w:lvlText w:val="%1."/>
      <w:rPr>
        <w:color w:val="3370ff"/>
      </w:rPr>
    </w:lvl>
  </w:abstractNum>
  <w:abstractNum w:abstractNumId="7558290">
    <w:lvl>
      <w:start w:val="3"/>
      <w:numFmt w:val="decimal"/>
      <w:suff w:val="tab"/>
      <w:lvlText w:val="%1."/>
      <w:rPr>
        <w:color w:val="3370ff"/>
      </w:rPr>
    </w:lvl>
  </w:abstractNum>
  <w:abstractNum w:abstractNumId="7558291">
    <w:lvl>
      <w:start w:val="4"/>
      <w:numFmt w:val="decimal"/>
      <w:suff w:val="tab"/>
      <w:lvlText w:val="%1."/>
      <w:rPr>
        <w:color w:val="3370ff"/>
      </w:rPr>
    </w:lvl>
  </w:abstractNum>
  <w:abstractNum w:abstractNumId="7558292">
    <w:lvl>
      <w:start w:val="5"/>
      <w:numFmt w:val="decimal"/>
      <w:suff w:val="tab"/>
      <w:lvlText w:val="%1."/>
      <w:rPr>
        <w:color w:val="3370ff"/>
      </w:rPr>
    </w:lvl>
  </w:abstractNum>
  <w:abstractNum w:abstractNumId="7558293">
    <w:lvl>
      <w:numFmt w:val="bullet"/>
      <w:suff w:val="tab"/>
      <w:lvlText w:val="•"/>
      <w:rPr>
        <w:color w:val="3370ff"/>
      </w:rPr>
    </w:lvl>
  </w:abstractNum>
  <w:abstractNum w:abstractNumId="7558294">
    <w:lvl>
      <w:numFmt w:val="bullet"/>
      <w:suff w:val="tab"/>
      <w:lvlText w:val="•"/>
      <w:rPr>
        <w:color w:val="3370ff"/>
      </w:rPr>
    </w:lvl>
  </w:abstractNum>
  <w:abstractNum w:abstractNumId="7558295">
    <w:lvl>
      <w:start w:val="1"/>
      <w:numFmt w:val="decimal"/>
      <w:suff w:val="tab"/>
      <w:lvlText w:val="%1."/>
      <w:rPr>
        <w:color w:val="3370ff"/>
      </w:rPr>
    </w:lvl>
  </w:abstractNum>
  <w:abstractNum w:abstractNumId="7558296">
    <w:lvl>
      <w:start w:val="2"/>
      <w:numFmt w:val="decimal"/>
      <w:suff w:val="tab"/>
      <w:lvlText w:val="%1."/>
      <w:rPr>
        <w:color w:val="3370ff"/>
      </w:rPr>
    </w:lvl>
  </w:abstractNum>
  <w:abstractNum w:abstractNumId="7558297">
    <w:lvl>
      <w:start w:val="3"/>
      <w:numFmt w:val="decimal"/>
      <w:suff w:val="tab"/>
      <w:lvlText w:val="%1."/>
      <w:rPr>
        <w:color w:val="3370ff"/>
      </w:rPr>
    </w:lvl>
  </w:abstractNum>
  <w:abstractNum w:abstractNumId="7558298">
    <w:lvl>
      <w:numFmt w:val="bullet"/>
      <w:suff w:val="tab"/>
      <w:lvlText w:val="•"/>
      <w:rPr>
        <w:color w:val="3370ff"/>
      </w:rPr>
    </w:lvl>
  </w:abstractNum>
  <w:abstractNum w:abstractNumId="7558299">
    <w:lvl>
      <w:numFmt w:val="bullet"/>
      <w:suff w:val="tab"/>
      <w:lvlText w:val="•"/>
      <w:rPr>
        <w:color w:val="3370ff"/>
      </w:rPr>
    </w:lvl>
  </w:abstractNum>
  <w:abstractNum w:abstractNumId="7558300">
    <w:lvl>
      <w:numFmt w:val="bullet"/>
      <w:suff w:val="tab"/>
      <w:lvlText w:val="•"/>
      <w:rPr>
        <w:color w:val="3370ff"/>
      </w:rPr>
    </w:lvl>
  </w:abstractNum>
  <w:abstractNum w:abstractNumId="7558301">
    <w:lvl>
      <w:numFmt w:val="bullet"/>
      <w:suff w:val="tab"/>
      <w:lvlText w:val="•"/>
      <w:rPr>
        <w:color w:val="3370ff"/>
      </w:rPr>
    </w:lvl>
  </w:abstractNum>
  <w:abstractNum w:abstractNumId="7558302">
    <w:lvl>
      <w:numFmt w:val="bullet"/>
      <w:suff w:val="tab"/>
      <w:lvlText w:val="•"/>
      <w:rPr>
        <w:color w:val="3370ff"/>
      </w:rPr>
    </w:lvl>
  </w:abstractNum>
  <w:abstractNum w:abstractNumId="7558303">
    <w:lvl>
      <w:numFmt w:val="bullet"/>
      <w:suff w:val="tab"/>
      <w:lvlText w:val="•"/>
      <w:rPr>
        <w:color w:val="3370ff"/>
      </w:rPr>
    </w:lvl>
  </w:abstractNum>
  <w:abstractNum w:abstractNumId="7558304">
    <w:lvl>
      <w:numFmt w:val="bullet"/>
      <w:suff w:val="tab"/>
      <w:lvlText w:val="•"/>
      <w:rPr>
        <w:color w:val="3370ff"/>
      </w:rPr>
    </w:lvl>
  </w:abstractNum>
  <w:abstractNum w:abstractNumId="7558305">
    <w:lvl>
      <w:numFmt w:val="bullet"/>
      <w:suff w:val="tab"/>
      <w:lvlText w:val="•"/>
      <w:rPr>
        <w:color w:val="3370ff"/>
      </w:rPr>
    </w:lvl>
  </w:abstractNum>
  <w:abstractNum w:abstractNumId="7558306">
    <w:lvl>
      <w:numFmt w:val="bullet"/>
      <w:suff w:val="tab"/>
      <w:lvlText w:val="•"/>
      <w:rPr>
        <w:color w:val="3370ff"/>
      </w:rPr>
    </w:lvl>
  </w:abstractNum>
  <w:abstractNum w:abstractNumId="7558307">
    <w:lvl>
      <w:numFmt w:val="bullet"/>
      <w:suff w:val="tab"/>
      <w:lvlText w:val="•"/>
      <w:rPr>
        <w:color w:val="3370ff"/>
      </w:rPr>
    </w:lvl>
  </w:abstractNum>
  <w:abstractNum w:abstractNumId="7558308">
    <w:lvl>
      <w:numFmt w:val="bullet"/>
      <w:suff w:val="tab"/>
      <w:lvlText w:val="•"/>
      <w:rPr>
        <w:color w:val="3370ff"/>
      </w:rPr>
    </w:lvl>
  </w:abstractNum>
  <w:abstractNum w:abstractNumId="7558309">
    <w:lvl>
      <w:numFmt w:val="bullet"/>
      <w:suff w:val="tab"/>
      <w:lvlText w:val="•"/>
      <w:rPr>
        <w:color w:val="3370ff"/>
      </w:rPr>
    </w:lvl>
  </w:abstractNum>
  <w:abstractNum w:abstractNumId="7558310">
    <w:lvl>
      <w:start w:val="1"/>
      <w:numFmt w:val="decimal"/>
      <w:suff w:val="tab"/>
      <w:lvlText w:val="%1."/>
      <w:rPr>
        <w:color w:val="3370ff"/>
      </w:rPr>
    </w:lvl>
  </w:abstractNum>
  <w:abstractNum w:abstractNumId="7558311">
    <w:lvl>
      <w:start w:val="2"/>
      <w:numFmt w:val="decimal"/>
      <w:suff w:val="tab"/>
      <w:lvlText w:val="%1."/>
      <w:rPr>
        <w:color w:val="3370ff"/>
      </w:rPr>
    </w:lvl>
  </w:abstractNum>
  <w:abstractNum w:abstractNumId="7558312">
    <w:lvl>
      <w:start w:val="3"/>
      <w:numFmt w:val="decimal"/>
      <w:suff w:val="tab"/>
      <w:lvlText w:val="%1."/>
      <w:rPr>
        <w:color w:val="3370ff"/>
      </w:rPr>
    </w:lvl>
  </w:abstractNum>
  <w:abstractNum w:abstractNumId="7558313">
    <w:lvl>
      <w:start w:val="1"/>
      <w:numFmt w:val="decimal"/>
      <w:suff w:val="tab"/>
      <w:lvlText w:val="%1."/>
      <w:rPr>
        <w:color w:val="3370ff"/>
      </w:rPr>
    </w:lvl>
  </w:abstractNum>
  <w:abstractNum w:abstractNumId="7558314">
    <w:lvl>
      <w:start w:val="2"/>
      <w:numFmt w:val="decimal"/>
      <w:suff w:val="tab"/>
      <w:lvlText w:val="%1."/>
      <w:rPr>
        <w:color w:val="3370ff"/>
      </w:rPr>
    </w:lvl>
  </w:abstractNum>
  <w:abstractNum w:abstractNumId="7558315">
    <w:lvl>
      <w:start w:val="3"/>
      <w:numFmt w:val="decimal"/>
      <w:suff w:val="tab"/>
      <w:lvlText w:val="%1."/>
      <w:rPr>
        <w:color w:val="3370ff"/>
      </w:rPr>
    </w:lvl>
  </w:abstractNum>
  <w:abstractNum w:abstractNumId="7558316">
    <w:lvl>
      <w:numFmt w:val="bullet"/>
      <w:suff w:val="tab"/>
      <w:lvlText w:val="•"/>
      <w:rPr>
        <w:color w:val="3370ff"/>
      </w:rPr>
    </w:lvl>
  </w:abstractNum>
  <w:abstractNum w:abstractNumId="7558317">
    <w:lvl>
      <w:numFmt w:val="bullet"/>
      <w:suff w:val="tab"/>
      <w:lvlText w:val="•"/>
      <w:rPr>
        <w:color w:val="3370ff"/>
      </w:rPr>
    </w:lvl>
  </w:abstractNum>
  <w:abstractNum w:abstractNumId="7558318">
    <w:lvl>
      <w:numFmt w:val="bullet"/>
      <w:suff w:val="tab"/>
      <w:lvlText w:val="•"/>
      <w:rPr>
        <w:color w:val="3370ff"/>
      </w:rPr>
    </w:lvl>
  </w:abstractNum>
  <w:num w:numId="1">
    <w:abstractNumId w:val="7558236"/>
  </w:num>
  <w:num w:numId="2">
    <w:abstractNumId w:val="7558237"/>
  </w:num>
  <w:num w:numId="3">
    <w:abstractNumId w:val="7558238"/>
  </w:num>
  <w:num w:numId="4">
    <w:abstractNumId w:val="7558239"/>
  </w:num>
  <w:num w:numId="5">
    <w:abstractNumId w:val="7558240"/>
  </w:num>
  <w:num w:numId="6">
    <w:abstractNumId w:val="7558241"/>
  </w:num>
  <w:num w:numId="7">
    <w:abstractNumId w:val="7558242"/>
  </w:num>
  <w:num w:numId="8">
    <w:abstractNumId w:val="7558243"/>
  </w:num>
  <w:num w:numId="9">
    <w:abstractNumId w:val="7558244"/>
  </w:num>
  <w:num w:numId="10">
    <w:abstractNumId w:val="7558245"/>
  </w:num>
  <w:num w:numId="11">
    <w:abstractNumId w:val="7558246"/>
  </w:num>
  <w:num w:numId="12">
    <w:abstractNumId w:val="7558247"/>
  </w:num>
  <w:num w:numId="13">
    <w:abstractNumId w:val="7558248"/>
  </w:num>
  <w:num w:numId="14">
    <w:abstractNumId w:val="7558249"/>
  </w:num>
  <w:num w:numId="15">
    <w:abstractNumId w:val="7558250"/>
  </w:num>
  <w:num w:numId="16">
    <w:abstractNumId w:val="7558251"/>
  </w:num>
  <w:num w:numId="17">
    <w:abstractNumId w:val="7558252"/>
  </w:num>
  <w:num w:numId="18">
    <w:abstractNumId w:val="7558253"/>
  </w:num>
  <w:num w:numId="19">
    <w:abstractNumId w:val="7558254"/>
  </w:num>
  <w:num w:numId="20">
    <w:abstractNumId w:val="7558255"/>
  </w:num>
  <w:num w:numId="21">
    <w:abstractNumId w:val="7558256"/>
  </w:num>
  <w:num w:numId="22">
    <w:abstractNumId w:val="7558257"/>
  </w:num>
  <w:num w:numId="23">
    <w:abstractNumId w:val="7558258"/>
  </w:num>
  <w:num w:numId="24">
    <w:abstractNumId w:val="7558259"/>
  </w:num>
  <w:num w:numId="25">
    <w:abstractNumId w:val="7558260"/>
  </w:num>
  <w:num w:numId="26">
    <w:abstractNumId w:val="7558261"/>
  </w:num>
  <w:num w:numId="27">
    <w:abstractNumId w:val="7558262"/>
  </w:num>
  <w:num w:numId="28">
    <w:abstractNumId w:val="7558263"/>
  </w:num>
  <w:num w:numId="29">
    <w:abstractNumId w:val="7558264"/>
  </w:num>
  <w:num w:numId="30">
    <w:abstractNumId w:val="7558265"/>
  </w:num>
  <w:num w:numId="31">
    <w:abstractNumId w:val="7558266"/>
  </w:num>
  <w:num w:numId="32">
    <w:abstractNumId w:val="7558267"/>
  </w:num>
  <w:num w:numId="33">
    <w:abstractNumId w:val="7558268"/>
  </w:num>
  <w:num w:numId="34">
    <w:abstractNumId w:val="7558269"/>
  </w:num>
  <w:num w:numId="35">
    <w:abstractNumId w:val="7558270"/>
  </w:num>
  <w:num w:numId="36">
    <w:abstractNumId w:val="7558271"/>
  </w:num>
  <w:num w:numId="37">
    <w:abstractNumId w:val="7558272"/>
  </w:num>
  <w:num w:numId="38">
    <w:abstractNumId w:val="7558273"/>
  </w:num>
  <w:num w:numId="39">
    <w:abstractNumId w:val="7558274"/>
  </w:num>
  <w:num w:numId="40">
    <w:abstractNumId w:val="7558275"/>
  </w:num>
  <w:num w:numId="41">
    <w:abstractNumId w:val="7558276"/>
  </w:num>
  <w:num w:numId="42">
    <w:abstractNumId w:val="7558277"/>
  </w:num>
  <w:num w:numId="43">
    <w:abstractNumId w:val="7558278"/>
  </w:num>
  <w:num w:numId="44">
    <w:abstractNumId w:val="7558279"/>
  </w:num>
  <w:num w:numId="45">
    <w:abstractNumId w:val="7558280"/>
  </w:num>
  <w:num w:numId="46">
    <w:abstractNumId w:val="7558281"/>
  </w:num>
  <w:num w:numId="47">
    <w:abstractNumId w:val="7558282"/>
  </w:num>
  <w:num w:numId="48">
    <w:abstractNumId w:val="7558283"/>
  </w:num>
  <w:num w:numId="49">
    <w:abstractNumId w:val="7558284"/>
  </w:num>
  <w:num w:numId="50">
    <w:abstractNumId w:val="7558285"/>
  </w:num>
  <w:num w:numId="51">
    <w:abstractNumId w:val="7558286"/>
  </w:num>
  <w:num w:numId="52">
    <w:abstractNumId w:val="7558287"/>
  </w:num>
  <w:num w:numId="53">
    <w:abstractNumId w:val="7558288"/>
  </w:num>
  <w:num w:numId="54">
    <w:abstractNumId w:val="7558289"/>
  </w:num>
  <w:num w:numId="55">
    <w:abstractNumId w:val="7558290"/>
  </w:num>
  <w:num w:numId="56">
    <w:abstractNumId w:val="7558291"/>
  </w:num>
  <w:num w:numId="57">
    <w:abstractNumId w:val="7558292"/>
  </w:num>
  <w:num w:numId="58">
    <w:abstractNumId w:val="7558293"/>
  </w:num>
  <w:num w:numId="59">
    <w:abstractNumId w:val="7558294"/>
  </w:num>
  <w:num w:numId="60">
    <w:abstractNumId w:val="7558295"/>
  </w:num>
  <w:num w:numId="61">
    <w:abstractNumId w:val="7558296"/>
  </w:num>
  <w:num w:numId="62">
    <w:abstractNumId w:val="7558297"/>
  </w:num>
  <w:num w:numId="63">
    <w:abstractNumId w:val="7558298"/>
  </w:num>
  <w:num w:numId="64">
    <w:abstractNumId w:val="7558299"/>
  </w:num>
  <w:num w:numId="65">
    <w:abstractNumId w:val="7558300"/>
  </w:num>
  <w:num w:numId="66">
    <w:abstractNumId w:val="7558301"/>
  </w:num>
  <w:num w:numId="67">
    <w:abstractNumId w:val="7558302"/>
  </w:num>
  <w:num w:numId="68">
    <w:abstractNumId w:val="7558303"/>
  </w:num>
  <w:num w:numId="69">
    <w:abstractNumId w:val="7558304"/>
  </w:num>
  <w:num w:numId="70">
    <w:abstractNumId w:val="7558305"/>
  </w:num>
  <w:num w:numId="71">
    <w:abstractNumId w:val="7558306"/>
  </w:num>
  <w:num w:numId="72">
    <w:abstractNumId w:val="7558307"/>
  </w:num>
  <w:num w:numId="73">
    <w:abstractNumId w:val="7558308"/>
  </w:num>
  <w:num w:numId="74">
    <w:abstractNumId w:val="7558309"/>
  </w:num>
  <w:num w:numId="75">
    <w:abstractNumId w:val="7558310"/>
  </w:num>
  <w:num w:numId="76">
    <w:abstractNumId w:val="7558311"/>
  </w:num>
  <w:num w:numId="77">
    <w:abstractNumId w:val="7558312"/>
  </w:num>
  <w:num w:numId="78">
    <w:abstractNumId w:val="7558313"/>
  </w:num>
  <w:num w:numId="79">
    <w:abstractNumId w:val="7558314"/>
  </w:num>
  <w:num w:numId="80">
    <w:abstractNumId w:val="7558315"/>
  </w:num>
  <w:num w:numId="81">
    <w:abstractNumId w:val="7558316"/>
  </w:num>
  <w:num w:numId="82">
    <w:abstractNumId w:val="7558317"/>
  </w:num>
  <w:num w:numId="83">
    <w:abstractNumId w:val="755831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2026-03-29T09:00:36Z</dcterms:created>
  <dc:creator>Apache POI</dc:creator>
</cp:coreProperties>
</file>