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6206B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建筑设备自控系统的运行记录及运行分析报告</w:t>
      </w:r>
    </w:p>
    <w:p w14:paraId="2982824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报告编号：JKZK-20260327</w:t>
      </w:r>
    </w:p>
    <w:p w14:paraId="5E8E4A5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记录周期：2026年03月01日-2026年03月31日</w:t>
      </w:r>
    </w:p>
    <w:p w14:paraId="6EF5EF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报告出具日期：2026年04月01日</w:t>
      </w:r>
    </w:p>
    <w:p w14:paraId="381C89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说明：1. 本报告包含建筑设备自控系统运行记录及运行分析，无具体人员、建筑相关详细信息；2. 所有运行参数、数值均为合理编制，符合自控系统运行规范；3. 本报告用于系统运行状态追溯、故障排查及优化调整，为系统稳定运行提供依据。</w:t>
      </w:r>
    </w:p>
    <w:p w14:paraId="286BCEE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一、系统概况</w:t>
      </w:r>
    </w:p>
    <w:p w14:paraId="379B16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记录及分析的建筑设备自控系统，涵盖空调新风系统、给排水系统、照明控制系统、消防联动控制系统四大核心模块，系统整体运行架构完整，各模块联动正常，具备自动监测、自动调节、故障报警等功能，运行稳定可靠。</w:t>
      </w:r>
    </w:p>
    <w:p w14:paraId="2FD95C2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系统设备配置：自控主机1台、监测传感器32个（温度、湿度、压力、流量传感器各8个）、执行器28个、联动控制器16个，所有设备均处于正常运行状态，无闲置、报废设备。</w:t>
      </w:r>
    </w:p>
    <w:p w14:paraId="3A0A2A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二、系统运行日常记录</w:t>
      </w:r>
    </w:p>
    <w:p w14:paraId="5A88B7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（一）运行基础信息</w:t>
      </w:r>
    </w:p>
    <w:p w14:paraId="7B2578A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运行时间：每日运行24小时，无间断运行，每月累计运行720小时，本月实际运行718小时（因2次临时检修，累计停机2小时）。</w:t>
      </w:r>
    </w:p>
    <w:p w14:paraId="6D767CA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运行环境：系统控制机房环境温度保持在18-25℃，相对湿度40%-60%，无粉尘、杂物堆积，供电电压稳定在220V±5V，符合系统运行环境要求。</w:t>
      </w:r>
    </w:p>
    <w:p w14:paraId="396B2C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监测频率：各模块传感器每15分钟采集1次运行参数，自控主机实时接收、存储数据，数据存储周期为90天，可随时调取查阅。</w:t>
      </w:r>
    </w:p>
    <w:p w14:paraId="313B483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（二）各模块运行明细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0"/>
        <w:gridCol w:w="1800"/>
        <w:gridCol w:w="1800"/>
        <w:gridCol w:w="1440"/>
        <w:gridCol w:w="1800"/>
      </w:tblGrid>
      <w:tr w14:paraId="0A4BD6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6CB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日期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9A1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系统模块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AD8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核心运行参数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1F8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运行状态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1FB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故障情况</w:t>
            </w:r>
          </w:p>
        </w:tc>
      </w:tr>
      <w:tr w14:paraId="600571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878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2026-03-05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A07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空调新风系统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7C0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送风温度24℃，新风量3200m³/h，回风湿度52%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A77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正常运行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FC1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无故障</w:t>
            </w:r>
          </w:p>
        </w:tc>
      </w:tr>
      <w:tr w14:paraId="10CED23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B2C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2026-03-12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19D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给排水系统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CAF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供水压力0.42MPa，排水量18m³/h，水箱水位75%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E22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正常运行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C27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无故障</w:t>
            </w:r>
          </w:p>
        </w:tc>
      </w:tr>
      <w:tr w14:paraId="72FE14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4DE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2026-03-19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DBD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照明控制系统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032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照明功率1200W，亮灯率100%，节能模式运行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9EA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正常运行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4F2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无故障</w:t>
            </w:r>
          </w:p>
        </w:tc>
      </w:tr>
      <w:tr w14:paraId="1136C3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BDF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2026-03-26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5F6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消防联动控制系统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FEC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报警响应时间0.8s，联动触发准确率100%，备用电源电压24V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B4D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正常运行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41B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无故障</w:t>
            </w:r>
          </w:p>
        </w:tc>
      </w:tr>
    </w:tbl>
    <w:p w14:paraId="4EA1D7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（三）月度运行汇总</w:t>
      </w:r>
    </w:p>
    <w:p w14:paraId="375495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运行达标率：99.7%，本月系统正常运行718小时，故障停机2小时，故障处理及时，未影响系统整体运行。</w:t>
      </w:r>
    </w:p>
    <w:p w14:paraId="66475B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各模块运行参数达标情况：空调新风系统参数达标率99.5%，给排水系统参数达标率100%，照明控制系统参数达标率100%，消防联动控制系统参数达标率100%。</w:t>
      </w:r>
    </w:p>
    <w:p w14:paraId="2C5818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故障统计：本月共出现2次轻微故障，分别为3月10日空调新风系统传感器信号波动，15分钟内完成调试恢复；3月22日给排水系统压力阀轻微泄漏，30分钟内完成维修，无重大故障发生。</w:t>
      </w:r>
    </w:p>
    <w:p w14:paraId="5E90A8D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能耗统计：本月系统总能耗1280度，其中空调新风系统能耗650度，给排水系统能耗320度，照明控制系统能耗210度，消防联动控制系统能耗100度，能耗控制在合理范围。</w:t>
      </w:r>
    </w:p>
    <w:p w14:paraId="3B258A7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三、系统运行分析</w:t>
      </w:r>
    </w:p>
    <w:p w14:paraId="7F01032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（一）运行状态分析</w:t>
      </w:r>
    </w:p>
    <w:p w14:paraId="1F14F9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整体运行状态：本月建筑设备自控系统整体运行稳定，各模块联动协调，无重大故障、停机情况，运行参数均控制在规范范围内，满足设备运行及使用需求。</w:t>
      </w:r>
    </w:p>
    <w:p w14:paraId="134C63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各模块运行分析：</w:t>
      </w:r>
    </w:p>
    <w:p w14:paraId="6D2B7AA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（1）空调新风系统：送风温度、湿度及新风量控制精准，平均送风温度23.8℃，平均新风量3150m³/h，符合舒适及节能要求，仅出现1次传感器信号波动，无其他异常。</w:t>
      </w:r>
    </w:p>
    <w:p w14:paraId="20866C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（2）给排水系统：供水压力稳定在0.40-0.45MPa之间，排水量日均17.8m³/h，水箱水位控制在65%-80%，无漏水、断水情况，运行稳定性良好。</w:t>
      </w:r>
    </w:p>
    <w:p w14:paraId="63BF56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（3）照明控制系统：亮灯率保持100%，节能模式运行正常，平均功率1180W，能耗控制合理，无灯具故障、线路异常情况。</w:t>
      </w:r>
    </w:p>
    <w:p w14:paraId="68F76A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（4）消防联动控制系统：报警响应迅速，联动触发准确，备用电源运行正常，可确保突发情况下及时联动，保障安全。</w:t>
      </w:r>
    </w:p>
    <w:p w14:paraId="7131C98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（二）故障原因分析</w:t>
      </w:r>
    </w:p>
    <w:p w14:paraId="1FB7D93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空调新风系统传感器信号波动：经排查，为传感器灰尘堆积导致，清洁传感器后，信号恢复正常，属于日常维护不到位导致的轻微故障。</w:t>
      </w:r>
    </w:p>
    <w:p w14:paraId="545326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给排水系统压力阀轻微泄漏：为压力阀密封件老化导致，更换密封件后，泄漏问题解决，属于设备正常损耗导致的故障。</w:t>
      </w:r>
    </w:p>
    <w:p w14:paraId="5B4245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（三）运行优化分析</w:t>
      </w:r>
    </w:p>
    <w:p w14:paraId="3EB791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能耗优化：空调新风系统可根据环境温度变化，自动调整新风量及送风温度，预计可降低能耗5%-8%；照明控制系统可优化节能模式，夜间非必要区域自动关闭照明，进一步减少能耗。</w:t>
      </w:r>
    </w:p>
    <w:p w14:paraId="559A76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维护优化：针对传感器灰尘堆积问题，增加日常清洁频次，由每月1次改为每15天1次；针对压力阀密封件老化问题，建立设备损耗台账，提前更换易损部件，减少故障发生率。</w:t>
      </w:r>
    </w:p>
    <w:p w14:paraId="70104ED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性能优化：对自控主机运行参数进行微调，提升数据采集精度，将传感器采集间隔由15分钟缩短至10分钟，确保及时发现参数异常，提升系统响应速度。</w:t>
      </w:r>
    </w:p>
    <w:p w14:paraId="014571A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四、维护计划及建议</w:t>
      </w:r>
    </w:p>
    <w:p w14:paraId="34BC2C9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（一）日常维护计划</w:t>
      </w:r>
    </w:p>
    <w:p w14:paraId="1FC4E9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每日：检查系统运行状态，查看各模块参数是否正常，清理控制机房杂物、灰尘，确保运行环境达标。</w:t>
      </w:r>
    </w:p>
    <w:p w14:paraId="3C13855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每15天：清洁所有传感器，检查执行器运行灵活性，排查线路连接情况，确保无松动、老化。</w:t>
      </w:r>
    </w:p>
    <w:p w14:paraId="7D041D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每月：对自控主机进行调试、杀毒，备份运行数据，检查备用电源运行状态，更换老化易损部件。</w:t>
      </w:r>
    </w:p>
    <w:p w14:paraId="3507A06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每季度：对系统整体进行全面检修，测试各模块联动性能，优化运行参数，确保系统长期稳定运行。</w:t>
      </w:r>
    </w:p>
    <w:p w14:paraId="43F25D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（二）运行建议</w:t>
      </w:r>
    </w:p>
    <w:p w14:paraId="626D90B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严格按照维护计划执行日常维护，重点关注传感器、压力阀等易出故障部件，提前做好预防措施，降低故障发生率。</w:t>
      </w:r>
    </w:p>
    <w:p w14:paraId="3CF7E3A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持续优化系统运行参数，结合季节变化调整空调新风系统、照明控制系统运行模式，进一步降低能耗，提升运行效率。</w:t>
      </w:r>
    </w:p>
    <w:p w14:paraId="55FFE95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建立系统运行故障台账，详细记录故障发生时间、原因、处理过程及结果，为后续故障排查及系统优化提供依据。</w:t>
      </w:r>
    </w:p>
    <w:p w14:paraId="31FC9C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定期对系统运行数据进行分析，对比不同周期运行参数，及时发现运行异常，提前采取调整措施，确保系统稳定运行。</w:t>
      </w:r>
    </w:p>
    <w:p w14:paraId="4E5CCB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五、附则</w:t>
      </w:r>
    </w:p>
    <w:p w14:paraId="610679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本报告自出具之日起生效，留存期限为1年，用于系统运行追溯、维护参考及优化调整。</w:t>
      </w:r>
    </w:p>
    <w:p w14:paraId="5027CB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系统运行及维护需严格遵循本报告相关要求，确保各模块正常运行，发挥自控系统的自动监测、调节功能。</w:t>
      </w:r>
    </w:p>
    <w:p w14:paraId="71E06B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若系统设备更新、运行参数调整，需及时更新运行记录及分析报告，确保报告与实际运行情况一致。</w:t>
      </w:r>
    </w:p>
    <w:p w14:paraId="0B645889">
      <w:pPr>
        <w:spacing w:before="120" w:after="120" w:line="288" w:lineRule="auto"/>
        <w:ind w:left="0"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7D60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DBD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EFF4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2239</Words>
  <Characters>2513</Characters>
  <TotalTime>0</TotalTime>
  <ScaleCrop>false</ScaleCrop>
  <LinksUpToDate>false</LinksUpToDate>
  <CharactersWithSpaces>2581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2026-03-27T10:12:00Z</dcterms:created>
  <dc:creator>Apache POI</dc:creator>
  <cp:lastModifiedBy>安</cp:lastModifiedBy>
  <dcterms:modified xsi:type="dcterms:W3CDTF">2026-03-27T10:12:32Z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eyJoZGlkIjoiNDQxZmZmMDcxOGE5ZjNjODhjY2UzNWVhMGNlZWFmMTQiLCJ1c2VySWQiOiIxNDAwNzg4NjQwIn0=</vt:lpwstr>
  </property>
  <property fmtid="{D5CDD505-2E9C-101B-9397-08002B2CF9AE}" pid="3" name="KSOProductBuildVer">
    <vt:lpwstr>2052-12.1.0.25225</vt:lpwstr>
  </property>
  <property fmtid="{D5CDD505-2E9C-101B-9397-08002B2CF9AE}" pid="4" name="ICV">
    <vt:lpwstr>469DC17323B94EB5B62BE1A22559B397_12</vt:lpwstr>
  </property>
</Properties>
</file>