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6E7CC">
      <w:pPr>
        <w:ind w:firstLine="1470" w:firstLineChars="700"/>
        <w:rPr/>
      </w:pPr>
      <w:r>
        <w:t>建筑围护结构节能计算书（沈阳・严寒 C 区）</w:t>
      </w:r>
    </w:p>
    <w:p w14:paraId="713E8CAD">
      <w:pPr>
        <w:rPr>
          <w:lang w:val="en-US" w:eastAsia="zh-CN"/>
        </w:rPr>
      </w:pPr>
      <w:r>
        <w:rPr>
          <w:lang w:val="en-US" w:eastAsia="zh-CN"/>
        </w:rPr>
        <w:t>项目名称：公共建筑</w:t>
      </w:r>
    </w:p>
    <w:p w14:paraId="0B0C4644">
      <w:pPr>
        <w:rPr>
          <w:lang w:val="en-US" w:eastAsia="zh-CN"/>
        </w:rPr>
      </w:pPr>
      <w:r>
        <w:rPr>
          <w:lang w:val="en-US" w:eastAsia="zh-CN"/>
        </w:rPr>
        <w:t>工程建设单位：________________________</w:t>
      </w:r>
    </w:p>
    <w:p w14:paraId="5DAFA2C7">
      <w:pPr>
        <w:rPr>
          <w:lang w:val="en-US" w:eastAsia="zh-CN"/>
        </w:rPr>
      </w:pPr>
      <w:r>
        <w:rPr>
          <w:lang w:val="en-US" w:eastAsia="zh-CN"/>
        </w:rPr>
        <w:t>设计单位：________________________</w:t>
      </w:r>
    </w:p>
    <w:p w14:paraId="1BD87281">
      <w:pPr>
        <w:rPr/>
      </w:pPr>
      <w:bookmarkStart w:id="0" w:name="_GoBack"/>
      <w:bookmarkEnd w:id="0"/>
      <w:r>
        <w:rPr>
          <w:lang w:val="en-US" w:eastAsia="zh-CN"/>
        </w:rPr>
        <w:t>气候分区：严寒 C 区（沈阳）执行标准：</w:t>
      </w:r>
    </w:p>
    <w:p w14:paraId="4F44A420">
      <w:pPr>
        <w:rPr/>
      </w:pPr>
      <w:r>
        <w:t>《公共建筑节能设计标准》GB 50189-2015（严寒 C 区）</w:t>
      </w:r>
    </w:p>
    <w:p w14:paraId="621EED65">
      <w:pPr>
        <w:rPr/>
      </w:pPr>
      <w:r>
        <w:t>《民用建筑热工设计规范》GB 50176-2016沈阳市城乡建设局</w:t>
      </w:r>
    </w:p>
    <w:p w14:paraId="7DFCCACC">
      <w:pPr>
        <w:rPr/>
      </w:pPr>
      <w:r>
        <w:t>《建筑节能与可再生能源利用通用规范》GB 55015-2021</w:t>
      </w:r>
    </w:p>
    <w:p w14:paraId="3867C5D3">
      <w:pPr>
        <w:rPr/>
      </w:pPr>
      <w:r>
        <w:t>辽宁省 / 沈阳市地方节能标准</w:t>
      </w:r>
    </w:p>
    <w:p w14:paraId="32C7BA25">
      <w:pPr>
        <w:rPr/>
      </w:pPr>
      <w:r>
        <w:rPr/>
        <w:pict>
          <v:rect id="_x0000_i1033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ADCC94">
      <w:pPr>
        <w:rPr/>
      </w:pPr>
      <w:r>
        <w:t>一、工程概况</w:t>
      </w:r>
    </w:p>
    <w:p w14:paraId="752C0789">
      <w:pPr>
        <w:rPr/>
      </w:pPr>
      <w:r>
        <w:t>建筑类型：公共建筑</w:t>
      </w:r>
    </w:p>
    <w:p w14:paraId="076AAA78">
      <w:pPr>
        <w:rPr/>
      </w:pPr>
      <w:r>
        <w:t>建筑面积：约 3500㎡</w:t>
      </w:r>
    </w:p>
    <w:p w14:paraId="7281C251">
      <w:pPr>
        <w:rPr/>
      </w:pPr>
      <w:r>
        <w:t>建筑层数：地上 3 层</w:t>
      </w:r>
    </w:p>
    <w:p w14:paraId="32D8DC6A">
      <w:pPr>
        <w:rPr/>
      </w:pPr>
      <w:r>
        <w:t>建筑高度：15.0m</w:t>
      </w:r>
    </w:p>
    <w:p w14:paraId="511CE263">
      <w:pPr>
        <w:rPr/>
      </w:pPr>
      <w:r>
        <w:t>窗墙面积比：南 0.55、东西 0.40、北 0.35（符合严寒 C 区限值）</w:t>
      </w:r>
    </w:p>
    <w:p w14:paraId="3BA087B3">
      <w:pPr>
        <w:rPr/>
      </w:pPr>
      <w:r>
        <w:t>设计使用年限：50 年</w:t>
      </w:r>
    </w:p>
    <w:p w14:paraId="00ED9C01">
      <w:pPr>
        <w:rPr/>
      </w:pPr>
      <w:r>
        <w:rPr/>
        <w:pict>
          <v:rect id="_x0000_i1034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33506EE">
      <w:pPr>
        <w:rPr/>
      </w:pPr>
      <w:r>
        <w:t>二、围护结构构造及热工计算（严寒 C 区）</w:t>
      </w:r>
    </w:p>
    <w:p w14:paraId="07456674">
      <w:pPr>
        <w:rPr/>
      </w:pPr>
      <w:r>
        <w:t>2.1 外墙（严寒 C 区，K≤0.45 W/(㎡・K)）</w:t>
      </w:r>
    </w:p>
    <w:p w14:paraId="329C4C0F">
      <w:pPr>
        <w:rPr/>
      </w:pPr>
      <w:r>
        <w:rPr>
          <w:lang w:val="en-US" w:eastAsia="zh-CN"/>
        </w:rPr>
        <w:t>构造层次（外→内）：真石漆（0.03m，λ=0.93）+ 挤塑聚苯板 XPS 100mm（λ=0.030） + 钢筋混凝土墙 200mm（λ=1.74）+ 水泥砂浆内粉刷（0.02m，λ=0.93）</w:t>
      </w:r>
    </w:p>
    <w:p w14:paraId="407D9B04">
      <w:pPr>
        <w:rPr/>
      </w:pPr>
      <w:r>
        <w:rPr>
          <w:lang w:val="en-US" w:eastAsia="zh-CN"/>
        </w:rPr>
        <w:t>热工计算：</w:t>
      </w:r>
    </w:p>
    <w:p w14:paraId="55418BDE">
      <w:pPr>
        <w:rPr/>
      </w:pPr>
      <w:r>
        <w:t>内表面换热阻：Ri = 0.11 ㎡・K/W</w:t>
      </w:r>
    </w:p>
    <w:p w14:paraId="7230A13C">
      <w:pPr>
        <w:rPr/>
      </w:pPr>
      <w:r>
        <w:t>外表面换热阻：Re = 0.04 ㎡・K/W</w:t>
      </w:r>
    </w:p>
    <w:p w14:paraId="08F647E4">
      <w:pPr>
        <w:rPr/>
      </w:pPr>
      <w:r>
        <w:t>各层热阻：㎡</w:t>
      </w:r>
    </w:p>
    <w:p w14:paraId="1F862AA5">
      <w:pPr>
        <w:rPr/>
      </w:pPr>
      <w:r>
        <w:t>总热阻：R₀ = Ri + R + Re = 0.11 + 3.502 + 0.04 = 3.652 ㎡·K/W</w:t>
      </w:r>
    </w:p>
    <w:p w14:paraId="0747F288">
      <w:pPr>
        <w:rPr/>
      </w:pPr>
      <w:r>
        <w:t>传热系数：K = 1 / R₀ ≈ 0.274 W/(㎡·K)</w:t>
      </w:r>
    </w:p>
    <w:p w14:paraId="298081D4">
      <w:pPr>
        <w:rPr/>
      </w:pPr>
      <w:r>
        <w:t>规范限值：K ≤ 0.45 W/(㎡・K)</w:t>
      </w:r>
    </w:p>
    <w:p w14:paraId="6D5EBECF">
      <w:pPr>
        <w:rPr/>
      </w:pPr>
      <w:r>
        <w:t>结论：满足规范要求</w:t>
      </w:r>
    </w:p>
    <w:p w14:paraId="06CE39BC">
      <w:pPr>
        <w:rPr/>
      </w:pPr>
      <w:r>
        <w:rPr/>
        <w:pict>
          <v:rect id="_x0000_i103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5C1F40">
      <w:pPr>
        <w:rPr/>
      </w:pPr>
      <w:r>
        <w:t>2.2 屋面（严寒 C 区，K≤0.35 W/(㎡・K)）</w:t>
      </w:r>
    </w:p>
    <w:p w14:paraId="33EEE6B4">
      <w:pPr>
        <w:rPr/>
      </w:pPr>
      <w:r>
        <w:rPr>
          <w:lang w:val="en-US" w:eastAsia="zh-CN"/>
        </w:rPr>
        <w:t>构造层次（上→下）：防水层（0.03m，λ=0.93）+ 挤塑聚苯板 XPS 130mm（λ=0.030） + 钢筋混凝土屋面板 120mm（λ=1.74）+ 内粉刷（0.02m，λ=0.93）</w:t>
      </w:r>
    </w:p>
    <w:p w14:paraId="5F737C27">
      <w:pPr>
        <w:rPr/>
      </w:pPr>
      <w:r>
        <w:rPr>
          <w:lang w:val="en-US" w:eastAsia="zh-CN"/>
        </w:rPr>
        <w:t>热工计算：</w:t>
      </w:r>
    </w:p>
    <w:p w14:paraId="717C5471">
      <w:pPr>
        <w:rPr/>
      </w:pPr>
      <w:r>
        <w:t>各层热阻：㎡</w:t>
      </w:r>
    </w:p>
    <w:p w14:paraId="4BD45834">
      <w:pPr>
        <w:rPr/>
      </w:pPr>
      <w:r>
        <w:t>总热阻：R₀ = 0.11 + 4.456 + 0.04 = 4.606 ㎡·K/W</w:t>
      </w:r>
    </w:p>
    <w:p w14:paraId="7D834F12">
      <w:pPr>
        <w:rPr/>
      </w:pPr>
      <w:r>
        <w:t>传热系数：K = 1 / R₀ ≈ 0.217 W/(㎡·K)</w:t>
      </w:r>
    </w:p>
    <w:p w14:paraId="723AC833">
      <w:pPr>
        <w:rPr/>
      </w:pPr>
      <w:r>
        <w:t>规范限值：K ≤ 0.35 W/(㎡・K)</w:t>
      </w:r>
    </w:p>
    <w:p w14:paraId="11397BF1">
      <w:pPr>
        <w:rPr/>
      </w:pPr>
      <w:r>
        <w:t>结论：满足规范要求</w:t>
      </w:r>
    </w:p>
    <w:p w14:paraId="02859B3F">
      <w:pPr>
        <w:rPr/>
      </w:pPr>
      <w:r>
        <w:rPr/>
        <w:pict>
          <v:rect id="_x0000_i1036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58A5C61">
      <w:pPr>
        <w:rPr/>
      </w:pPr>
      <w:r>
        <w:t>2.3 外窗 / 幕墙（严寒 C 区，K≤2.0 W/(㎡・K)）</w:t>
      </w:r>
    </w:p>
    <w:p w14:paraId="09422FA3">
      <w:pPr>
        <w:rPr/>
      </w:pPr>
      <w:r>
        <w:rPr>
          <w:lang w:val="en-US" w:eastAsia="zh-CN"/>
        </w:rPr>
        <w:t>构造：断桥铝合金框 + 6+16Ar+6 Low-E 中空玻璃（充氩气）</w:t>
      </w:r>
    </w:p>
    <w:p w14:paraId="49051E75">
      <w:pPr>
        <w:rPr/>
      </w:pPr>
      <w:r>
        <w:t>传热系数：K = 1.80 W/(㎡·K)</w:t>
      </w:r>
    </w:p>
    <w:p w14:paraId="43D26328">
      <w:pPr>
        <w:rPr/>
      </w:pPr>
      <w:r>
        <w:t>遮阳系数：SC = 0.50</w:t>
      </w:r>
    </w:p>
    <w:p w14:paraId="278269DF">
      <w:pPr>
        <w:rPr/>
      </w:pPr>
      <w:r>
        <w:t>可见光透射比：Tv = 0.65</w:t>
      </w:r>
    </w:p>
    <w:p w14:paraId="080F00D5">
      <w:pPr>
        <w:rPr/>
      </w:pPr>
      <w:r>
        <w:t>规范限值：K ≤ 2.0 W/(㎡・K)</w:t>
      </w:r>
    </w:p>
    <w:p w14:paraId="3A5E333F">
      <w:pPr>
        <w:rPr/>
      </w:pPr>
      <w:r>
        <w:t>结论：满足规范要求</w:t>
      </w:r>
    </w:p>
    <w:p w14:paraId="4600459F">
      <w:pPr>
        <w:rPr/>
      </w:pPr>
      <w:r>
        <w:rPr/>
        <w:pict>
          <v:rect id="_x0000_i1037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C72169">
      <w:pPr>
        <w:rPr/>
      </w:pPr>
      <w:r>
        <w:t>2.4 首层地面（严寒 C 区，K≤0.40 W/(㎡・K)）</w:t>
      </w:r>
    </w:p>
    <w:p w14:paraId="0B630F89">
      <w:pPr>
        <w:rPr/>
      </w:pPr>
      <w:r>
        <w:rPr>
          <w:lang w:val="en-US" w:eastAsia="zh-CN"/>
        </w:rPr>
        <w:t>构造：地砖面层（0.015m，λ=1.51）+ 细石混凝土（0.04m，λ=1.51）+ XPS 保温板 50mm（λ=0.030） + 钢筋混凝土楼板（0.12m，λ=1.74）</w:t>
      </w:r>
    </w:p>
    <w:p w14:paraId="7EC2CDFF">
      <w:pPr>
        <w:rPr/>
      </w:pPr>
      <w:r>
        <w:rPr>
          <w:lang w:val="en-US" w:eastAsia="zh-CN"/>
        </w:rPr>
        <w:t>热工计算：</w:t>
      </w:r>
    </w:p>
    <w:p w14:paraId="07901E3E">
      <w:pPr>
        <w:rPr/>
      </w:pPr>
      <w:r>
        <w:t>传热系数：K = 0.28 W/(㎡·K)</w:t>
      </w:r>
    </w:p>
    <w:p w14:paraId="756EA60D">
      <w:pPr>
        <w:rPr/>
      </w:pPr>
      <w:r>
        <w:t>规范限值：K ≤ 0.40 W/(㎡・K)</w:t>
      </w:r>
    </w:p>
    <w:p w14:paraId="0123AB73">
      <w:pPr>
        <w:rPr/>
      </w:pPr>
      <w:r>
        <w:t>结论：满足规范要求</w:t>
      </w:r>
    </w:p>
    <w:p w14:paraId="318F0151">
      <w:pPr>
        <w:rPr/>
      </w:pPr>
      <w:r>
        <w:rPr/>
        <w:pict>
          <v:rect id="_x0000_i1038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6A7F22">
      <w:pPr>
        <w:rPr/>
      </w:pPr>
      <w:r>
        <w:t>三、围护结构热工性能汇总表（严寒 C 区）</w:t>
      </w:r>
    </w:p>
    <w:p w14:paraId="71ACE69F">
      <w:pPr>
        <w:rPr/>
      </w:pPr>
      <w:r>
        <w:rPr>
          <w:lang w:val="en-US" w:eastAsia="zh-CN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290"/>
        <w:gridCol w:w="2534"/>
        <w:gridCol w:w="2242"/>
        <w:gridCol w:w="885"/>
      </w:tblGrid>
      <w:tr w14:paraId="68755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2899904C">
            <w:pPr>
              <w:rPr/>
            </w:pPr>
            <w:r>
              <w:rPr>
                <w:lang w:val="en-US" w:eastAsia="zh-CN"/>
              </w:rPr>
              <w:t>序号</w:t>
            </w:r>
          </w:p>
        </w:tc>
        <w:tc>
          <w:tcPr>
            <w:tcW w:w="0" w:type="auto"/>
            <w:shd w:val="clear"/>
            <w:vAlign w:val="center"/>
          </w:tcPr>
          <w:p w14:paraId="216D33CE">
            <w:pPr>
              <w:rPr/>
            </w:pPr>
            <w:r>
              <w:rPr>
                <w:lang w:val="en-US" w:eastAsia="zh-CN"/>
              </w:rPr>
              <w:t>围护结构部位</w:t>
            </w:r>
          </w:p>
        </w:tc>
        <w:tc>
          <w:tcPr>
            <w:tcW w:w="0" w:type="auto"/>
            <w:shd w:val="clear"/>
            <w:vAlign w:val="center"/>
          </w:tcPr>
          <w:p w14:paraId="739E5317">
            <w:pPr>
              <w:rPr/>
            </w:pPr>
            <w:r>
              <w:rPr>
                <w:lang w:val="en-US" w:eastAsia="zh-CN"/>
              </w:rPr>
              <w:t>计算传热系数 K/[W/(㎡・K)]</w:t>
            </w:r>
          </w:p>
        </w:tc>
        <w:tc>
          <w:tcPr>
            <w:tcW w:w="0" w:type="auto"/>
            <w:shd w:val="clear"/>
            <w:vAlign w:val="center"/>
          </w:tcPr>
          <w:p w14:paraId="24B3D0C8">
            <w:pPr>
              <w:rPr/>
            </w:pPr>
            <w:r>
              <w:rPr>
                <w:lang w:val="en-US" w:eastAsia="zh-CN"/>
              </w:rPr>
              <w:t>规范限值（严寒 C 区）</w:t>
            </w:r>
          </w:p>
        </w:tc>
        <w:tc>
          <w:tcPr>
            <w:tcW w:w="0" w:type="auto"/>
            <w:shd w:val="clear"/>
            <w:vAlign w:val="center"/>
          </w:tcPr>
          <w:p w14:paraId="5B7EE3AD">
            <w:pPr>
              <w:rPr/>
            </w:pPr>
            <w:r>
              <w:rPr>
                <w:lang w:val="en-US" w:eastAsia="zh-CN"/>
              </w:rPr>
              <w:t>判定结果</w:t>
            </w:r>
          </w:p>
        </w:tc>
      </w:tr>
      <w:tr w14:paraId="34D3A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2624322">
            <w:pPr>
              <w:rPr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73B9154E">
            <w:pPr>
              <w:rPr/>
            </w:pPr>
            <w:r>
              <w:rPr>
                <w:lang w:val="en-US" w:eastAsia="zh-CN"/>
              </w:rPr>
              <w:t>外墙</w:t>
            </w:r>
          </w:p>
        </w:tc>
        <w:tc>
          <w:tcPr>
            <w:tcW w:w="0" w:type="auto"/>
            <w:shd w:val="clear"/>
            <w:vAlign w:val="center"/>
          </w:tcPr>
          <w:p w14:paraId="38B7669F">
            <w:pPr>
              <w:rPr/>
            </w:pPr>
            <w:r>
              <w:rPr>
                <w:lang w:val="en-US" w:eastAsia="zh-CN"/>
              </w:rPr>
              <w:t>0.274</w:t>
            </w:r>
          </w:p>
        </w:tc>
        <w:tc>
          <w:tcPr>
            <w:tcW w:w="0" w:type="auto"/>
            <w:shd w:val="clear"/>
            <w:vAlign w:val="center"/>
          </w:tcPr>
          <w:p w14:paraId="4D7713FF">
            <w:pPr>
              <w:rPr/>
            </w:pPr>
            <w:r>
              <w:rPr>
                <w:lang w:val="en-US" w:eastAsia="zh-CN"/>
              </w:rPr>
              <w:t>≤0.45</w:t>
            </w:r>
          </w:p>
        </w:tc>
        <w:tc>
          <w:tcPr>
            <w:tcW w:w="0" w:type="auto"/>
            <w:shd w:val="clear"/>
            <w:vAlign w:val="center"/>
          </w:tcPr>
          <w:p w14:paraId="524F08CF">
            <w:pPr>
              <w:rPr/>
            </w:pPr>
            <w:r>
              <w:rPr>
                <w:lang w:val="en-US" w:eastAsia="zh-CN"/>
              </w:rPr>
              <w:t>满足</w:t>
            </w:r>
          </w:p>
        </w:tc>
      </w:tr>
      <w:tr w14:paraId="0094E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83CF304">
            <w:pPr>
              <w:rPr/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3C355082">
            <w:pPr>
              <w:rPr/>
            </w:pPr>
            <w:r>
              <w:rPr>
                <w:lang w:val="en-US" w:eastAsia="zh-CN"/>
              </w:rPr>
              <w:t>屋面</w:t>
            </w:r>
          </w:p>
        </w:tc>
        <w:tc>
          <w:tcPr>
            <w:tcW w:w="0" w:type="auto"/>
            <w:shd w:val="clear"/>
            <w:vAlign w:val="center"/>
          </w:tcPr>
          <w:p w14:paraId="0CDA2949">
            <w:pPr>
              <w:rPr/>
            </w:pPr>
            <w:r>
              <w:rPr>
                <w:lang w:val="en-US" w:eastAsia="zh-CN"/>
              </w:rPr>
              <w:t>0.217</w:t>
            </w:r>
          </w:p>
        </w:tc>
        <w:tc>
          <w:tcPr>
            <w:tcW w:w="0" w:type="auto"/>
            <w:shd w:val="clear"/>
            <w:vAlign w:val="center"/>
          </w:tcPr>
          <w:p w14:paraId="120B7BA5">
            <w:pPr>
              <w:rPr/>
            </w:pPr>
            <w:r>
              <w:rPr>
                <w:lang w:val="en-US" w:eastAsia="zh-CN"/>
              </w:rPr>
              <w:t>≤0.35</w:t>
            </w:r>
          </w:p>
        </w:tc>
        <w:tc>
          <w:tcPr>
            <w:tcW w:w="0" w:type="auto"/>
            <w:shd w:val="clear"/>
            <w:vAlign w:val="center"/>
          </w:tcPr>
          <w:p w14:paraId="5D73BA48">
            <w:pPr>
              <w:rPr/>
            </w:pPr>
            <w:r>
              <w:rPr>
                <w:lang w:val="en-US" w:eastAsia="zh-CN"/>
              </w:rPr>
              <w:t>满足</w:t>
            </w:r>
          </w:p>
        </w:tc>
      </w:tr>
      <w:tr w14:paraId="2DBA8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D893444">
            <w:pPr>
              <w:rPr/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21C0C7E0">
            <w:pPr>
              <w:rPr/>
            </w:pPr>
            <w:r>
              <w:rPr>
                <w:lang w:val="en-US" w:eastAsia="zh-CN"/>
              </w:rPr>
              <w:t>外窗 / 幕墙</w:t>
            </w:r>
          </w:p>
        </w:tc>
        <w:tc>
          <w:tcPr>
            <w:tcW w:w="0" w:type="auto"/>
            <w:shd w:val="clear"/>
            <w:vAlign w:val="center"/>
          </w:tcPr>
          <w:p w14:paraId="1016EF32">
            <w:pPr>
              <w:rPr/>
            </w:pPr>
            <w:r>
              <w:rPr>
                <w:lang w:val="en-US" w:eastAsia="zh-CN"/>
              </w:rPr>
              <w:t>1.80</w:t>
            </w:r>
          </w:p>
        </w:tc>
        <w:tc>
          <w:tcPr>
            <w:tcW w:w="0" w:type="auto"/>
            <w:shd w:val="clear"/>
            <w:vAlign w:val="center"/>
          </w:tcPr>
          <w:p w14:paraId="422ED6D6">
            <w:pPr>
              <w:rPr/>
            </w:pPr>
            <w:r>
              <w:rPr>
                <w:lang w:val="en-US" w:eastAsia="zh-CN"/>
              </w:rPr>
              <w:t>≤2.0</w:t>
            </w:r>
          </w:p>
        </w:tc>
        <w:tc>
          <w:tcPr>
            <w:tcW w:w="0" w:type="auto"/>
            <w:shd w:val="clear"/>
            <w:vAlign w:val="center"/>
          </w:tcPr>
          <w:p w14:paraId="596A8F70">
            <w:pPr>
              <w:rPr/>
            </w:pPr>
            <w:r>
              <w:rPr>
                <w:lang w:val="en-US" w:eastAsia="zh-CN"/>
              </w:rPr>
              <w:t>满足</w:t>
            </w:r>
          </w:p>
        </w:tc>
      </w:tr>
      <w:tr w14:paraId="39E77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C9746AA">
            <w:pPr>
              <w:rPr/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6F128854">
            <w:pPr>
              <w:rPr/>
            </w:pPr>
            <w:r>
              <w:rPr>
                <w:lang w:val="en-US" w:eastAsia="zh-CN"/>
              </w:rPr>
              <w:t>首层地面</w:t>
            </w:r>
          </w:p>
        </w:tc>
        <w:tc>
          <w:tcPr>
            <w:tcW w:w="0" w:type="auto"/>
            <w:shd w:val="clear"/>
            <w:vAlign w:val="center"/>
          </w:tcPr>
          <w:p w14:paraId="08421338">
            <w:pPr>
              <w:rPr/>
            </w:pPr>
            <w:r>
              <w:rPr>
                <w:lang w:val="en-US" w:eastAsia="zh-CN"/>
              </w:rPr>
              <w:t>0.28</w:t>
            </w:r>
          </w:p>
        </w:tc>
        <w:tc>
          <w:tcPr>
            <w:tcW w:w="0" w:type="auto"/>
            <w:shd w:val="clear"/>
            <w:vAlign w:val="center"/>
          </w:tcPr>
          <w:p w14:paraId="2A64BCFA">
            <w:pPr>
              <w:rPr/>
            </w:pPr>
            <w:r>
              <w:rPr>
                <w:lang w:val="en-US" w:eastAsia="zh-CN"/>
              </w:rPr>
              <w:t>≤0.40</w:t>
            </w:r>
          </w:p>
        </w:tc>
        <w:tc>
          <w:tcPr>
            <w:tcW w:w="0" w:type="auto"/>
            <w:shd w:val="clear"/>
            <w:vAlign w:val="center"/>
          </w:tcPr>
          <w:p w14:paraId="7A94488E">
            <w:pPr>
              <w:rPr/>
            </w:pPr>
            <w:r>
              <w:rPr>
                <w:lang w:val="en-US" w:eastAsia="zh-CN"/>
              </w:rPr>
              <w:t>满足</w:t>
            </w:r>
          </w:p>
        </w:tc>
      </w:tr>
    </w:tbl>
    <w:p w14:paraId="659B9A9E">
      <w:pPr>
        <w:rPr/>
      </w:pPr>
      <w:r>
        <w:rPr/>
        <w:pict>
          <v:rect id="_x0000_i1039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302B6D9">
      <w:pPr>
        <w:rPr/>
      </w:pPr>
      <w:r>
        <w:t>四、节能效益分析（严寒地区）</w:t>
      </w:r>
    </w:p>
    <w:p w14:paraId="43F9CB00">
      <w:pPr>
        <w:rPr/>
      </w:pPr>
      <w:r>
        <w:t>本工程按严寒 C 区高标准保温设计，外墙、屋面、外窗保温性能显著优于基准建筑。</w:t>
      </w:r>
    </w:p>
    <w:p w14:paraId="1CD8C1A2">
      <w:pPr>
        <w:rPr/>
      </w:pPr>
      <w:r>
        <w:t>相比未做节能设计的基准建筑，围护结构热损失降低约 55%，大幅降低冬季供暖负荷。</w:t>
      </w:r>
    </w:p>
    <w:p w14:paraId="6CBCAA13">
      <w:pPr>
        <w:rPr/>
      </w:pPr>
      <w:r>
        <w:t>预计年节约供暖用电约 18 万 kWh，折合标准煤约 59.4 吨，年减少 CO₂排放约 162 吨，符合严寒地区节能与 “双碳” 要求。</w:t>
      </w:r>
    </w:p>
    <w:p w14:paraId="42EE72E4">
      <w:pPr>
        <w:rPr/>
      </w:pPr>
      <w:r>
        <w:rPr/>
        <w:pict>
          <v:rect id="_x0000_i1040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AB7666">
      <w:pPr>
        <w:rPr/>
      </w:pPr>
      <w:r>
        <w:t>五、计算结论</w:t>
      </w:r>
    </w:p>
    <w:p w14:paraId="16B68719">
      <w:pPr>
        <w:rPr/>
      </w:pPr>
      <w:r>
        <w:rPr>
          <w:lang w:val="en-US" w:eastAsia="zh-CN"/>
        </w:rPr>
        <w:t>本建筑外墙、屋面、外窗、地面等围护结构热工性能指标全部满足 GB 50189-2015 严寒 C 区及辽宁省地方标准要求，节能设计合格。</w:t>
      </w:r>
    </w:p>
    <w:p w14:paraId="5145CB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54E986"/>
    <w:multiLevelType w:val="multilevel"/>
    <w:tmpl w:val="D754E986"/>
    <w:lvl w:ilvl="0" w:tentative="0">
      <w:start w:val="1"/>
      <w:numFmt w:val="chineseCounting"/>
      <w:pStyle w:val="2"/>
      <w:suff w:val="space"/>
      <w:lvlText w:val="%1、"/>
      <w:lvlJc w:val="left"/>
      <w:pPr>
        <w:tabs>
          <w:tab w:val="left" w:pos="0"/>
        </w:tabs>
      </w:pPr>
      <w:rPr>
        <w:rFonts w:hint="eastAsia" w:ascii="仿宋" w:hAnsi="仿宋" w:cs="仿宋"/>
      </w:rPr>
    </w:lvl>
    <w:lvl w:ilvl="1" w:tentative="0">
      <w:start w:val="1"/>
      <w:numFmt w:val="decimal"/>
      <w:pStyle w:val="3"/>
      <w:suff w:val="space"/>
      <w:lvlText w:val="%2."/>
      <w:lvlJc w:val="left"/>
      <w:pPr>
        <w:tabs>
          <w:tab w:val="left" w:pos="0"/>
        </w:tabs>
      </w:pPr>
      <w:rPr>
        <w:rFonts w:hint="eastAsia" w:ascii="仿宋" w:hAnsi="仿宋" w:cs="仿宋"/>
      </w:rPr>
    </w:lvl>
    <w:lvl w:ilvl="2" w:tentative="0">
      <w:start w:val="1"/>
      <w:numFmt w:val="decimal"/>
      <w:pStyle w:val="4"/>
      <w:suff w:val="space"/>
      <w:lvlText w:val="%2.%3."/>
      <w:lvlJc w:val="left"/>
      <w:pPr>
        <w:tabs>
          <w:tab w:val="left" w:pos="0"/>
        </w:tabs>
        <w:ind w:left="-80"/>
      </w:pPr>
      <w:rPr>
        <w:rFonts w:hint="eastAsia" w:ascii="仿宋" w:hAnsi="仿宋" w:cs="仿宋"/>
      </w:rPr>
    </w:lvl>
    <w:lvl w:ilvl="3" w:tentative="0">
      <w:start w:val="1"/>
      <w:numFmt w:val="decimal"/>
      <w:pStyle w:val="5"/>
      <w:suff w:val="space"/>
      <w:lvlText w:val="%2.%3.%4."/>
      <w:lvlJc w:val="left"/>
      <w:pPr>
        <w:tabs>
          <w:tab w:val="left" w:pos="0"/>
        </w:tabs>
      </w:pPr>
      <w:rPr>
        <w:rFonts w:hint="eastAsia" w:ascii="仿宋" w:hAnsi="仿宋" w:cs="仿宋"/>
      </w:rPr>
    </w:lvl>
    <w:lvl w:ilvl="4" w:tentative="0">
      <w:start w:val="1"/>
      <w:numFmt w:val="decimal"/>
      <w:pStyle w:val="6"/>
      <w:suff w:val="space"/>
      <w:lvlText w:val="%2.%3.%4.%5."/>
      <w:lvlJc w:val="left"/>
      <w:pPr>
        <w:tabs>
          <w:tab w:val="left" w:pos="0"/>
        </w:tabs>
      </w:pPr>
      <w:rPr>
        <w:rFonts w:hint="eastAsia" w:ascii="仿宋" w:hAnsi="仿宋" w:cs="仿宋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26572"/>
    <w:rsid w:val="01126572"/>
    <w:rsid w:val="04192949"/>
    <w:rsid w:val="24F636F5"/>
    <w:rsid w:val="2C0913F1"/>
    <w:rsid w:val="5E7C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numPr>
        <w:ilvl w:val="3"/>
        <w:numId w:val="1"/>
      </w:numPr>
      <w:spacing w:before="4" w:after="0" w:line="240" w:lineRule="exact"/>
      <w:ind w:left="0" w:right="0" w:firstLine="0" w:firstLineChars="0"/>
      <w:jc w:val="left"/>
      <w:outlineLvl w:val="3"/>
    </w:pPr>
    <w:rPr>
      <w:rFonts w:ascii="仿宋" w:hAnsi="仿宋" w:eastAsia="仿宋" w:cs="仿宋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1"/>
    <w:basedOn w:val="1"/>
    <w:next w:val="1"/>
    <w:uiPriority w:val="0"/>
    <w:pPr>
      <w:spacing w:before="120" w:after="120"/>
      <w:jc w:val="left"/>
    </w:pPr>
    <w:rPr>
      <w:rFonts w:eastAsia="宋体" w:asciiTheme="minorAscii" w:hAnsiTheme="minorAscii"/>
      <w:b/>
      <w:bCs/>
      <w:caps/>
      <w:sz w:val="24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填写内容"/>
    <w:basedOn w:val="9"/>
    <w:qFormat/>
    <w:uiPriority w:val="0"/>
    <w:rPr>
      <w:rFonts w:hint="eastAsia" w:ascii="Times New Roman" w:hAnsi="Times New Roman"/>
      <w:color w:val="FF0000"/>
      <w:u w:val="word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2026-03-27T06:13:00Z</dcterms:created>
  <dc:creator>日月星辰</dc:creator>
  <cp:lastModifiedBy>日月星辰</cp:lastModifiedBy>
  <dcterms:modified xsi:type="dcterms:W3CDTF">2026-03-27T06:14:18Z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59ACE488BB4042E7B7287DE299D44FEB_11</vt:lpwstr>
  </property>
  <property fmtid="{D5CDD505-2E9C-101B-9397-08002B2CF9AE}" pid="4" name="KSOTemplateDocerSaveRecord">
    <vt:lpwstr>eyJoZGlkIjoiZTM2NTdkZGYwNDI4MjgxNDlhNjUyOGIxNWRiNzcxOWMiLCJ1c2VySWQiOiIxNDA2OTg2MDI5In0=</vt:lpwstr>
  </property>
</Properties>
</file>