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9253C">
      <w:pPr>
        <w:autoSpaceDE w:val="0"/>
        <w:autoSpaceDN w:val="0"/>
        <w:adjustRightInd w:val="0"/>
        <w:jc w:val="left"/>
        <w:rPr>
          <w:rFonts w:eastAsia="黑体"/>
          <w:color w:val="000000"/>
          <w:kern w:val="0"/>
          <w:sz w:val="24"/>
          <w:szCs w:val="24"/>
        </w:rPr>
      </w:pPr>
    </w:p>
    <w:p w14:paraId="29CEFD16">
      <w:pPr>
        <w:jc w:val="center"/>
        <w:rPr>
          <w:b/>
          <w:bCs/>
          <w:color w:val="000000"/>
          <w:sz w:val="56"/>
          <w:szCs w:val="60"/>
        </w:rPr>
      </w:pPr>
      <w:r>
        <w:rPr>
          <w:rFonts w:eastAsia="黑体"/>
          <w:b/>
          <w:color w:val="000000"/>
          <w:kern w:val="0"/>
          <w:sz w:val="24"/>
          <w:szCs w:val="24"/>
        </w:rPr>
        <w:t xml:space="preserve"> </w:t>
      </w:r>
      <w:r>
        <w:rPr>
          <w:rFonts w:eastAsia="黑体"/>
          <w:b/>
          <w:color w:val="000000"/>
          <w:kern w:val="0"/>
          <w:sz w:val="72"/>
          <w:szCs w:val="72"/>
        </w:rPr>
        <w:t>建筑日照分析报告书</w:t>
      </w:r>
    </w:p>
    <w:p w14:paraId="41A28D64">
      <w:pPr>
        <w:jc w:val="center"/>
        <w:rPr>
          <w:b/>
          <w:bCs/>
          <w:color w:val="000000"/>
          <w:sz w:val="60"/>
          <w:szCs w:val="60"/>
        </w:rPr>
      </w:pPr>
    </w:p>
    <w:p w14:paraId="1C075504">
      <w:pPr>
        <w:jc w:val="center"/>
        <w:rPr>
          <w:b/>
          <w:bCs/>
          <w:color w:val="000000"/>
          <w:sz w:val="60"/>
          <w:szCs w:val="60"/>
        </w:rPr>
      </w:pPr>
    </w:p>
    <w:p w14:paraId="2A97D272">
      <w:pPr>
        <w:jc w:val="center"/>
        <w:rPr>
          <w:b/>
          <w:bCs/>
          <w:color w:val="000000"/>
          <w:sz w:val="60"/>
          <w:szCs w:val="60"/>
        </w:rPr>
      </w:pPr>
    </w:p>
    <w:p w14:paraId="4D49FBE5">
      <w:pPr>
        <w:jc w:val="center"/>
        <w:rPr>
          <w:rFonts w:hint="eastAsia"/>
          <w:b/>
          <w:bCs/>
          <w:color w:val="000000"/>
          <w:sz w:val="60"/>
          <w:szCs w:val="60"/>
        </w:rPr>
      </w:pPr>
    </w:p>
    <w:p w14:paraId="69CC56E9">
      <w:pPr>
        <w:jc w:val="center"/>
        <w:rPr>
          <w:rFonts w:ascii="等线" w:hAnsi="等线" w:eastAsia="等线"/>
          <w:szCs w:val="22"/>
        </w:rPr>
      </w:pPr>
      <w:bookmarkStart w:id="0" w:name="_Hlk172641893"/>
    </w:p>
    <w:p w14:paraId="47926D85">
      <w:pPr>
        <w:jc w:val="center"/>
        <w:rPr>
          <w:rFonts w:ascii="等线" w:hAnsi="等线" w:eastAsia="等线"/>
          <w:szCs w:val="22"/>
        </w:rPr>
      </w:pPr>
    </w:p>
    <w:p w14:paraId="415EAB73">
      <w:pPr>
        <w:rPr>
          <w:rFonts w:ascii="等线" w:hAnsi="等线" w:eastAsia="等线"/>
          <w:szCs w:val="22"/>
        </w:rPr>
      </w:pPr>
    </w:p>
    <w:tbl>
      <w:tblPr>
        <w:tblStyle w:val="14"/>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8E5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2586384">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工程地点</w:t>
            </w:r>
          </w:p>
        </w:tc>
        <w:tc>
          <w:tcPr>
            <w:tcW w:w="456" w:type="dxa"/>
          </w:tcPr>
          <w:p w14:paraId="3CF4316B">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bottom w:val="single" w:color="7F7F7F" w:sz="4" w:space="0"/>
            </w:tcBorders>
          </w:tcPr>
          <w:p w14:paraId="36E16151">
            <w:pPr>
              <w:spacing w:line="600" w:lineRule="exact"/>
              <w:jc w:val="center"/>
              <w:rPr>
                <w:rFonts w:ascii="微软雅黑" w:hAnsi="微软雅黑" w:eastAsia="微软雅黑"/>
                <w:kern w:val="0"/>
                <w:sz w:val="24"/>
                <w:szCs w:val="22"/>
              </w:rPr>
            </w:pPr>
          </w:p>
        </w:tc>
      </w:tr>
      <w:tr w14:paraId="0728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7D233E1">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建设单位</w:t>
            </w:r>
          </w:p>
        </w:tc>
        <w:tc>
          <w:tcPr>
            <w:tcW w:w="456" w:type="dxa"/>
          </w:tcPr>
          <w:p w14:paraId="0E6F69AF">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bottom w:val="single" w:color="7F7F7F" w:sz="4" w:space="0"/>
            </w:tcBorders>
          </w:tcPr>
          <w:p w14:paraId="322E5D53">
            <w:pPr>
              <w:spacing w:line="600" w:lineRule="exact"/>
              <w:jc w:val="center"/>
              <w:rPr>
                <w:rFonts w:ascii="微软雅黑" w:hAnsi="微软雅黑" w:eastAsia="微软雅黑"/>
                <w:kern w:val="0"/>
                <w:sz w:val="24"/>
                <w:szCs w:val="22"/>
              </w:rPr>
            </w:pPr>
            <w:bookmarkStart w:id="1" w:name="建设单位"/>
            <w:bookmarkEnd w:id="1"/>
          </w:p>
        </w:tc>
      </w:tr>
      <w:tr w14:paraId="21DA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9EB2C70">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设计单位</w:t>
            </w:r>
          </w:p>
        </w:tc>
        <w:tc>
          <w:tcPr>
            <w:tcW w:w="456" w:type="dxa"/>
          </w:tcPr>
          <w:p w14:paraId="0234A268">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top w:val="single" w:color="7F7F7F" w:sz="4" w:space="0"/>
              <w:bottom w:val="single" w:color="7F7F7F" w:sz="4" w:space="0"/>
            </w:tcBorders>
          </w:tcPr>
          <w:p w14:paraId="3DF942D7">
            <w:pPr>
              <w:spacing w:line="600" w:lineRule="exact"/>
              <w:jc w:val="center"/>
              <w:rPr>
                <w:rFonts w:ascii="微软雅黑" w:hAnsi="微软雅黑" w:eastAsia="微软雅黑"/>
                <w:kern w:val="0"/>
                <w:sz w:val="24"/>
                <w:szCs w:val="22"/>
              </w:rPr>
            </w:pPr>
          </w:p>
        </w:tc>
      </w:tr>
      <w:tr w14:paraId="69641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5863391">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设计人</w:t>
            </w:r>
          </w:p>
        </w:tc>
        <w:tc>
          <w:tcPr>
            <w:tcW w:w="456" w:type="dxa"/>
          </w:tcPr>
          <w:p w14:paraId="682BF5E1">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top w:val="single" w:color="7F7F7F" w:sz="4" w:space="0"/>
              <w:bottom w:val="single" w:color="7F7F7F" w:sz="4" w:space="0"/>
            </w:tcBorders>
          </w:tcPr>
          <w:p w14:paraId="5BE843E4">
            <w:pPr>
              <w:spacing w:line="600" w:lineRule="exact"/>
              <w:jc w:val="center"/>
              <w:rPr>
                <w:rFonts w:ascii="微软雅黑" w:hAnsi="微软雅黑" w:eastAsia="微软雅黑"/>
                <w:kern w:val="0"/>
                <w:sz w:val="24"/>
                <w:szCs w:val="22"/>
              </w:rPr>
            </w:pPr>
          </w:p>
        </w:tc>
      </w:tr>
      <w:tr w14:paraId="2E9CD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C61EFBF">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校对人</w:t>
            </w:r>
          </w:p>
        </w:tc>
        <w:tc>
          <w:tcPr>
            <w:tcW w:w="456" w:type="dxa"/>
          </w:tcPr>
          <w:p w14:paraId="07F86066">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top w:val="single" w:color="7F7F7F" w:sz="4" w:space="0"/>
              <w:bottom w:val="single" w:color="7F7F7F" w:sz="4" w:space="0"/>
            </w:tcBorders>
          </w:tcPr>
          <w:p w14:paraId="5BF94961">
            <w:pPr>
              <w:spacing w:line="600" w:lineRule="exact"/>
              <w:jc w:val="center"/>
              <w:rPr>
                <w:rFonts w:ascii="微软雅黑" w:hAnsi="微软雅黑" w:eastAsia="微软雅黑"/>
                <w:kern w:val="0"/>
                <w:sz w:val="24"/>
                <w:szCs w:val="22"/>
              </w:rPr>
            </w:pPr>
          </w:p>
        </w:tc>
      </w:tr>
      <w:tr w14:paraId="157B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03E8F6">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审定人</w:t>
            </w:r>
          </w:p>
        </w:tc>
        <w:tc>
          <w:tcPr>
            <w:tcW w:w="456" w:type="dxa"/>
          </w:tcPr>
          <w:p w14:paraId="1615DE29">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top w:val="single" w:color="7F7F7F" w:sz="4" w:space="0"/>
              <w:bottom w:val="single" w:color="7F7F7F" w:sz="4" w:space="0"/>
            </w:tcBorders>
          </w:tcPr>
          <w:p w14:paraId="6443F598">
            <w:pPr>
              <w:spacing w:line="600" w:lineRule="exact"/>
              <w:jc w:val="center"/>
              <w:rPr>
                <w:rFonts w:ascii="微软雅黑" w:hAnsi="微软雅黑" w:eastAsia="微软雅黑"/>
                <w:kern w:val="0"/>
                <w:sz w:val="24"/>
                <w:szCs w:val="22"/>
              </w:rPr>
            </w:pPr>
          </w:p>
        </w:tc>
      </w:tr>
      <w:tr w14:paraId="5E5A2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9532810">
            <w:pPr>
              <w:spacing w:line="600" w:lineRule="exact"/>
              <w:jc w:val="distribute"/>
              <w:rPr>
                <w:rFonts w:ascii="微软雅黑" w:hAnsi="微软雅黑" w:eastAsia="微软雅黑"/>
                <w:kern w:val="0"/>
                <w:sz w:val="24"/>
                <w:szCs w:val="22"/>
              </w:rPr>
            </w:pPr>
            <w:r>
              <w:rPr>
                <w:rFonts w:hint="eastAsia" w:ascii="微软雅黑" w:hAnsi="微软雅黑" w:eastAsia="微软雅黑"/>
                <w:kern w:val="0"/>
                <w:sz w:val="24"/>
                <w:szCs w:val="22"/>
              </w:rPr>
              <w:t>报告日期</w:t>
            </w:r>
          </w:p>
        </w:tc>
        <w:tc>
          <w:tcPr>
            <w:tcW w:w="456" w:type="dxa"/>
          </w:tcPr>
          <w:p w14:paraId="1796549D">
            <w:pPr>
              <w:spacing w:line="600" w:lineRule="exact"/>
              <w:rPr>
                <w:rFonts w:ascii="微软雅黑" w:hAnsi="微软雅黑" w:eastAsia="微软雅黑"/>
                <w:kern w:val="0"/>
                <w:sz w:val="24"/>
                <w:szCs w:val="22"/>
              </w:rPr>
            </w:pPr>
            <w:r>
              <w:rPr>
                <w:rFonts w:hint="eastAsia" w:ascii="微软雅黑" w:hAnsi="微软雅黑" w:eastAsia="微软雅黑"/>
                <w:kern w:val="0"/>
                <w:sz w:val="24"/>
                <w:szCs w:val="22"/>
              </w:rPr>
              <w:t>:</w:t>
            </w:r>
          </w:p>
        </w:tc>
        <w:tc>
          <w:tcPr>
            <w:tcW w:w="5311" w:type="dxa"/>
            <w:tcBorders>
              <w:top w:val="single" w:color="7F7F7F" w:sz="4" w:space="0"/>
              <w:bottom w:val="single" w:color="7F7F7F" w:sz="4" w:space="0"/>
            </w:tcBorders>
          </w:tcPr>
          <w:p w14:paraId="50DD9CFE">
            <w:pPr>
              <w:spacing w:line="600" w:lineRule="exact"/>
              <w:jc w:val="center"/>
              <w:rPr>
                <w:rFonts w:ascii="微软雅黑" w:hAnsi="微软雅黑" w:eastAsia="微软雅黑"/>
                <w:kern w:val="0"/>
                <w:sz w:val="24"/>
                <w:szCs w:val="22"/>
              </w:rPr>
            </w:pPr>
            <w:bookmarkStart w:id="2" w:name="报告日期"/>
            <w:r>
              <w:rPr>
                <w:rFonts w:hint="eastAsia" w:ascii="微软雅黑" w:hAnsi="微软雅黑" w:eastAsia="微软雅黑"/>
                <w:kern w:val="0"/>
                <w:sz w:val="24"/>
                <w:szCs w:val="22"/>
                <w:lang w:val="en-GB"/>
              </w:rPr>
              <w:t>20</w:t>
            </w:r>
            <w:r>
              <w:rPr>
                <w:rFonts w:hint="eastAsia" w:ascii="微软雅黑" w:hAnsi="微软雅黑" w:eastAsia="微软雅黑"/>
                <w:kern w:val="0"/>
                <w:sz w:val="24"/>
                <w:szCs w:val="22"/>
                <w:lang w:val="en-US" w:eastAsia="zh-CN"/>
              </w:rPr>
              <w:t>26</w:t>
            </w:r>
            <w:r>
              <w:rPr>
                <w:rFonts w:hint="eastAsia" w:ascii="微软雅黑" w:hAnsi="微软雅黑" w:eastAsia="微软雅黑"/>
                <w:kern w:val="0"/>
                <w:sz w:val="24"/>
                <w:szCs w:val="22"/>
                <w:lang w:val="en-GB"/>
              </w:rPr>
              <w:t>年</w:t>
            </w:r>
            <w:r>
              <w:rPr>
                <w:rFonts w:hint="eastAsia" w:ascii="微软雅黑" w:hAnsi="微软雅黑" w:eastAsia="微软雅黑"/>
                <w:kern w:val="0"/>
                <w:sz w:val="24"/>
                <w:szCs w:val="22"/>
                <w:lang w:val="en-US" w:eastAsia="zh-CN"/>
              </w:rPr>
              <w:t>03</w:t>
            </w:r>
            <w:r>
              <w:rPr>
                <w:rFonts w:hint="eastAsia" w:ascii="微软雅黑" w:hAnsi="微软雅黑" w:eastAsia="微软雅黑"/>
                <w:kern w:val="0"/>
                <w:sz w:val="24"/>
                <w:szCs w:val="22"/>
                <w:lang w:val="en-GB"/>
              </w:rPr>
              <w:t>月</w:t>
            </w:r>
            <w:r>
              <w:rPr>
                <w:rFonts w:hint="eastAsia" w:ascii="微软雅黑" w:hAnsi="微软雅黑" w:eastAsia="微软雅黑"/>
                <w:kern w:val="0"/>
                <w:sz w:val="24"/>
                <w:szCs w:val="22"/>
                <w:lang w:val="en-US" w:eastAsia="zh-CN"/>
              </w:rPr>
              <w:t>21</w:t>
            </w:r>
            <w:bookmarkStart w:id="10" w:name="_GoBack"/>
            <w:bookmarkEnd w:id="10"/>
            <w:r>
              <w:rPr>
                <w:rFonts w:hint="eastAsia" w:ascii="微软雅黑" w:hAnsi="微软雅黑" w:eastAsia="微软雅黑"/>
                <w:kern w:val="0"/>
                <w:sz w:val="24"/>
                <w:szCs w:val="22"/>
                <w:lang w:val="en-GB"/>
              </w:rPr>
              <w:t>日</w:t>
            </w:r>
            <w:bookmarkEnd w:id="2"/>
          </w:p>
        </w:tc>
      </w:tr>
    </w:tbl>
    <w:p w14:paraId="33A5318C">
      <w:pPr>
        <w:rPr>
          <w:rFonts w:ascii="等线" w:hAnsi="等线" w:eastAsia="等线"/>
          <w:szCs w:val="22"/>
        </w:rPr>
      </w:pPr>
    </w:p>
    <w:p w14:paraId="3149AEAF">
      <w:pPr>
        <w:rPr>
          <w:rFonts w:ascii="等线" w:hAnsi="等线" w:eastAsia="等线"/>
          <w:szCs w:val="22"/>
        </w:rPr>
      </w:pPr>
    </w:p>
    <w:p w14:paraId="555F81C9">
      <w:pPr>
        <w:rPr>
          <w:rFonts w:ascii="等线" w:hAnsi="等线" w:eastAsia="等线"/>
          <w:szCs w:val="22"/>
        </w:rPr>
      </w:pPr>
    </w:p>
    <w:tbl>
      <w:tblPr>
        <w:tblStyle w:val="14"/>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358911D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3C11BBA">
            <w:pPr>
              <w:widowControl/>
              <w:spacing w:before="156" w:beforeLines="50" w:line="180" w:lineRule="exact"/>
              <w:jc w:val="distribute"/>
              <w:rPr>
                <w:rFonts w:ascii="等线" w:hAnsi="等线" w:eastAsia="等线"/>
                <w:kern w:val="0"/>
                <w:sz w:val="18"/>
                <w:szCs w:val="20"/>
              </w:rPr>
            </w:pPr>
            <w:r>
              <w:rPr>
                <w:rFonts w:hint="eastAsia" w:ascii="等线" w:hAnsi="等线" w:eastAsia="等线"/>
                <w:kern w:val="0"/>
                <w:sz w:val="18"/>
                <w:szCs w:val="20"/>
              </w:rPr>
              <w:t>采用软件</w:t>
            </w:r>
          </w:p>
        </w:tc>
        <w:tc>
          <w:tcPr>
            <w:tcW w:w="3109" w:type="dxa"/>
            <w:vAlign w:val="bottom"/>
          </w:tcPr>
          <w:p w14:paraId="7A9A5468">
            <w:pPr>
              <w:widowControl/>
              <w:spacing w:line="180" w:lineRule="exact"/>
              <w:ind w:left="-34" w:leftChars="-16" w:right="-105" w:rightChars="-50"/>
              <w:rPr>
                <w:rFonts w:ascii="等线" w:hAnsi="等线" w:eastAsia="等线"/>
                <w:kern w:val="0"/>
                <w:sz w:val="18"/>
                <w:szCs w:val="20"/>
              </w:rPr>
            </w:pPr>
            <w:r>
              <w:rPr>
                <w:rFonts w:ascii="等线" w:hAnsi="等线" w:eastAsia="等线"/>
                <w:kern w:val="0"/>
                <w:sz w:val="18"/>
                <w:szCs w:val="20"/>
              </w:rPr>
              <w:t xml:space="preserve">: </w:t>
            </w:r>
            <w:bookmarkStart w:id="3" w:name="软件全称"/>
            <w:r>
              <w:rPr>
                <w:rFonts w:hint="eastAsia" w:ascii="等线" w:hAnsi="等线" w:eastAsia="等线"/>
                <w:kern w:val="0"/>
                <w:sz w:val="18"/>
                <w:szCs w:val="20"/>
              </w:rPr>
              <w:t>日照分析</w:t>
            </w:r>
            <w:r>
              <w:rPr>
                <w:rFonts w:hint="eastAsia" w:ascii="等线" w:hAnsi="等线" w:eastAsia="等线"/>
                <w:kern w:val="0"/>
                <w:sz w:val="18"/>
                <w:szCs w:val="20"/>
                <w:lang w:val="en-GB"/>
              </w:rPr>
              <w:t>Sun</w:t>
            </w:r>
            <w:r>
              <w:rPr>
                <w:rFonts w:ascii="等线" w:hAnsi="等线" w:eastAsia="等线"/>
                <w:kern w:val="0"/>
                <w:sz w:val="18"/>
                <w:szCs w:val="20"/>
                <w:lang w:val="en-GB"/>
              </w:rPr>
              <w:t>2</w:t>
            </w:r>
            <w:r>
              <w:rPr>
                <w:rFonts w:hint="eastAsia" w:ascii="等线" w:hAnsi="等线" w:eastAsia="等线"/>
                <w:kern w:val="0"/>
                <w:sz w:val="18"/>
                <w:szCs w:val="20"/>
                <w:lang w:val="en-GB"/>
              </w:rPr>
              <w:t>025</w:t>
            </w:r>
            <w:bookmarkEnd w:id="3"/>
          </w:p>
        </w:tc>
        <w:tc>
          <w:tcPr>
            <w:tcW w:w="3958" w:type="dxa"/>
            <w:vMerge w:val="restart"/>
            <w:vAlign w:val="bottom"/>
          </w:tcPr>
          <w:p w14:paraId="32E4BFB2">
            <w:pPr>
              <w:widowControl/>
              <w:spacing w:line="180" w:lineRule="exact"/>
              <w:ind w:left="-246" w:leftChars="-117"/>
              <w:jc w:val="right"/>
              <w:rPr>
                <w:rFonts w:ascii="等线" w:hAnsi="等线" w:eastAsia="等线"/>
                <w:color w:val="767171"/>
                <w:kern w:val="0"/>
                <w:szCs w:val="20"/>
              </w:rPr>
            </w:pPr>
            <w:r>
              <w:rPr>
                <w:rFonts w:ascii="等线" w:hAnsi="等线" w:eastAsia="等线"/>
                <w:kern w:val="0"/>
                <w:szCs w:val="20"/>
              </w:rPr>
              <w:drawing>
                <wp:anchor distT="0" distB="0" distL="0" distR="0" simplePos="0" relativeHeight="251662336"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0CC9E3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7B4AB6BA">
            <w:pPr>
              <w:widowControl/>
              <w:spacing w:line="180" w:lineRule="exact"/>
              <w:jc w:val="distribute"/>
              <w:rPr>
                <w:rFonts w:ascii="等线" w:hAnsi="等线" w:eastAsia="等线"/>
                <w:kern w:val="0"/>
                <w:sz w:val="18"/>
                <w:szCs w:val="20"/>
              </w:rPr>
            </w:pPr>
            <w:r>
              <w:rPr>
                <w:rFonts w:hint="eastAsia" w:ascii="等线" w:hAnsi="等线" w:eastAsia="等线"/>
                <w:kern w:val="0"/>
                <w:sz w:val="18"/>
                <w:szCs w:val="20"/>
              </w:rPr>
              <w:t>软件版本</w:t>
            </w:r>
          </w:p>
        </w:tc>
        <w:tc>
          <w:tcPr>
            <w:tcW w:w="3109" w:type="dxa"/>
            <w:vAlign w:val="bottom"/>
          </w:tcPr>
          <w:p w14:paraId="37A00D08">
            <w:pPr>
              <w:widowControl/>
              <w:spacing w:line="180" w:lineRule="exact"/>
              <w:ind w:left="-34" w:leftChars="-16"/>
              <w:rPr>
                <w:rFonts w:ascii="等线" w:hAnsi="等线" w:eastAsia="等线"/>
                <w:kern w:val="0"/>
                <w:sz w:val="18"/>
                <w:szCs w:val="20"/>
              </w:rPr>
            </w:pPr>
            <w:r>
              <w:rPr>
                <w:rFonts w:hint="eastAsia" w:ascii="等线" w:hAnsi="等线" w:eastAsia="等线"/>
                <w:kern w:val="0"/>
                <w:sz w:val="18"/>
                <w:szCs w:val="20"/>
              </w:rPr>
              <w:t>:</w:t>
            </w:r>
            <w:r>
              <w:rPr>
                <w:rFonts w:ascii="等线" w:hAnsi="等线" w:eastAsia="等线"/>
                <w:kern w:val="0"/>
                <w:sz w:val="18"/>
                <w:szCs w:val="20"/>
              </w:rPr>
              <w:t xml:space="preserve"> </w:t>
            </w:r>
            <w:bookmarkStart w:id="4" w:name="软件版本"/>
            <w:r>
              <w:rPr>
                <w:rFonts w:hint="eastAsia" w:ascii="等线" w:hAnsi="等线" w:eastAsia="等线"/>
                <w:kern w:val="0"/>
                <w:sz w:val="18"/>
                <w:szCs w:val="20"/>
                <w:lang w:val="en-GB"/>
              </w:rPr>
              <w:t>20250505(PLUS)</w:t>
            </w:r>
            <w:bookmarkEnd w:id="4"/>
          </w:p>
        </w:tc>
        <w:tc>
          <w:tcPr>
            <w:tcW w:w="3958" w:type="dxa"/>
            <w:vMerge w:val="continue"/>
          </w:tcPr>
          <w:p w14:paraId="5432401C">
            <w:pPr>
              <w:widowControl/>
              <w:spacing w:line="180" w:lineRule="exact"/>
              <w:jc w:val="left"/>
              <w:rPr>
                <w:rFonts w:ascii="等线" w:hAnsi="等线" w:eastAsia="等线"/>
                <w:color w:val="767171"/>
                <w:kern w:val="0"/>
                <w:szCs w:val="20"/>
              </w:rPr>
            </w:pPr>
          </w:p>
        </w:tc>
      </w:tr>
      <w:tr w14:paraId="027E91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2DE2BD6">
            <w:pPr>
              <w:widowControl/>
              <w:spacing w:line="180" w:lineRule="exact"/>
              <w:jc w:val="distribute"/>
              <w:rPr>
                <w:rFonts w:ascii="等线" w:hAnsi="等线" w:eastAsia="等线"/>
                <w:kern w:val="0"/>
                <w:sz w:val="18"/>
                <w:szCs w:val="20"/>
              </w:rPr>
            </w:pPr>
            <w:r>
              <w:rPr>
                <w:rFonts w:hint="eastAsia" w:ascii="等线" w:hAnsi="等线" w:eastAsia="等线"/>
                <w:kern w:val="0"/>
                <w:sz w:val="18"/>
                <w:szCs w:val="20"/>
              </w:rPr>
              <w:t>正版授权码</w:t>
            </w:r>
          </w:p>
        </w:tc>
        <w:tc>
          <w:tcPr>
            <w:tcW w:w="3109" w:type="dxa"/>
            <w:vAlign w:val="bottom"/>
          </w:tcPr>
          <w:p w14:paraId="6D205B4A">
            <w:pPr>
              <w:widowControl/>
              <w:spacing w:line="180" w:lineRule="exact"/>
              <w:ind w:left="-34" w:leftChars="-16"/>
              <w:rPr>
                <w:rFonts w:ascii="等线" w:hAnsi="等线" w:eastAsia="等线"/>
                <w:kern w:val="0"/>
                <w:sz w:val="18"/>
                <w:szCs w:val="20"/>
              </w:rPr>
            </w:pPr>
            <w:r>
              <w:rPr>
                <w:rFonts w:hint="eastAsia" w:ascii="等线" w:hAnsi="等线" w:eastAsia="等线"/>
                <w:kern w:val="0"/>
                <w:sz w:val="18"/>
                <w:szCs w:val="20"/>
              </w:rPr>
              <w:t>:</w:t>
            </w:r>
            <w:r>
              <w:rPr>
                <w:rFonts w:ascii="等线" w:hAnsi="等线" w:eastAsia="等线"/>
                <w:kern w:val="0"/>
                <w:sz w:val="18"/>
                <w:szCs w:val="20"/>
              </w:rPr>
              <w:t xml:space="preserve"> </w:t>
            </w:r>
          </w:p>
        </w:tc>
        <w:tc>
          <w:tcPr>
            <w:tcW w:w="3958" w:type="dxa"/>
            <w:vMerge w:val="continue"/>
          </w:tcPr>
          <w:p w14:paraId="396DBA3D">
            <w:pPr>
              <w:widowControl/>
              <w:spacing w:line="180" w:lineRule="exact"/>
              <w:jc w:val="left"/>
              <w:rPr>
                <w:rFonts w:ascii="等线" w:hAnsi="等线" w:eastAsia="等线"/>
                <w:color w:val="767171"/>
                <w:kern w:val="0"/>
                <w:szCs w:val="20"/>
              </w:rPr>
            </w:pPr>
          </w:p>
        </w:tc>
      </w:tr>
      <w:tr w14:paraId="17235B4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5B57D9B2">
            <w:pPr>
              <w:widowControl/>
              <w:spacing w:line="180" w:lineRule="exact"/>
              <w:jc w:val="distribute"/>
              <w:rPr>
                <w:rFonts w:ascii="等线" w:hAnsi="等线" w:eastAsia="等线"/>
                <w:kern w:val="0"/>
                <w:sz w:val="18"/>
                <w:szCs w:val="20"/>
              </w:rPr>
            </w:pPr>
            <w:r>
              <w:rPr>
                <w:rFonts w:hint="eastAsia" w:ascii="等线" w:hAnsi="等线" w:eastAsia="等线"/>
                <w:kern w:val="0"/>
                <w:sz w:val="18"/>
                <w:szCs w:val="20"/>
              </w:rPr>
              <w:t>研发单位</w:t>
            </w:r>
          </w:p>
        </w:tc>
        <w:tc>
          <w:tcPr>
            <w:tcW w:w="3109" w:type="dxa"/>
            <w:vAlign w:val="bottom"/>
          </w:tcPr>
          <w:p w14:paraId="37542A7B">
            <w:pPr>
              <w:widowControl/>
              <w:spacing w:line="180" w:lineRule="exact"/>
              <w:ind w:left="-34" w:leftChars="-16"/>
              <w:rPr>
                <w:rFonts w:ascii="等线" w:hAnsi="等线" w:eastAsia="等线"/>
                <w:kern w:val="0"/>
                <w:sz w:val="18"/>
                <w:szCs w:val="20"/>
              </w:rPr>
            </w:pPr>
            <w:r>
              <w:rPr>
                <w:rFonts w:hint="eastAsia" w:ascii="等线" w:hAnsi="等线" w:eastAsia="等线"/>
                <w:kern w:val="0"/>
                <w:sz w:val="18"/>
                <w:szCs w:val="20"/>
              </w:rPr>
              <w:t>:</w:t>
            </w:r>
            <w:r>
              <w:rPr>
                <w:rFonts w:ascii="等线" w:hAnsi="等线" w:eastAsia="等线"/>
                <w:kern w:val="0"/>
                <w:sz w:val="18"/>
                <w:szCs w:val="20"/>
              </w:rPr>
              <w:t xml:space="preserve"> </w:t>
            </w:r>
            <w:r>
              <w:rPr>
                <w:rFonts w:hint="eastAsia" w:ascii="等线" w:hAnsi="等线" w:eastAsia="等线"/>
                <w:kern w:val="0"/>
                <w:sz w:val="18"/>
                <w:szCs w:val="20"/>
              </w:rPr>
              <w:t>北京绿建软件股份有限公司</w:t>
            </w:r>
          </w:p>
        </w:tc>
        <w:tc>
          <w:tcPr>
            <w:tcW w:w="3958" w:type="dxa"/>
            <w:vMerge w:val="continue"/>
          </w:tcPr>
          <w:p w14:paraId="0AF4995F">
            <w:pPr>
              <w:widowControl/>
              <w:spacing w:line="180" w:lineRule="exact"/>
              <w:jc w:val="left"/>
              <w:rPr>
                <w:rFonts w:ascii="等线" w:hAnsi="等线" w:eastAsia="等线"/>
                <w:color w:val="767171"/>
                <w:kern w:val="0"/>
                <w:szCs w:val="20"/>
              </w:rPr>
            </w:pPr>
          </w:p>
        </w:tc>
      </w:tr>
      <w:bookmarkEnd w:id="0"/>
    </w:tbl>
    <w:p w14:paraId="45E9D75B">
      <w:pPr>
        <w:rPr>
          <w:b/>
          <w:bCs/>
          <w:color w:val="000000"/>
          <w:sz w:val="32"/>
          <w:szCs w:val="32"/>
        </w:rPr>
      </w:pPr>
    </w:p>
    <w:p w14:paraId="70EB4F8D">
      <w:pPr>
        <w:widowControl/>
        <w:jc w:val="left"/>
        <w:rPr>
          <w:b/>
          <w:bCs/>
          <w:color w:val="000000"/>
          <w:sz w:val="32"/>
          <w:szCs w:val="32"/>
        </w:rPr>
      </w:pPr>
      <w:r>
        <w:rPr>
          <w:b/>
          <w:bCs/>
          <w:color w:val="000000"/>
          <w:sz w:val="32"/>
          <w:szCs w:val="32"/>
        </w:rPr>
        <w:br w:type="page"/>
      </w:r>
    </w:p>
    <w:p w14:paraId="688FAB3E">
      <w:pPr>
        <w:rPr>
          <w:b/>
          <w:bCs/>
          <w:color w:val="000000"/>
          <w:sz w:val="24"/>
          <w:szCs w:val="32"/>
        </w:rPr>
      </w:pPr>
      <w:r>
        <w:rPr>
          <w:b/>
          <w:bCs/>
          <w:color w:val="000000"/>
          <w:sz w:val="32"/>
          <w:szCs w:val="32"/>
        </w:rPr>
        <w:t>一、</w:t>
      </w:r>
      <w:r>
        <w:rPr>
          <w:b/>
          <w:bCs/>
          <w:color w:val="000000"/>
          <w:sz w:val="24"/>
          <w:szCs w:val="32"/>
        </w:rPr>
        <w:t>日照分析项目情况</w:t>
      </w:r>
    </w:p>
    <w:p w14:paraId="31A1D47A">
      <w:pPr>
        <w:spacing w:line="400" w:lineRule="auto"/>
        <w:rPr>
          <w:bCs/>
          <w:color w:val="000000"/>
          <w:sz w:val="24"/>
          <w:szCs w:val="32"/>
        </w:rPr>
      </w:pPr>
      <w:r>
        <w:rPr>
          <w:b/>
          <w:bCs/>
          <w:color w:val="000000"/>
          <w:sz w:val="24"/>
          <w:szCs w:val="32"/>
        </w:rPr>
        <w:t>（一）建设项目基本情况：</w:t>
      </w:r>
    </w:p>
    <w:p w14:paraId="7190312D">
      <w:pPr>
        <w:spacing w:line="400" w:lineRule="auto"/>
        <w:rPr>
          <w:bCs/>
          <w:color w:val="000000"/>
          <w:sz w:val="24"/>
          <w:szCs w:val="32"/>
        </w:rPr>
      </w:pPr>
      <w:r>
        <w:rPr>
          <w:bCs/>
          <w:color w:val="000000"/>
          <w:sz w:val="24"/>
          <w:szCs w:val="32"/>
        </w:rPr>
        <w:t xml:space="preserve"> </w:t>
      </w:r>
      <w:r>
        <w:drawing>
          <wp:inline distT="0" distB="0" distL="114300" distR="114300">
            <wp:extent cx="5858510" cy="3460750"/>
            <wp:effectExtent l="0" t="0" r="889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858510" cy="3460750"/>
                    </a:xfrm>
                    <a:prstGeom prst="rect">
                      <a:avLst/>
                    </a:prstGeom>
                    <a:noFill/>
                    <a:ln>
                      <a:noFill/>
                    </a:ln>
                  </pic:spPr>
                </pic:pic>
              </a:graphicData>
            </a:graphic>
          </wp:inline>
        </w:drawing>
      </w:r>
    </w:p>
    <w:p w14:paraId="28B68609">
      <w:pPr>
        <w:spacing w:line="440" w:lineRule="exact"/>
        <w:rPr>
          <w:b/>
          <w:bCs/>
          <w:sz w:val="24"/>
          <w:szCs w:val="32"/>
        </w:rPr>
      </w:pPr>
      <w:r>
        <w:rPr>
          <w:b/>
          <w:bCs/>
          <w:color w:val="000000"/>
          <w:sz w:val="24"/>
          <w:szCs w:val="32"/>
        </w:rPr>
        <w:t>（二）</w:t>
      </w:r>
      <w:r>
        <w:rPr>
          <w:b/>
          <w:bCs/>
          <w:sz w:val="24"/>
          <w:szCs w:val="32"/>
        </w:rPr>
        <w:t>基地内拟建建筑基本情况：</w:t>
      </w:r>
      <w:bookmarkStart w:id="5" w:name="NEW_TABLE"/>
      <w:bookmarkEnd w:id="5"/>
    </w:p>
    <w:p w14:paraId="7839280A">
      <w:pPr>
        <w:spacing w:line="440" w:lineRule="exact"/>
        <w:jc w:val="center"/>
        <w:rPr>
          <w:b/>
          <w:bCs/>
          <w:sz w:val="24"/>
          <w:szCs w:val="32"/>
        </w:rPr>
      </w:pPr>
      <w:r>
        <w:rPr>
          <w:color w:val="000000"/>
          <w:lang w:val="zh-CN"/>
        </w:rPr>
        <w:t>基地内拟建建筑</w:t>
      </w:r>
    </w:p>
    <w:tbl>
      <w:tblPr>
        <w:tblStyle w:val="5"/>
        <w:tblW w:w="8500"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700"/>
        <w:gridCol w:w="1700"/>
        <w:gridCol w:w="1700"/>
        <w:gridCol w:w="1700"/>
        <w:gridCol w:w="1700"/>
      </w:tblGrid>
      <w:tr w14:paraId="1829D6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14:paraId="6A40F3F5">
            <w:pPr>
              <w:jc w:val="center"/>
            </w:pPr>
            <w:r>
              <w:t>编号</w:t>
            </w:r>
          </w:p>
        </w:tc>
        <w:tc>
          <w:tcPr>
            <w:tcW w:w="1700" w:type="dxa"/>
            <w:vAlign w:val="center"/>
          </w:tcPr>
          <w:p w14:paraId="00A29816">
            <w:pPr>
              <w:jc w:val="center"/>
            </w:pPr>
            <w:r>
              <w:t>使用性质</w:t>
            </w:r>
          </w:p>
        </w:tc>
        <w:tc>
          <w:tcPr>
            <w:tcW w:w="1700" w:type="dxa"/>
            <w:vAlign w:val="center"/>
          </w:tcPr>
          <w:p w14:paraId="2E771C0A">
            <w:pPr>
              <w:jc w:val="center"/>
            </w:pPr>
            <w:r>
              <w:t>层数</w:t>
            </w:r>
          </w:p>
        </w:tc>
        <w:tc>
          <w:tcPr>
            <w:tcW w:w="1700" w:type="dxa"/>
            <w:vAlign w:val="center"/>
          </w:tcPr>
          <w:p w14:paraId="3D9A79F0">
            <w:pPr>
              <w:jc w:val="center"/>
            </w:pPr>
            <w:r>
              <w:t>建筑高度(米)</w:t>
            </w:r>
          </w:p>
        </w:tc>
        <w:tc>
          <w:tcPr>
            <w:tcW w:w="1700" w:type="dxa"/>
            <w:vAlign w:val="center"/>
          </w:tcPr>
          <w:p w14:paraId="407A2C98">
            <w:pPr>
              <w:jc w:val="center"/>
            </w:pPr>
            <w:r>
              <w:t>底标高(米)</w:t>
            </w:r>
          </w:p>
        </w:tc>
      </w:tr>
      <w:tr w14:paraId="5B7926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700" w:type="dxa"/>
            <w:vAlign w:val="center"/>
          </w:tcPr>
          <w:p w14:paraId="549E2A69">
            <w:pPr>
              <w:jc w:val="center"/>
            </w:pPr>
            <w:r>
              <w:rPr>
                <w:rFonts w:hint="eastAsia"/>
                <w:lang w:val="en-US" w:eastAsia="zh-CN"/>
              </w:rPr>
              <w:t>A</w:t>
            </w:r>
            <w:r>
              <w:t>1</w:t>
            </w:r>
          </w:p>
        </w:tc>
        <w:tc>
          <w:tcPr>
            <w:tcW w:w="1700" w:type="dxa"/>
            <w:vAlign w:val="center"/>
          </w:tcPr>
          <w:p w14:paraId="26891B9A">
            <w:pPr>
              <w:jc w:val="center"/>
              <w:rPr>
                <w:rFonts w:hint="default" w:eastAsia="宋体"/>
                <w:lang w:val="en-US" w:eastAsia="zh-CN"/>
              </w:rPr>
            </w:pPr>
            <w:r>
              <w:rPr>
                <w:rFonts w:hint="eastAsia"/>
                <w:lang w:val="en-US" w:eastAsia="zh-CN"/>
              </w:rPr>
              <w:t>活动中心</w:t>
            </w:r>
          </w:p>
        </w:tc>
        <w:tc>
          <w:tcPr>
            <w:tcW w:w="1700" w:type="dxa"/>
            <w:vAlign w:val="center"/>
          </w:tcPr>
          <w:p w14:paraId="4DE7B16D">
            <w:pPr>
              <w:jc w:val="center"/>
              <w:rPr>
                <w:rFonts w:hint="eastAsia" w:eastAsia="宋体"/>
                <w:lang w:eastAsia="zh-CN"/>
              </w:rPr>
            </w:pPr>
            <w:r>
              <w:rPr>
                <w:rFonts w:hint="eastAsia"/>
                <w:lang w:val="en-US" w:eastAsia="zh-CN"/>
              </w:rPr>
              <w:t>4</w:t>
            </w:r>
          </w:p>
        </w:tc>
        <w:tc>
          <w:tcPr>
            <w:tcW w:w="1700" w:type="dxa"/>
            <w:vAlign w:val="center"/>
          </w:tcPr>
          <w:p w14:paraId="6D9CCB89">
            <w:pPr>
              <w:jc w:val="center"/>
              <w:rPr>
                <w:rFonts w:hint="default" w:eastAsia="宋体"/>
                <w:lang w:val="en-US" w:eastAsia="zh-CN"/>
              </w:rPr>
            </w:pPr>
            <w:r>
              <w:rPr>
                <w:rFonts w:hint="eastAsia"/>
                <w:lang w:val="en-US" w:eastAsia="zh-CN"/>
              </w:rPr>
              <w:t>15.6</w:t>
            </w:r>
          </w:p>
        </w:tc>
        <w:tc>
          <w:tcPr>
            <w:tcW w:w="1700" w:type="dxa"/>
            <w:vAlign w:val="center"/>
          </w:tcPr>
          <w:p w14:paraId="6D40538D">
            <w:pPr>
              <w:jc w:val="center"/>
            </w:pPr>
            <w:r>
              <w:t>0.00</w:t>
            </w:r>
          </w:p>
        </w:tc>
      </w:tr>
    </w:tbl>
    <w:p w14:paraId="22488468">
      <w:pPr>
        <w:spacing w:line="440" w:lineRule="exact"/>
        <w:rPr>
          <w:bCs/>
          <w:color w:val="000000"/>
          <w:sz w:val="24"/>
          <w:szCs w:val="32"/>
        </w:rPr>
      </w:pPr>
      <w:bookmarkStart w:id="6" w:name="基地内拟建建筑"/>
      <w:bookmarkEnd w:id="6"/>
    </w:p>
    <w:p w14:paraId="41BB06AD">
      <w:pPr>
        <w:spacing w:line="440" w:lineRule="exact"/>
        <w:rPr>
          <w:b/>
          <w:bCs/>
          <w:color w:val="000000"/>
          <w:sz w:val="24"/>
          <w:szCs w:val="32"/>
        </w:rPr>
      </w:pPr>
      <w:r>
        <w:rPr>
          <w:b/>
          <w:bCs/>
          <w:color w:val="000000"/>
          <w:sz w:val="24"/>
          <w:szCs w:val="32"/>
        </w:rPr>
        <w:t>（</w:t>
      </w:r>
      <w:r>
        <w:rPr>
          <w:rFonts w:hint="eastAsia"/>
          <w:b/>
          <w:bCs/>
          <w:color w:val="000000"/>
          <w:sz w:val="24"/>
          <w:szCs w:val="32"/>
          <w:lang w:val="en-US" w:eastAsia="zh-CN"/>
        </w:rPr>
        <w:t>三</w:t>
      </w:r>
      <w:r>
        <w:rPr>
          <w:b/>
          <w:bCs/>
          <w:color w:val="000000"/>
          <w:sz w:val="24"/>
          <w:szCs w:val="32"/>
        </w:rPr>
        <w:t>）</w:t>
      </w:r>
      <w:r>
        <w:rPr>
          <w:b/>
          <w:sz w:val="24"/>
        </w:rPr>
        <w:t>基地外参与叠加分析的主体建筑基本情况：</w:t>
      </w:r>
      <w:bookmarkStart w:id="7" w:name="OLD_TABLE"/>
      <w:bookmarkEnd w:id="7"/>
    </w:p>
    <w:p w14:paraId="2D49113D">
      <w:pPr>
        <w:spacing w:line="440" w:lineRule="exact"/>
        <w:jc w:val="center"/>
        <w:rPr>
          <w:sz w:val="23"/>
          <w:szCs w:val="23"/>
        </w:rPr>
      </w:pPr>
      <w:r>
        <w:rPr>
          <w:sz w:val="23"/>
          <w:szCs w:val="23"/>
        </w:rPr>
        <w:t>基地外参与叠加分析的主体建筑</w:t>
      </w:r>
    </w:p>
    <w:tbl>
      <w:tblPr>
        <w:tblStyle w:val="5"/>
        <w:tblW w:w="8472"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17"/>
        <w:gridCol w:w="1134"/>
        <w:gridCol w:w="992"/>
        <w:gridCol w:w="1560"/>
        <w:gridCol w:w="1559"/>
        <w:gridCol w:w="2410"/>
      </w:tblGrid>
      <w:tr w14:paraId="17C5D2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vAlign w:val="center"/>
          </w:tcPr>
          <w:p w14:paraId="16C0177D">
            <w:pPr>
              <w:jc w:val="center"/>
            </w:pPr>
            <w:r>
              <w:t>编号</w:t>
            </w:r>
          </w:p>
        </w:tc>
        <w:tc>
          <w:tcPr>
            <w:tcW w:w="1134" w:type="dxa"/>
            <w:vAlign w:val="center"/>
          </w:tcPr>
          <w:p w14:paraId="55AC773C">
            <w:pPr>
              <w:jc w:val="center"/>
            </w:pPr>
            <w:r>
              <w:t>使用性质</w:t>
            </w:r>
          </w:p>
        </w:tc>
        <w:tc>
          <w:tcPr>
            <w:tcW w:w="992" w:type="dxa"/>
            <w:vAlign w:val="center"/>
          </w:tcPr>
          <w:p w14:paraId="38DA09DA">
            <w:pPr>
              <w:jc w:val="center"/>
            </w:pPr>
            <w:r>
              <w:t>层数</w:t>
            </w:r>
          </w:p>
        </w:tc>
        <w:tc>
          <w:tcPr>
            <w:tcW w:w="1560" w:type="dxa"/>
            <w:vAlign w:val="center"/>
          </w:tcPr>
          <w:p w14:paraId="74224302">
            <w:pPr>
              <w:jc w:val="center"/>
            </w:pPr>
            <w:r>
              <w:t>建筑高度(米)</w:t>
            </w:r>
          </w:p>
        </w:tc>
        <w:tc>
          <w:tcPr>
            <w:tcW w:w="1559" w:type="dxa"/>
            <w:vAlign w:val="center"/>
          </w:tcPr>
          <w:p w14:paraId="79CA595A">
            <w:pPr>
              <w:jc w:val="center"/>
            </w:pPr>
            <w:r>
              <w:t>底标高(米)</w:t>
            </w:r>
          </w:p>
        </w:tc>
        <w:tc>
          <w:tcPr>
            <w:tcW w:w="2410" w:type="dxa"/>
          </w:tcPr>
          <w:p w14:paraId="700DAA93">
            <w:pPr>
              <w:pStyle w:val="13"/>
              <w:jc w:val="center"/>
              <w:rPr>
                <w:rFonts w:ascii="Times New Roman" w:cs="Times New Roman"/>
                <w:szCs w:val="18"/>
              </w:rPr>
            </w:pPr>
            <w:r>
              <w:rPr>
                <w:rFonts w:ascii="Times New Roman" w:cs="Times New Roman"/>
                <w:sz w:val="18"/>
                <w:szCs w:val="18"/>
              </w:rPr>
              <w:t>对其产生遮挡的建筑</w:t>
            </w:r>
          </w:p>
        </w:tc>
      </w:tr>
      <w:tr w14:paraId="7446EEB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vAlign w:val="center"/>
          </w:tcPr>
          <w:p w14:paraId="7D1A427B">
            <w:pPr>
              <w:jc w:val="center"/>
            </w:pPr>
            <w:r>
              <w:t>B1</w:t>
            </w:r>
          </w:p>
        </w:tc>
        <w:tc>
          <w:tcPr>
            <w:tcW w:w="1134" w:type="dxa"/>
            <w:vAlign w:val="center"/>
          </w:tcPr>
          <w:p w14:paraId="7A22F4AF">
            <w:pPr>
              <w:jc w:val="center"/>
            </w:pPr>
            <w:r>
              <w:t>住宅</w:t>
            </w:r>
          </w:p>
        </w:tc>
        <w:tc>
          <w:tcPr>
            <w:tcW w:w="992" w:type="dxa"/>
            <w:vAlign w:val="center"/>
          </w:tcPr>
          <w:p w14:paraId="0487C6C7">
            <w:pPr>
              <w:jc w:val="center"/>
              <w:rPr>
                <w:rFonts w:hint="eastAsia" w:eastAsia="宋体"/>
                <w:lang w:eastAsia="zh-CN"/>
              </w:rPr>
            </w:pPr>
            <w:r>
              <w:rPr>
                <w:rFonts w:hint="eastAsia"/>
                <w:lang w:val="en-US" w:eastAsia="zh-CN"/>
              </w:rPr>
              <w:t>6</w:t>
            </w:r>
          </w:p>
        </w:tc>
        <w:tc>
          <w:tcPr>
            <w:tcW w:w="1560" w:type="dxa"/>
            <w:vAlign w:val="center"/>
          </w:tcPr>
          <w:p w14:paraId="7DC88614">
            <w:pPr>
              <w:jc w:val="center"/>
              <w:rPr>
                <w:rFonts w:hint="default" w:eastAsia="宋体"/>
                <w:lang w:val="en-US" w:eastAsia="zh-CN"/>
              </w:rPr>
            </w:pPr>
            <w:r>
              <w:rPr>
                <w:rFonts w:hint="eastAsia"/>
                <w:lang w:val="en-US" w:eastAsia="zh-CN"/>
              </w:rPr>
              <w:t>20</w:t>
            </w:r>
          </w:p>
        </w:tc>
        <w:tc>
          <w:tcPr>
            <w:tcW w:w="1559" w:type="dxa"/>
            <w:vAlign w:val="center"/>
          </w:tcPr>
          <w:p w14:paraId="7E0B5A9D">
            <w:pPr>
              <w:jc w:val="center"/>
            </w:pPr>
            <w:r>
              <w:t>0.00</w:t>
            </w:r>
          </w:p>
        </w:tc>
        <w:tc>
          <w:tcPr>
            <w:tcW w:w="2410" w:type="dxa"/>
          </w:tcPr>
          <w:p w14:paraId="56F340D0">
            <w:pPr>
              <w:jc w:val="center"/>
            </w:pPr>
          </w:p>
        </w:tc>
      </w:tr>
      <w:tr w14:paraId="2C244E4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vAlign w:val="center"/>
          </w:tcPr>
          <w:p w14:paraId="76E5B747">
            <w:pPr>
              <w:jc w:val="center"/>
            </w:pPr>
            <w:r>
              <w:t>B2</w:t>
            </w:r>
          </w:p>
        </w:tc>
        <w:tc>
          <w:tcPr>
            <w:tcW w:w="1134" w:type="dxa"/>
          </w:tcPr>
          <w:p w14:paraId="0C8BC214">
            <w:pPr>
              <w:jc w:val="center"/>
            </w:pPr>
            <w:r>
              <w:t>住宅</w:t>
            </w:r>
          </w:p>
        </w:tc>
        <w:tc>
          <w:tcPr>
            <w:tcW w:w="992" w:type="dxa"/>
          </w:tcPr>
          <w:p w14:paraId="32121870">
            <w:pPr>
              <w:jc w:val="center"/>
              <w:rPr>
                <w:rFonts w:hint="eastAsia" w:eastAsia="宋体"/>
                <w:lang w:val="en-US" w:eastAsia="zh-CN"/>
              </w:rPr>
            </w:pPr>
            <w:r>
              <w:rPr>
                <w:rFonts w:hint="eastAsia"/>
                <w:lang w:val="en-US" w:eastAsia="zh-CN"/>
              </w:rPr>
              <w:t>5</w:t>
            </w:r>
          </w:p>
        </w:tc>
        <w:tc>
          <w:tcPr>
            <w:tcW w:w="1560" w:type="dxa"/>
            <w:vAlign w:val="center"/>
          </w:tcPr>
          <w:p w14:paraId="5E2F8A41">
            <w:pPr>
              <w:jc w:val="center"/>
              <w:rPr>
                <w:rFonts w:hint="default" w:eastAsia="宋体"/>
                <w:lang w:val="en-US" w:eastAsia="zh-CN"/>
              </w:rPr>
            </w:pPr>
            <w:r>
              <w:rPr>
                <w:rFonts w:hint="eastAsia"/>
                <w:lang w:val="en-US" w:eastAsia="zh-CN"/>
              </w:rPr>
              <w:t>15</w:t>
            </w:r>
          </w:p>
        </w:tc>
        <w:tc>
          <w:tcPr>
            <w:tcW w:w="1559" w:type="dxa"/>
            <w:vAlign w:val="center"/>
          </w:tcPr>
          <w:p w14:paraId="40EFECF1">
            <w:pPr>
              <w:jc w:val="center"/>
            </w:pPr>
            <w:r>
              <w:t>0.00</w:t>
            </w:r>
          </w:p>
        </w:tc>
        <w:tc>
          <w:tcPr>
            <w:tcW w:w="2410" w:type="dxa"/>
          </w:tcPr>
          <w:p w14:paraId="392BD7BD">
            <w:pPr>
              <w:jc w:val="center"/>
              <w:rPr>
                <w:rFonts w:hint="default" w:eastAsia="宋体"/>
                <w:lang w:val="en-US" w:eastAsia="zh-CN"/>
              </w:rPr>
            </w:pPr>
            <w:r>
              <w:rPr>
                <w:rFonts w:hint="eastAsia"/>
                <w:lang w:val="en-US" w:eastAsia="zh-CN"/>
              </w:rPr>
              <w:t>B3</w:t>
            </w:r>
          </w:p>
        </w:tc>
      </w:tr>
      <w:tr w14:paraId="48F26E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vAlign w:val="center"/>
          </w:tcPr>
          <w:p w14:paraId="0AD8D03E">
            <w:pPr>
              <w:jc w:val="center"/>
            </w:pPr>
            <w:r>
              <w:t>B3</w:t>
            </w:r>
          </w:p>
        </w:tc>
        <w:tc>
          <w:tcPr>
            <w:tcW w:w="1134" w:type="dxa"/>
          </w:tcPr>
          <w:p w14:paraId="7BE74354">
            <w:pPr>
              <w:jc w:val="center"/>
            </w:pPr>
            <w:r>
              <w:t>住宅</w:t>
            </w:r>
          </w:p>
        </w:tc>
        <w:tc>
          <w:tcPr>
            <w:tcW w:w="992" w:type="dxa"/>
          </w:tcPr>
          <w:p w14:paraId="4470B869">
            <w:pPr>
              <w:jc w:val="center"/>
              <w:rPr>
                <w:rFonts w:hint="eastAsia" w:eastAsia="宋体"/>
                <w:lang w:val="en-US" w:eastAsia="zh-CN"/>
              </w:rPr>
            </w:pPr>
            <w:r>
              <w:rPr>
                <w:rFonts w:hint="eastAsia"/>
                <w:lang w:val="en-US" w:eastAsia="zh-CN"/>
              </w:rPr>
              <w:t>5</w:t>
            </w:r>
          </w:p>
        </w:tc>
        <w:tc>
          <w:tcPr>
            <w:tcW w:w="1560" w:type="dxa"/>
            <w:vAlign w:val="center"/>
          </w:tcPr>
          <w:p w14:paraId="48EA0567">
            <w:pPr>
              <w:jc w:val="center"/>
              <w:rPr>
                <w:rFonts w:hint="default" w:eastAsia="宋体"/>
                <w:lang w:val="en-US" w:eastAsia="zh-CN"/>
              </w:rPr>
            </w:pPr>
            <w:r>
              <w:rPr>
                <w:rFonts w:hint="eastAsia"/>
                <w:lang w:val="en-US" w:eastAsia="zh-CN"/>
              </w:rPr>
              <w:t>16</w:t>
            </w:r>
          </w:p>
        </w:tc>
        <w:tc>
          <w:tcPr>
            <w:tcW w:w="1559" w:type="dxa"/>
            <w:vAlign w:val="center"/>
          </w:tcPr>
          <w:p w14:paraId="33CB00D0">
            <w:pPr>
              <w:jc w:val="center"/>
            </w:pPr>
            <w:r>
              <w:t>0.00</w:t>
            </w:r>
          </w:p>
        </w:tc>
        <w:tc>
          <w:tcPr>
            <w:tcW w:w="2410" w:type="dxa"/>
          </w:tcPr>
          <w:p w14:paraId="57D189C1">
            <w:pPr>
              <w:jc w:val="center"/>
              <w:rPr>
                <w:rFonts w:hint="default" w:eastAsia="宋体"/>
                <w:lang w:val="en-US" w:eastAsia="zh-CN"/>
              </w:rPr>
            </w:pPr>
            <w:r>
              <w:rPr>
                <w:rFonts w:hint="eastAsia"/>
                <w:lang w:val="en-US" w:eastAsia="zh-CN"/>
              </w:rPr>
              <w:t>A1</w:t>
            </w:r>
          </w:p>
        </w:tc>
      </w:tr>
      <w:tr w14:paraId="2649C2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vAlign w:val="center"/>
          </w:tcPr>
          <w:p w14:paraId="4B42A993">
            <w:pPr>
              <w:jc w:val="center"/>
              <w:rPr>
                <w:rFonts w:hint="default" w:eastAsia="宋体"/>
                <w:lang w:val="en-US" w:eastAsia="zh-CN"/>
              </w:rPr>
            </w:pPr>
            <w:r>
              <w:rPr>
                <w:rFonts w:hint="eastAsia"/>
                <w:lang w:val="en-US" w:eastAsia="zh-CN"/>
              </w:rPr>
              <w:t>B4</w:t>
            </w:r>
          </w:p>
        </w:tc>
        <w:tc>
          <w:tcPr>
            <w:tcW w:w="1134" w:type="dxa"/>
          </w:tcPr>
          <w:p w14:paraId="5DDCD1DD">
            <w:pPr>
              <w:jc w:val="center"/>
              <w:rPr>
                <w:rFonts w:hint="default" w:eastAsia="宋体"/>
                <w:lang w:val="en-US" w:eastAsia="zh-CN"/>
              </w:rPr>
            </w:pPr>
            <w:r>
              <w:rPr>
                <w:rFonts w:hint="eastAsia"/>
                <w:lang w:val="en-US" w:eastAsia="zh-CN"/>
              </w:rPr>
              <w:t>教学楼</w:t>
            </w:r>
          </w:p>
        </w:tc>
        <w:tc>
          <w:tcPr>
            <w:tcW w:w="992" w:type="dxa"/>
          </w:tcPr>
          <w:p w14:paraId="726470AE">
            <w:pPr>
              <w:jc w:val="center"/>
              <w:rPr>
                <w:rFonts w:hint="eastAsia" w:eastAsia="宋体"/>
                <w:lang w:val="en-US" w:eastAsia="zh-CN"/>
              </w:rPr>
            </w:pPr>
            <w:r>
              <w:rPr>
                <w:rFonts w:hint="eastAsia"/>
                <w:lang w:val="en-US" w:eastAsia="zh-CN"/>
              </w:rPr>
              <w:t>5</w:t>
            </w:r>
          </w:p>
        </w:tc>
        <w:tc>
          <w:tcPr>
            <w:tcW w:w="1560" w:type="dxa"/>
            <w:vAlign w:val="center"/>
          </w:tcPr>
          <w:p w14:paraId="1F78D7E5">
            <w:pPr>
              <w:jc w:val="center"/>
              <w:rPr>
                <w:rFonts w:hint="default" w:eastAsia="宋体"/>
                <w:lang w:val="en-US" w:eastAsia="zh-CN"/>
              </w:rPr>
            </w:pPr>
            <w:r>
              <w:rPr>
                <w:rFonts w:hint="eastAsia"/>
                <w:lang w:val="en-US" w:eastAsia="zh-CN"/>
              </w:rPr>
              <w:t>15</w:t>
            </w:r>
          </w:p>
        </w:tc>
        <w:tc>
          <w:tcPr>
            <w:tcW w:w="1559" w:type="dxa"/>
            <w:vAlign w:val="center"/>
          </w:tcPr>
          <w:p w14:paraId="4D937F39">
            <w:pPr>
              <w:jc w:val="center"/>
              <w:rPr>
                <w:rFonts w:hint="default" w:eastAsia="宋体"/>
                <w:lang w:val="en-US" w:eastAsia="zh-CN"/>
              </w:rPr>
            </w:pPr>
            <w:r>
              <w:rPr>
                <w:rFonts w:hint="eastAsia"/>
                <w:lang w:val="en-US" w:eastAsia="zh-CN"/>
              </w:rPr>
              <w:t>0.00</w:t>
            </w:r>
          </w:p>
        </w:tc>
        <w:tc>
          <w:tcPr>
            <w:tcW w:w="2410" w:type="dxa"/>
          </w:tcPr>
          <w:p w14:paraId="38AB015E">
            <w:pPr>
              <w:jc w:val="center"/>
              <w:rPr>
                <w:rFonts w:hint="default" w:eastAsia="宋体"/>
                <w:lang w:val="en-US" w:eastAsia="zh-CN"/>
              </w:rPr>
            </w:pPr>
            <w:r>
              <w:rPr>
                <w:rFonts w:hint="eastAsia"/>
                <w:lang w:val="en-US" w:eastAsia="zh-CN"/>
              </w:rPr>
              <w:t>B7</w:t>
            </w:r>
          </w:p>
        </w:tc>
      </w:tr>
      <w:tr w14:paraId="75AF6A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vAlign w:val="center"/>
          </w:tcPr>
          <w:p w14:paraId="3500C844">
            <w:pPr>
              <w:jc w:val="center"/>
              <w:rPr>
                <w:rFonts w:hint="default"/>
                <w:lang w:val="en-US" w:eastAsia="zh-CN"/>
              </w:rPr>
            </w:pPr>
            <w:r>
              <w:rPr>
                <w:rFonts w:hint="eastAsia"/>
                <w:lang w:val="en-US" w:eastAsia="zh-CN"/>
              </w:rPr>
              <w:t>B5</w:t>
            </w:r>
          </w:p>
        </w:tc>
        <w:tc>
          <w:tcPr>
            <w:tcW w:w="1134" w:type="dxa"/>
          </w:tcPr>
          <w:p w14:paraId="20816181">
            <w:pPr>
              <w:jc w:val="center"/>
              <w:rPr>
                <w:rFonts w:hint="eastAsia" w:eastAsia="宋体"/>
                <w:lang w:val="en-US" w:eastAsia="zh-CN"/>
              </w:rPr>
            </w:pPr>
            <w:r>
              <w:rPr>
                <w:rFonts w:hint="eastAsia"/>
                <w:lang w:val="en-US" w:eastAsia="zh-CN"/>
              </w:rPr>
              <w:t>图书馆</w:t>
            </w:r>
          </w:p>
        </w:tc>
        <w:tc>
          <w:tcPr>
            <w:tcW w:w="992" w:type="dxa"/>
          </w:tcPr>
          <w:p w14:paraId="3B6EE32C">
            <w:pPr>
              <w:jc w:val="center"/>
              <w:rPr>
                <w:rFonts w:hint="eastAsia" w:eastAsia="宋体"/>
                <w:lang w:val="en-US" w:eastAsia="zh-CN"/>
              </w:rPr>
            </w:pPr>
            <w:r>
              <w:rPr>
                <w:rFonts w:hint="eastAsia"/>
                <w:lang w:val="en-US" w:eastAsia="zh-CN"/>
              </w:rPr>
              <w:t>5</w:t>
            </w:r>
          </w:p>
        </w:tc>
        <w:tc>
          <w:tcPr>
            <w:tcW w:w="1560" w:type="dxa"/>
            <w:vAlign w:val="center"/>
          </w:tcPr>
          <w:p w14:paraId="2BD81834">
            <w:pPr>
              <w:jc w:val="center"/>
              <w:rPr>
                <w:rFonts w:hint="default" w:eastAsia="宋体"/>
                <w:lang w:val="en-US" w:eastAsia="zh-CN"/>
              </w:rPr>
            </w:pPr>
            <w:r>
              <w:rPr>
                <w:rFonts w:hint="eastAsia"/>
                <w:lang w:val="en-US" w:eastAsia="zh-CN"/>
              </w:rPr>
              <w:t>20</w:t>
            </w:r>
          </w:p>
        </w:tc>
        <w:tc>
          <w:tcPr>
            <w:tcW w:w="1559" w:type="dxa"/>
            <w:vAlign w:val="center"/>
          </w:tcPr>
          <w:p w14:paraId="5DC3CCE3">
            <w:pPr>
              <w:jc w:val="center"/>
              <w:rPr>
                <w:rFonts w:hint="default" w:eastAsia="宋体"/>
                <w:lang w:val="en-US" w:eastAsia="zh-CN"/>
              </w:rPr>
            </w:pPr>
            <w:r>
              <w:rPr>
                <w:rFonts w:hint="eastAsia"/>
                <w:lang w:val="en-US" w:eastAsia="zh-CN"/>
              </w:rPr>
              <w:t>0.00</w:t>
            </w:r>
          </w:p>
        </w:tc>
        <w:tc>
          <w:tcPr>
            <w:tcW w:w="2410" w:type="dxa"/>
          </w:tcPr>
          <w:p w14:paraId="22312B06">
            <w:pPr>
              <w:jc w:val="center"/>
            </w:pPr>
          </w:p>
        </w:tc>
      </w:tr>
      <w:tr w14:paraId="520168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vAlign w:val="center"/>
          </w:tcPr>
          <w:p w14:paraId="214872E0">
            <w:pPr>
              <w:jc w:val="center"/>
              <w:rPr>
                <w:rFonts w:hint="default"/>
                <w:lang w:val="en-US" w:eastAsia="zh-CN"/>
              </w:rPr>
            </w:pPr>
            <w:r>
              <w:rPr>
                <w:rFonts w:hint="eastAsia"/>
                <w:lang w:val="en-US" w:eastAsia="zh-CN"/>
              </w:rPr>
              <w:t>B6</w:t>
            </w:r>
          </w:p>
        </w:tc>
        <w:tc>
          <w:tcPr>
            <w:tcW w:w="1134" w:type="dxa"/>
          </w:tcPr>
          <w:p w14:paraId="27B561EA">
            <w:pPr>
              <w:jc w:val="center"/>
              <w:rPr>
                <w:rFonts w:hint="eastAsia" w:eastAsia="宋体"/>
                <w:lang w:val="en-US" w:eastAsia="zh-CN"/>
              </w:rPr>
            </w:pPr>
            <w:r>
              <w:rPr>
                <w:rFonts w:hint="eastAsia"/>
                <w:lang w:val="en-US" w:eastAsia="zh-CN"/>
              </w:rPr>
              <w:t>礼堂</w:t>
            </w:r>
          </w:p>
        </w:tc>
        <w:tc>
          <w:tcPr>
            <w:tcW w:w="992" w:type="dxa"/>
          </w:tcPr>
          <w:p w14:paraId="42AD366C">
            <w:pPr>
              <w:jc w:val="center"/>
              <w:rPr>
                <w:rFonts w:hint="eastAsia" w:eastAsia="宋体"/>
                <w:lang w:val="en-US" w:eastAsia="zh-CN"/>
              </w:rPr>
            </w:pPr>
            <w:r>
              <w:rPr>
                <w:rFonts w:hint="eastAsia"/>
                <w:lang w:val="en-US" w:eastAsia="zh-CN"/>
              </w:rPr>
              <w:t>2</w:t>
            </w:r>
          </w:p>
        </w:tc>
        <w:tc>
          <w:tcPr>
            <w:tcW w:w="1560" w:type="dxa"/>
            <w:vAlign w:val="center"/>
          </w:tcPr>
          <w:p w14:paraId="1C86D40B">
            <w:pPr>
              <w:jc w:val="center"/>
              <w:rPr>
                <w:rFonts w:hint="default" w:eastAsia="宋体"/>
                <w:lang w:val="en-US" w:eastAsia="zh-CN"/>
              </w:rPr>
            </w:pPr>
            <w:r>
              <w:rPr>
                <w:rFonts w:hint="eastAsia"/>
                <w:lang w:val="en-US" w:eastAsia="zh-CN"/>
              </w:rPr>
              <w:t>10.6</w:t>
            </w:r>
          </w:p>
        </w:tc>
        <w:tc>
          <w:tcPr>
            <w:tcW w:w="1559" w:type="dxa"/>
            <w:vAlign w:val="center"/>
          </w:tcPr>
          <w:p w14:paraId="7AD88903">
            <w:pPr>
              <w:jc w:val="center"/>
              <w:rPr>
                <w:rFonts w:hint="default" w:eastAsia="宋体"/>
                <w:lang w:val="en-US" w:eastAsia="zh-CN"/>
              </w:rPr>
            </w:pPr>
            <w:r>
              <w:rPr>
                <w:rFonts w:hint="eastAsia"/>
                <w:lang w:val="en-US" w:eastAsia="zh-CN"/>
              </w:rPr>
              <w:t>0.00</w:t>
            </w:r>
          </w:p>
        </w:tc>
        <w:tc>
          <w:tcPr>
            <w:tcW w:w="2410" w:type="dxa"/>
          </w:tcPr>
          <w:p w14:paraId="501B670A">
            <w:pPr>
              <w:jc w:val="center"/>
            </w:pPr>
          </w:p>
        </w:tc>
      </w:tr>
      <w:tr w14:paraId="1D2692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817" w:type="dxa"/>
            <w:vAlign w:val="center"/>
          </w:tcPr>
          <w:p w14:paraId="3540D1E4">
            <w:pPr>
              <w:jc w:val="center"/>
              <w:rPr>
                <w:rFonts w:hint="default"/>
                <w:lang w:val="en-US" w:eastAsia="zh-CN"/>
              </w:rPr>
            </w:pPr>
            <w:r>
              <w:rPr>
                <w:rFonts w:hint="eastAsia"/>
                <w:lang w:val="en-US" w:eastAsia="zh-CN"/>
              </w:rPr>
              <w:t>B7</w:t>
            </w:r>
          </w:p>
        </w:tc>
        <w:tc>
          <w:tcPr>
            <w:tcW w:w="1134" w:type="dxa"/>
          </w:tcPr>
          <w:p w14:paraId="4A02E621">
            <w:pPr>
              <w:jc w:val="center"/>
              <w:rPr>
                <w:rFonts w:hint="default"/>
                <w:lang w:val="en-US" w:eastAsia="zh-CN"/>
              </w:rPr>
            </w:pPr>
            <w:r>
              <w:rPr>
                <w:rFonts w:hint="eastAsia"/>
                <w:lang w:val="en-US" w:eastAsia="zh-CN"/>
              </w:rPr>
              <w:t>教学楼</w:t>
            </w:r>
          </w:p>
        </w:tc>
        <w:tc>
          <w:tcPr>
            <w:tcW w:w="992" w:type="dxa"/>
          </w:tcPr>
          <w:p w14:paraId="3DCB006E">
            <w:pPr>
              <w:jc w:val="center"/>
              <w:rPr>
                <w:rFonts w:hint="default"/>
                <w:lang w:val="en-US" w:eastAsia="zh-CN"/>
              </w:rPr>
            </w:pPr>
            <w:r>
              <w:rPr>
                <w:rFonts w:hint="eastAsia"/>
                <w:lang w:val="en-US" w:eastAsia="zh-CN"/>
              </w:rPr>
              <w:t>5</w:t>
            </w:r>
          </w:p>
        </w:tc>
        <w:tc>
          <w:tcPr>
            <w:tcW w:w="1560" w:type="dxa"/>
            <w:vAlign w:val="center"/>
          </w:tcPr>
          <w:p w14:paraId="281A6A2F">
            <w:pPr>
              <w:jc w:val="center"/>
              <w:rPr>
                <w:rFonts w:hint="default"/>
                <w:lang w:val="en-US" w:eastAsia="zh-CN"/>
              </w:rPr>
            </w:pPr>
            <w:r>
              <w:rPr>
                <w:rFonts w:hint="eastAsia"/>
                <w:lang w:val="en-US" w:eastAsia="zh-CN"/>
              </w:rPr>
              <w:t>20</w:t>
            </w:r>
          </w:p>
        </w:tc>
        <w:tc>
          <w:tcPr>
            <w:tcW w:w="1559" w:type="dxa"/>
            <w:vAlign w:val="center"/>
          </w:tcPr>
          <w:p w14:paraId="248FA319">
            <w:pPr>
              <w:jc w:val="center"/>
              <w:rPr>
                <w:rFonts w:hint="default"/>
                <w:lang w:val="en-US" w:eastAsia="zh-CN"/>
              </w:rPr>
            </w:pPr>
            <w:r>
              <w:rPr>
                <w:rFonts w:hint="eastAsia"/>
                <w:lang w:val="en-US" w:eastAsia="zh-CN"/>
              </w:rPr>
              <w:t>0.00</w:t>
            </w:r>
          </w:p>
        </w:tc>
        <w:tc>
          <w:tcPr>
            <w:tcW w:w="2410" w:type="dxa"/>
          </w:tcPr>
          <w:p w14:paraId="4A0A98DC">
            <w:pPr>
              <w:jc w:val="center"/>
            </w:pPr>
          </w:p>
        </w:tc>
      </w:tr>
    </w:tbl>
    <w:p w14:paraId="5A9C603C">
      <w:pPr>
        <w:spacing w:line="440" w:lineRule="exact"/>
        <w:rPr>
          <w:bCs/>
          <w:color w:val="000000"/>
          <w:sz w:val="24"/>
          <w:szCs w:val="32"/>
        </w:rPr>
      </w:pPr>
      <w:r>
        <w:rPr>
          <w:bCs/>
          <w:color w:val="000000"/>
          <w:sz w:val="24"/>
          <w:szCs w:val="32"/>
        </w:rPr>
        <w:t>注：上表中是指建筑最高部位（含水箱、电梯井或构架）的高度（具体进行日照分析计算时建筑高度以日照分析图上所标示的诸屋面标高为准）。</w:t>
      </w:r>
    </w:p>
    <w:p w14:paraId="35A916D9">
      <w:pPr>
        <w:spacing w:line="440" w:lineRule="exact"/>
        <w:rPr>
          <w:bCs/>
          <w:color w:val="000000"/>
          <w:sz w:val="24"/>
          <w:szCs w:val="32"/>
        </w:rPr>
      </w:pPr>
      <w:r>
        <w:rPr>
          <w:bCs/>
          <w:color w:val="000000"/>
          <w:sz w:val="24"/>
          <w:szCs w:val="32"/>
        </w:rPr>
        <w:t>拟建建筑的阴影范围，主、客体建筑位置关系，建筑标高以及客体建筑窗位如附图所示。</w:t>
      </w:r>
    </w:p>
    <w:p w14:paraId="2A2B6F2C">
      <w:pPr>
        <w:spacing w:line="440" w:lineRule="exact"/>
        <w:rPr>
          <w:bCs/>
          <w:color w:val="000000"/>
          <w:sz w:val="24"/>
          <w:szCs w:val="32"/>
        </w:rPr>
      </w:pPr>
    </w:p>
    <w:p w14:paraId="67CCD56E">
      <w:pPr>
        <w:spacing w:line="440" w:lineRule="exact"/>
        <w:rPr>
          <w:b/>
          <w:bCs/>
          <w:color w:val="000000"/>
          <w:sz w:val="24"/>
          <w:szCs w:val="32"/>
        </w:rPr>
      </w:pPr>
      <w:r>
        <w:rPr>
          <w:b/>
          <w:bCs/>
          <w:color w:val="000000"/>
          <w:sz w:val="24"/>
          <w:szCs w:val="32"/>
        </w:rPr>
        <w:t>四、日照分析标准及依据</w:t>
      </w:r>
    </w:p>
    <w:p w14:paraId="093DE7D7">
      <w:pPr>
        <w:spacing w:line="440" w:lineRule="exact"/>
        <w:rPr>
          <w:rFonts w:eastAsia="黑体"/>
          <w:b/>
          <w:bCs/>
          <w:sz w:val="24"/>
          <w:szCs w:val="24"/>
        </w:rPr>
      </w:pPr>
      <w:r>
        <w:rPr>
          <w:rFonts w:eastAsia="黑体"/>
          <w:sz w:val="24"/>
          <w:szCs w:val="24"/>
        </w:rPr>
        <w:t>4.1 《城市居住区规划设计规范》（GBJ50180－2018）的条文</w:t>
      </w:r>
    </w:p>
    <w:p w14:paraId="0F90479F">
      <w:pPr>
        <w:spacing w:line="440" w:lineRule="exact"/>
        <w:ind w:left="420" w:leftChars="200" w:firstLine="105" w:firstLineChars="50"/>
        <w:rPr>
          <w:b/>
        </w:rPr>
      </w:pPr>
      <w:r>
        <w:rPr>
          <w:b/>
        </w:rPr>
        <w:t>4.0.9 住宅建筑的间距应符合表4.0.9的规定；对特定情况，还应符合下列规定：</w:t>
      </w:r>
    </w:p>
    <w:p w14:paraId="0FDCB567">
      <w:pPr>
        <w:numPr>
          <w:ilvl w:val="0"/>
          <w:numId w:val="1"/>
        </w:numPr>
        <w:tabs>
          <w:tab w:val="left" w:pos="987"/>
          <w:tab w:val="clear" w:pos="720"/>
        </w:tabs>
        <w:spacing w:line="440" w:lineRule="exact"/>
        <w:ind w:left="987" w:leftChars="200" w:hanging="567"/>
      </w:pPr>
      <w:r>
        <w:t>老年人居住建筑日照标准不应低于冬至日日照时数2h；</w:t>
      </w:r>
    </w:p>
    <w:p w14:paraId="100023FE">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569B5931">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0E5BEFB5">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0778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AAD2D33">
            <w:pPr>
              <w:jc w:val="center"/>
              <w:rPr>
                <w:szCs w:val="22"/>
              </w:rPr>
            </w:pPr>
            <w:r>
              <w:rPr>
                <w:szCs w:val="22"/>
              </w:rPr>
              <w:t>建筑气候区划</w:t>
            </w:r>
          </w:p>
        </w:tc>
        <w:tc>
          <w:tcPr>
            <w:tcW w:w="1721" w:type="pct"/>
            <w:gridSpan w:val="2"/>
            <w:vAlign w:val="center"/>
          </w:tcPr>
          <w:p w14:paraId="57D75A7E">
            <w:pPr>
              <w:jc w:val="center"/>
              <w:rPr>
                <w:szCs w:val="21"/>
              </w:rPr>
            </w:pPr>
            <w:r>
              <w:rPr>
                <w:szCs w:val="21"/>
              </w:rPr>
              <w:t>Ⅰ、Ⅱ、Ⅲ、VII气候区</w:t>
            </w:r>
          </w:p>
        </w:tc>
        <w:tc>
          <w:tcPr>
            <w:tcW w:w="924" w:type="pct"/>
            <w:gridSpan w:val="2"/>
            <w:vAlign w:val="center"/>
          </w:tcPr>
          <w:p w14:paraId="0B221B9F">
            <w:pPr>
              <w:jc w:val="center"/>
              <w:rPr>
                <w:szCs w:val="21"/>
              </w:rPr>
            </w:pPr>
            <w:r>
              <w:rPr>
                <w:szCs w:val="21"/>
              </w:rPr>
              <w:t>Ⅳ气候区</w:t>
            </w:r>
          </w:p>
        </w:tc>
        <w:tc>
          <w:tcPr>
            <w:tcW w:w="1014" w:type="pct"/>
            <w:vAlign w:val="center"/>
          </w:tcPr>
          <w:p w14:paraId="722E2AE9">
            <w:pPr>
              <w:jc w:val="center"/>
              <w:rPr>
                <w:szCs w:val="21"/>
              </w:rPr>
            </w:pPr>
            <w:r>
              <w:rPr>
                <w:szCs w:val="21"/>
              </w:rPr>
              <w:t>Ⅴ、Ⅵ气候区</w:t>
            </w:r>
          </w:p>
        </w:tc>
      </w:tr>
      <w:tr w14:paraId="62EC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18199D3">
            <w:pPr>
              <w:jc w:val="center"/>
              <w:rPr>
                <w:szCs w:val="22"/>
              </w:rPr>
            </w:pPr>
            <w:r>
              <w:rPr>
                <w:szCs w:val="22"/>
              </w:rPr>
              <w:t>城区常住人口(万人)</w:t>
            </w:r>
          </w:p>
        </w:tc>
        <w:tc>
          <w:tcPr>
            <w:tcW w:w="893" w:type="pct"/>
            <w:vAlign w:val="center"/>
          </w:tcPr>
          <w:p w14:paraId="1DE4B888">
            <w:pPr>
              <w:jc w:val="center"/>
              <w:rPr>
                <w:szCs w:val="22"/>
              </w:rPr>
            </w:pPr>
            <w:r>
              <w:rPr>
                <w:szCs w:val="22"/>
              </w:rPr>
              <w:t>≥50</w:t>
            </w:r>
          </w:p>
        </w:tc>
        <w:tc>
          <w:tcPr>
            <w:tcW w:w="829" w:type="pct"/>
            <w:vAlign w:val="center"/>
          </w:tcPr>
          <w:p w14:paraId="62D8D964">
            <w:pPr>
              <w:jc w:val="center"/>
              <w:rPr>
                <w:szCs w:val="22"/>
              </w:rPr>
            </w:pPr>
            <w:r>
              <w:rPr>
                <w:szCs w:val="22"/>
              </w:rPr>
              <w:t>＜50</w:t>
            </w:r>
          </w:p>
        </w:tc>
        <w:tc>
          <w:tcPr>
            <w:tcW w:w="462" w:type="pct"/>
            <w:vAlign w:val="center"/>
          </w:tcPr>
          <w:p w14:paraId="021C665A">
            <w:pPr>
              <w:jc w:val="center"/>
              <w:rPr>
                <w:szCs w:val="22"/>
              </w:rPr>
            </w:pPr>
            <w:r>
              <w:rPr>
                <w:szCs w:val="22"/>
              </w:rPr>
              <w:t>≥50</w:t>
            </w:r>
          </w:p>
        </w:tc>
        <w:tc>
          <w:tcPr>
            <w:tcW w:w="462" w:type="pct"/>
            <w:vAlign w:val="center"/>
          </w:tcPr>
          <w:p w14:paraId="07FC6B69">
            <w:pPr>
              <w:jc w:val="center"/>
              <w:rPr>
                <w:szCs w:val="21"/>
              </w:rPr>
            </w:pPr>
            <w:r>
              <w:rPr>
                <w:szCs w:val="21"/>
              </w:rPr>
              <w:t>＜50</w:t>
            </w:r>
          </w:p>
        </w:tc>
        <w:tc>
          <w:tcPr>
            <w:tcW w:w="1014" w:type="pct"/>
            <w:vAlign w:val="center"/>
          </w:tcPr>
          <w:p w14:paraId="07CC768E">
            <w:pPr>
              <w:jc w:val="center"/>
              <w:rPr>
                <w:szCs w:val="22"/>
              </w:rPr>
            </w:pPr>
            <w:r>
              <w:rPr>
                <w:szCs w:val="22"/>
              </w:rPr>
              <w:t>无限定</w:t>
            </w:r>
          </w:p>
        </w:tc>
      </w:tr>
      <w:tr w14:paraId="00263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CE2D261">
            <w:pPr>
              <w:jc w:val="center"/>
              <w:rPr>
                <w:szCs w:val="21"/>
              </w:rPr>
            </w:pPr>
            <w:r>
              <w:rPr>
                <w:szCs w:val="22"/>
              </w:rPr>
              <w:t>日照标准日</w:t>
            </w:r>
          </w:p>
        </w:tc>
        <w:tc>
          <w:tcPr>
            <w:tcW w:w="2183" w:type="pct"/>
            <w:gridSpan w:val="3"/>
            <w:vAlign w:val="center"/>
          </w:tcPr>
          <w:p w14:paraId="5EAEE3D5">
            <w:pPr>
              <w:jc w:val="center"/>
              <w:rPr>
                <w:szCs w:val="22"/>
              </w:rPr>
            </w:pPr>
            <w:r>
              <w:rPr>
                <w:szCs w:val="22"/>
              </w:rPr>
              <w:t>大寒日</w:t>
            </w:r>
          </w:p>
        </w:tc>
        <w:tc>
          <w:tcPr>
            <w:tcW w:w="1477" w:type="pct"/>
            <w:gridSpan w:val="2"/>
            <w:vAlign w:val="center"/>
          </w:tcPr>
          <w:p w14:paraId="6149F802">
            <w:pPr>
              <w:jc w:val="center"/>
              <w:rPr>
                <w:szCs w:val="22"/>
              </w:rPr>
            </w:pPr>
            <w:r>
              <w:rPr>
                <w:szCs w:val="22"/>
              </w:rPr>
              <w:t>冬至日</w:t>
            </w:r>
          </w:p>
        </w:tc>
      </w:tr>
      <w:tr w14:paraId="7AF0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0D7679D">
            <w:pPr>
              <w:jc w:val="center"/>
              <w:rPr>
                <w:szCs w:val="21"/>
              </w:rPr>
            </w:pPr>
            <w:r>
              <w:rPr>
                <w:szCs w:val="22"/>
              </w:rPr>
              <w:t>日照时数</w:t>
            </w:r>
            <w:r>
              <w:rPr>
                <w:szCs w:val="21"/>
              </w:rPr>
              <w:t>(h)</w:t>
            </w:r>
          </w:p>
        </w:tc>
        <w:tc>
          <w:tcPr>
            <w:tcW w:w="893" w:type="pct"/>
            <w:vAlign w:val="center"/>
          </w:tcPr>
          <w:p w14:paraId="7443AB56">
            <w:pPr>
              <w:jc w:val="center"/>
              <w:rPr>
                <w:szCs w:val="21"/>
              </w:rPr>
            </w:pPr>
            <w:r>
              <w:rPr>
                <w:szCs w:val="21"/>
              </w:rPr>
              <w:t>≥2</w:t>
            </w:r>
          </w:p>
        </w:tc>
        <w:tc>
          <w:tcPr>
            <w:tcW w:w="1291" w:type="pct"/>
            <w:gridSpan w:val="2"/>
            <w:vAlign w:val="center"/>
          </w:tcPr>
          <w:p w14:paraId="55F87907">
            <w:pPr>
              <w:jc w:val="center"/>
              <w:rPr>
                <w:szCs w:val="22"/>
              </w:rPr>
            </w:pPr>
            <w:r>
              <w:rPr>
                <w:szCs w:val="22"/>
              </w:rPr>
              <w:t>≥3</w:t>
            </w:r>
          </w:p>
        </w:tc>
        <w:tc>
          <w:tcPr>
            <w:tcW w:w="1477" w:type="pct"/>
            <w:gridSpan w:val="2"/>
            <w:vAlign w:val="center"/>
          </w:tcPr>
          <w:p w14:paraId="5DC9FC35">
            <w:pPr>
              <w:jc w:val="center"/>
              <w:rPr>
                <w:szCs w:val="22"/>
              </w:rPr>
            </w:pPr>
            <w:r>
              <w:rPr>
                <w:szCs w:val="22"/>
              </w:rPr>
              <w:t>≥1</w:t>
            </w:r>
          </w:p>
        </w:tc>
      </w:tr>
      <w:tr w14:paraId="7393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7893874">
            <w:pPr>
              <w:jc w:val="center"/>
              <w:rPr>
                <w:szCs w:val="21"/>
              </w:rPr>
            </w:pPr>
            <w:r>
              <w:rPr>
                <w:szCs w:val="21"/>
              </w:rPr>
              <w:t>有效日照时间带</w:t>
            </w:r>
          </w:p>
          <w:p w14:paraId="0F39B7C1">
            <w:pPr>
              <w:jc w:val="center"/>
              <w:rPr>
                <w:szCs w:val="21"/>
              </w:rPr>
            </w:pPr>
            <w:r>
              <w:rPr>
                <w:szCs w:val="21"/>
              </w:rPr>
              <w:t>(当地真太阳时)</w:t>
            </w:r>
          </w:p>
        </w:tc>
        <w:tc>
          <w:tcPr>
            <w:tcW w:w="2183" w:type="pct"/>
            <w:gridSpan w:val="3"/>
            <w:vAlign w:val="center"/>
          </w:tcPr>
          <w:p w14:paraId="3ECB1B36">
            <w:pPr>
              <w:jc w:val="center"/>
              <w:rPr>
                <w:szCs w:val="21"/>
              </w:rPr>
            </w:pPr>
            <w:r>
              <w:rPr>
                <w:szCs w:val="21"/>
              </w:rPr>
              <w:t>8时～16时</w:t>
            </w:r>
          </w:p>
        </w:tc>
        <w:tc>
          <w:tcPr>
            <w:tcW w:w="1477" w:type="pct"/>
            <w:gridSpan w:val="2"/>
            <w:vAlign w:val="center"/>
          </w:tcPr>
          <w:p w14:paraId="6564CCDE">
            <w:pPr>
              <w:jc w:val="center"/>
              <w:rPr>
                <w:szCs w:val="21"/>
              </w:rPr>
            </w:pPr>
            <w:r>
              <w:rPr>
                <w:szCs w:val="21"/>
              </w:rPr>
              <w:t>9时～15时</w:t>
            </w:r>
          </w:p>
        </w:tc>
      </w:tr>
      <w:tr w14:paraId="05C5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447D5E5">
            <w:pPr>
              <w:jc w:val="center"/>
              <w:rPr>
                <w:szCs w:val="21"/>
              </w:rPr>
            </w:pPr>
            <w:r>
              <w:rPr>
                <w:szCs w:val="21"/>
              </w:rPr>
              <w:t>计算起点</w:t>
            </w:r>
          </w:p>
        </w:tc>
        <w:tc>
          <w:tcPr>
            <w:tcW w:w="3660" w:type="pct"/>
            <w:gridSpan w:val="5"/>
            <w:vAlign w:val="center"/>
          </w:tcPr>
          <w:p w14:paraId="636AB323">
            <w:pPr>
              <w:jc w:val="center"/>
              <w:rPr>
                <w:szCs w:val="22"/>
              </w:rPr>
            </w:pPr>
            <w:r>
              <w:rPr>
                <w:szCs w:val="22"/>
              </w:rPr>
              <w:t>底层窗台面</w:t>
            </w:r>
          </w:p>
        </w:tc>
      </w:tr>
    </w:tbl>
    <w:p w14:paraId="7147DDFA">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18E1E0D5">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492D9F1D">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0FA50F5">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A829924">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2801B3CC">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07E3F4A4">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22ED1005">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28464E5">
      <w:pPr>
        <w:pStyle w:val="2"/>
        <w:spacing w:line="360" w:lineRule="auto"/>
        <w:ind w:left="420" w:leftChars="200" w:firstLine="0" w:firstLineChars="0"/>
        <w:rPr>
          <w:rFonts w:hint="eastAsia" w:ascii="Times New Roman" w:hAnsi="Times New Roman"/>
          <w:sz w:val="21"/>
          <w:szCs w:val="20"/>
        </w:rPr>
      </w:pPr>
    </w:p>
    <w:p w14:paraId="04EED318">
      <w:pPr>
        <w:ind w:left="900"/>
        <w:rPr>
          <w:bCs/>
          <w:color w:val="000000"/>
          <w:sz w:val="24"/>
          <w:szCs w:val="28"/>
        </w:rPr>
      </w:pPr>
    </w:p>
    <w:p w14:paraId="791A2F28">
      <w:pPr>
        <w:spacing w:line="440" w:lineRule="exact"/>
        <w:rPr>
          <w:b/>
          <w:bCs/>
          <w:color w:val="000000"/>
          <w:sz w:val="24"/>
          <w:szCs w:val="32"/>
        </w:rPr>
      </w:pPr>
      <w:r>
        <w:rPr>
          <w:b/>
          <w:bCs/>
          <w:color w:val="000000"/>
          <w:sz w:val="24"/>
          <w:szCs w:val="32"/>
        </w:rPr>
        <w:t>六、分析资料的来源说明</w:t>
      </w:r>
    </w:p>
    <w:p w14:paraId="3A8557A6">
      <w:pPr>
        <w:spacing w:line="440" w:lineRule="exact"/>
        <w:rPr>
          <w:b/>
          <w:bCs/>
          <w:color w:val="000000"/>
          <w:sz w:val="24"/>
          <w:szCs w:val="32"/>
        </w:rPr>
      </w:pPr>
      <w:r>
        <w:rPr>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3CD607E4">
      <w:pPr>
        <w:spacing w:line="440" w:lineRule="exact"/>
        <w:rPr>
          <w:b/>
          <w:bCs/>
          <w:color w:val="000000"/>
          <w:sz w:val="24"/>
          <w:szCs w:val="32"/>
        </w:rPr>
      </w:pPr>
    </w:p>
    <w:p w14:paraId="1073831E">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BA014F2">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A1</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A1</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hint="eastAsia" w:ascii="宋体" w:hAnsi="宋体" w:cs="宋体"/>
          <w:bCs/>
          <w:color w:val="000000"/>
          <w:sz w:val="24"/>
          <w:szCs w:val="32"/>
          <w:u w:val="single"/>
          <w:lang w:val="en-US" w:eastAsia="zh-CN"/>
        </w:rPr>
        <w:t>B1、B2、B4、B5、B6、B7</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EA3BAC1">
      <w:pPr>
        <w:spacing w:line="440" w:lineRule="exact"/>
        <w:rPr>
          <w:rFonts w:ascii="宋体" w:hAnsi="宋体" w:cs="宋体"/>
          <w:bCs/>
          <w:color w:val="000000"/>
          <w:sz w:val="24"/>
          <w:szCs w:val="32"/>
        </w:rPr>
      </w:pPr>
    </w:p>
    <w:p w14:paraId="1750098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F6ED6CC">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2FB3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02" w:type="dxa"/>
          </w:tcPr>
          <w:p w14:paraId="6F62C815">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5370ED0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hint="eastAsia" w:ascii="宋体" w:hAnsi="宋体" w:cs="宋体"/>
                <w:b/>
                <w:bCs/>
                <w:color w:val="000000"/>
                <w:szCs w:val="21"/>
                <w:lang w:val="en-US" w:eastAsia="zh-CN"/>
              </w:rPr>
              <w:t>A1</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2A025D33">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hint="eastAsia" w:ascii="宋体" w:hAnsi="宋体" w:cs="宋体"/>
                <w:b/>
                <w:bCs/>
                <w:color w:val="000000"/>
                <w:szCs w:val="21"/>
                <w:lang w:val="en-US" w:eastAsia="zh-CN"/>
              </w:rPr>
              <w:t>A1</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0D5F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5905B38">
            <w:pPr>
              <w:spacing w:line="440" w:lineRule="exact"/>
              <w:jc w:val="center"/>
              <w:rPr>
                <w:rFonts w:ascii="宋体" w:hAnsi="宋体" w:cs="宋体"/>
                <w:bCs/>
                <w:color w:val="000000"/>
                <w:szCs w:val="21"/>
              </w:rPr>
            </w:pPr>
          </w:p>
        </w:tc>
        <w:tc>
          <w:tcPr>
            <w:tcW w:w="4016" w:type="dxa"/>
          </w:tcPr>
          <w:p w14:paraId="2517E03A">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96EA72F">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0531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472BB33">
            <w:pPr>
              <w:spacing w:line="440" w:lineRule="exact"/>
              <w:jc w:val="center"/>
              <w:rPr>
                <w:rFonts w:ascii="宋体" w:hAnsi="宋体" w:cs="宋体"/>
                <w:bCs/>
                <w:color w:val="000000"/>
                <w:szCs w:val="21"/>
              </w:rPr>
            </w:pPr>
          </w:p>
        </w:tc>
        <w:tc>
          <w:tcPr>
            <w:tcW w:w="4016" w:type="dxa"/>
          </w:tcPr>
          <w:p w14:paraId="677787A7">
            <w:pPr>
              <w:spacing w:line="440" w:lineRule="exact"/>
              <w:jc w:val="center"/>
              <w:rPr>
                <w:rFonts w:ascii="宋体" w:hAnsi="宋体" w:cs="宋体"/>
                <w:bCs/>
                <w:color w:val="000000"/>
                <w:szCs w:val="21"/>
              </w:rPr>
            </w:pPr>
            <w:r>
              <w:rPr>
                <w:rFonts w:hint="eastAsia" w:ascii="宋体" w:hAnsi="宋体" w:cs="宋体"/>
                <w:bCs/>
                <w:color w:val="000000"/>
                <w:szCs w:val="21"/>
              </w:rPr>
              <w:t xml:space="preserve">有  </w:t>
            </w:r>
            <w:r>
              <w:rPr>
                <w:rFonts w:hint="eastAsia" w:ascii="宋体" w:hAnsi="宋体" w:cs="宋体"/>
                <w:bCs/>
                <w:color w:val="000000"/>
                <w:szCs w:val="21"/>
                <w:lang w:val="en-US" w:eastAsia="zh-CN"/>
              </w:rPr>
              <w:t>0</w:t>
            </w:r>
            <w:r>
              <w:rPr>
                <w:rFonts w:hint="eastAsia" w:ascii="宋体" w:hAnsi="宋体" w:cs="宋体"/>
                <w:bCs/>
                <w:color w:val="000000"/>
                <w:szCs w:val="21"/>
              </w:rPr>
              <w:t>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72A1483B">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1722E5A3">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440E2D63">
      <w:pPr>
        <w:spacing w:line="440" w:lineRule="exact"/>
        <w:rPr>
          <w:b/>
          <w:bCs/>
          <w:color w:val="000000"/>
          <w:sz w:val="24"/>
          <w:szCs w:val="32"/>
        </w:rPr>
      </w:pPr>
      <w:r>
        <w:rPr>
          <w:b/>
          <w:bCs/>
          <w:color w:val="000000"/>
          <w:sz w:val="24"/>
          <w:szCs w:val="32"/>
        </w:rPr>
        <w:t>九、日照分析结论</w:t>
      </w:r>
    </w:p>
    <w:p w14:paraId="451A04E4">
      <w:pPr>
        <w:spacing w:after="156" w:afterLines="50" w:line="440" w:lineRule="exact"/>
        <w:ind w:firstLine="480"/>
        <w:rPr>
          <w:bCs/>
          <w:color w:val="000000"/>
          <w:sz w:val="24"/>
          <w:szCs w:val="32"/>
        </w:rPr>
      </w:pPr>
      <w:r>
        <w:rPr>
          <w:bCs/>
          <w:color w:val="000000"/>
          <w:sz w:val="24"/>
          <w:szCs w:val="32"/>
        </w:rPr>
        <w:t>客体建筑的日照时间具体分析结果详见附表。</w:t>
      </w:r>
    </w:p>
    <w:tbl>
      <w:tblPr>
        <w:tblStyle w:val="5"/>
        <w:tblpPr w:leftFromText="180" w:rightFromText="180" w:vertAnchor="text" w:tblpXSpec="center" w:tblpY="153"/>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14:paraId="63C6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restart"/>
            <w:tcBorders>
              <w:top w:val="single" w:color="auto" w:sz="4" w:space="0"/>
              <w:left w:val="single" w:color="auto" w:sz="4" w:space="0"/>
              <w:bottom w:val="single" w:color="auto" w:sz="4" w:space="0"/>
              <w:right w:val="single" w:color="auto" w:sz="4" w:space="0"/>
            </w:tcBorders>
            <w:vAlign w:val="center"/>
          </w:tcPr>
          <w:p w14:paraId="486FB5F5">
            <w:pPr>
              <w:jc w:val="center"/>
              <w:rPr>
                <w:sz w:val="24"/>
              </w:rPr>
            </w:pPr>
            <w:r>
              <w:rPr>
                <w:sz w:val="24"/>
              </w:rPr>
              <w:t>分析建筑编号</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1EEC0D1B">
            <w:pPr>
              <w:jc w:val="center"/>
              <w:rPr>
                <w:sz w:val="24"/>
              </w:rPr>
            </w:pPr>
            <w:r>
              <w:rPr>
                <w:sz w:val="24"/>
              </w:rPr>
              <w:t>建设前</w:t>
            </w:r>
          </w:p>
        </w:tc>
        <w:tc>
          <w:tcPr>
            <w:tcW w:w="3402" w:type="dxa"/>
            <w:gridSpan w:val="2"/>
            <w:tcBorders>
              <w:top w:val="single" w:color="auto" w:sz="4" w:space="0"/>
              <w:left w:val="single" w:color="auto" w:sz="4" w:space="0"/>
              <w:bottom w:val="single" w:color="auto" w:sz="4" w:space="0"/>
              <w:right w:val="single" w:color="auto" w:sz="4" w:space="0"/>
            </w:tcBorders>
            <w:vAlign w:val="center"/>
          </w:tcPr>
          <w:p w14:paraId="1C39AA11">
            <w:pPr>
              <w:jc w:val="center"/>
              <w:rPr>
                <w:sz w:val="24"/>
              </w:rPr>
            </w:pPr>
            <w:r>
              <w:rPr>
                <w:sz w:val="24"/>
              </w:rPr>
              <w:t>建设后</w:t>
            </w:r>
          </w:p>
        </w:tc>
      </w:tr>
      <w:tr w14:paraId="07ED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Merge w:val="continue"/>
            <w:tcBorders>
              <w:top w:val="single" w:color="auto" w:sz="4" w:space="0"/>
              <w:left w:val="single" w:color="auto" w:sz="4" w:space="0"/>
              <w:bottom w:val="single" w:color="auto" w:sz="4" w:space="0"/>
              <w:right w:val="single" w:color="auto" w:sz="4" w:space="0"/>
            </w:tcBorders>
            <w:vAlign w:val="center"/>
          </w:tcPr>
          <w:p w14:paraId="5D543CBB">
            <w:pPr>
              <w:widowControl/>
              <w:jc w:val="left"/>
              <w:rPr>
                <w:sz w:val="24"/>
                <w:szCs w:val="22"/>
              </w:rPr>
            </w:pPr>
          </w:p>
        </w:tc>
        <w:tc>
          <w:tcPr>
            <w:tcW w:w="1701" w:type="dxa"/>
            <w:tcBorders>
              <w:top w:val="single" w:color="auto" w:sz="4" w:space="0"/>
              <w:left w:val="single" w:color="auto" w:sz="4" w:space="0"/>
              <w:bottom w:val="single" w:color="auto" w:sz="4" w:space="0"/>
              <w:right w:val="single" w:color="auto" w:sz="4" w:space="0"/>
            </w:tcBorders>
            <w:vAlign w:val="center"/>
          </w:tcPr>
          <w:p w14:paraId="1C27068B">
            <w:pPr>
              <w:jc w:val="center"/>
              <w:rPr>
                <w:sz w:val="24"/>
              </w:rPr>
            </w:pPr>
            <w:r>
              <w:rPr>
                <w:sz w:val="24"/>
              </w:rPr>
              <w:t>不满足的窗数</w:t>
            </w:r>
          </w:p>
        </w:tc>
        <w:tc>
          <w:tcPr>
            <w:tcW w:w="1701" w:type="dxa"/>
            <w:tcBorders>
              <w:top w:val="single" w:color="auto" w:sz="4" w:space="0"/>
              <w:left w:val="single" w:color="auto" w:sz="4" w:space="0"/>
              <w:bottom w:val="single" w:color="auto" w:sz="4" w:space="0"/>
              <w:right w:val="single" w:color="auto" w:sz="4" w:space="0"/>
            </w:tcBorders>
            <w:vAlign w:val="center"/>
          </w:tcPr>
          <w:p w14:paraId="17A781A1">
            <w:pPr>
              <w:jc w:val="center"/>
              <w:rPr>
                <w:sz w:val="24"/>
              </w:rPr>
            </w:pPr>
            <w:r>
              <w:rPr>
                <w:sz w:val="24"/>
              </w:rPr>
              <w:t>不满足的户数</w:t>
            </w:r>
          </w:p>
        </w:tc>
        <w:tc>
          <w:tcPr>
            <w:tcW w:w="1701" w:type="dxa"/>
            <w:tcBorders>
              <w:top w:val="single" w:color="auto" w:sz="4" w:space="0"/>
              <w:left w:val="single" w:color="auto" w:sz="4" w:space="0"/>
              <w:bottom w:val="single" w:color="auto" w:sz="4" w:space="0"/>
              <w:right w:val="single" w:color="auto" w:sz="4" w:space="0"/>
            </w:tcBorders>
            <w:vAlign w:val="center"/>
          </w:tcPr>
          <w:p w14:paraId="53CC350F">
            <w:pPr>
              <w:jc w:val="center"/>
              <w:rPr>
                <w:sz w:val="24"/>
              </w:rPr>
            </w:pPr>
            <w:r>
              <w:rPr>
                <w:sz w:val="24"/>
              </w:rPr>
              <w:t>不满足的窗数</w:t>
            </w:r>
          </w:p>
        </w:tc>
        <w:tc>
          <w:tcPr>
            <w:tcW w:w="1701" w:type="dxa"/>
            <w:tcBorders>
              <w:top w:val="single" w:color="auto" w:sz="4" w:space="0"/>
              <w:left w:val="single" w:color="auto" w:sz="4" w:space="0"/>
              <w:bottom w:val="single" w:color="auto" w:sz="4" w:space="0"/>
              <w:right w:val="single" w:color="auto" w:sz="4" w:space="0"/>
            </w:tcBorders>
            <w:vAlign w:val="center"/>
          </w:tcPr>
          <w:p w14:paraId="753947F4">
            <w:pPr>
              <w:jc w:val="center"/>
              <w:rPr>
                <w:sz w:val="24"/>
              </w:rPr>
            </w:pPr>
            <w:r>
              <w:rPr>
                <w:sz w:val="24"/>
              </w:rPr>
              <w:t>不满足的户数</w:t>
            </w:r>
          </w:p>
        </w:tc>
      </w:tr>
      <w:tr w14:paraId="035F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op w:val="single" w:color="auto" w:sz="4" w:space="0"/>
              <w:left w:val="single" w:color="auto" w:sz="4" w:space="0"/>
              <w:bottom w:val="single" w:color="auto" w:sz="4" w:space="0"/>
              <w:right w:val="single" w:color="auto" w:sz="4" w:space="0"/>
            </w:tcBorders>
            <w:vAlign w:val="center"/>
          </w:tcPr>
          <w:p w14:paraId="4CEA5D62">
            <w:pPr>
              <w:jc w:val="center"/>
              <w:rPr>
                <w:rFonts w:hint="default" w:eastAsia="宋体"/>
                <w:sz w:val="24"/>
                <w:lang w:val="en-US" w:eastAsia="zh-CN"/>
              </w:rPr>
            </w:pPr>
            <w:r>
              <w:rPr>
                <w:rFonts w:hint="eastAsia"/>
                <w:sz w:val="24"/>
                <w:lang w:val="en-US" w:eastAsia="zh-CN"/>
              </w:rPr>
              <w:t>A1</w:t>
            </w:r>
          </w:p>
        </w:tc>
        <w:tc>
          <w:tcPr>
            <w:tcW w:w="1701" w:type="dxa"/>
            <w:tcBorders>
              <w:top w:val="single" w:color="auto" w:sz="4" w:space="0"/>
              <w:left w:val="single" w:color="auto" w:sz="4" w:space="0"/>
              <w:bottom w:val="single" w:color="auto" w:sz="4" w:space="0"/>
              <w:right w:val="single" w:color="auto" w:sz="4" w:space="0"/>
            </w:tcBorders>
            <w:vAlign w:val="center"/>
          </w:tcPr>
          <w:p w14:paraId="04755244">
            <w:pPr>
              <w:jc w:val="center"/>
              <w:rPr>
                <w:rFonts w:hint="eastAsia" w:eastAsia="宋体"/>
                <w:sz w:val="24"/>
                <w:lang w:eastAsia="zh-CN"/>
              </w:rPr>
            </w:pPr>
            <w:r>
              <w:rPr>
                <w:rFonts w:hint="eastAsia"/>
                <w:sz w:val="24"/>
                <w:lang w:val="en-US" w:eastAsia="zh-CN"/>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14:paraId="687C4164">
            <w:pPr>
              <w:jc w:val="center"/>
              <w:rPr>
                <w:rFonts w:hint="eastAsia" w:eastAsia="宋体"/>
                <w:sz w:val="24"/>
                <w:lang w:eastAsia="zh-CN"/>
              </w:rPr>
            </w:pPr>
            <w:r>
              <w:rPr>
                <w:rFonts w:hint="eastAsia"/>
                <w:sz w:val="24"/>
                <w:lang w:val="en-US" w:eastAsia="zh-CN"/>
              </w:rPr>
              <w:t xml:space="preserve"> </w:t>
            </w:r>
          </w:p>
        </w:tc>
        <w:tc>
          <w:tcPr>
            <w:tcW w:w="1701" w:type="dxa"/>
            <w:tcBorders>
              <w:top w:val="single" w:color="auto" w:sz="4" w:space="0"/>
              <w:left w:val="single" w:color="auto" w:sz="4" w:space="0"/>
              <w:bottom w:val="single" w:color="auto" w:sz="4" w:space="0"/>
              <w:right w:val="single" w:color="auto" w:sz="4" w:space="0"/>
            </w:tcBorders>
            <w:vAlign w:val="center"/>
          </w:tcPr>
          <w:p w14:paraId="686B91CE">
            <w:pPr>
              <w:jc w:val="center"/>
              <w:rPr>
                <w:rFonts w:hint="eastAsia" w:eastAsia="宋体"/>
                <w:sz w:val="24"/>
                <w:lang w:eastAsia="zh-CN"/>
              </w:rPr>
            </w:pPr>
            <w:r>
              <w:rPr>
                <w:rFonts w:hint="eastAsia"/>
                <w:sz w:val="24"/>
                <w:lang w:val="en-US" w:eastAsia="zh-CN"/>
              </w:rPr>
              <w:t>0</w:t>
            </w:r>
          </w:p>
        </w:tc>
        <w:tc>
          <w:tcPr>
            <w:tcW w:w="1701" w:type="dxa"/>
            <w:tcBorders>
              <w:top w:val="single" w:color="auto" w:sz="4" w:space="0"/>
              <w:left w:val="single" w:color="auto" w:sz="4" w:space="0"/>
              <w:bottom w:val="single" w:color="auto" w:sz="4" w:space="0"/>
              <w:right w:val="single" w:color="auto" w:sz="4" w:space="0"/>
            </w:tcBorders>
            <w:vAlign w:val="center"/>
          </w:tcPr>
          <w:p w14:paraId="5B158DB6">
            <w:pPr>
              <w:jc w:val="center"/>
              <w:rPr>
                <w:rFonts w:hint="eastAsia" w:eastAsia="宋体"/>
                <w:sz w:val="24"/>
                <w:lang w:eastAsia="zh-CN"/>
              </w:rPr>
            </w:pPr>
            <w:r>
              <w:rPr>
                <w:rFonts w:hint="eastAsia"/>
                <w:sz w:val="24"/>
                <w:lang w:val="en-US" w:eastAsia="zh-CN"/>
              </w:rPr>
              <w:t>0</w:t>
            </w:r>
          </w:p>
        </w:tc>
      </w:tr>
    </w:tbl>
    <w:p w14:paraId="33C4566B">
      <w:pPr>
        <w:spacing w:after="156" w:afterLines="50" w:line="440" w:lineRule="exact"/>
        <w:ind w:firstLine="480"/>
        <w:rPr>
          <w:bCs/>
          <w:color w:val="000000"/>
          <w:sz w:val="24"/>
          <w:szCs w:val="32"/>
        </w:rPr>
      </w:pPr>
    </w:p>
    <w:p w14:paraId="0A358FB7">
      <w:pPr>
        <w:spacing w:line="440" w:lineRule="exact"/>
        <w:rPr>
          <w:b/>
          <w:bCs/>
          <w:color w:val="000000"/>
          <w:sz w:val="24"/>
          <w:szCs w:val="32"/>
        </w:rPr>
      </w:pPr>
      <w:r>
        <w:rPr>
          <w:b/>
          <w:bCs/>
          <w:color w:val="000000"/>
          <w:sz w:val="24"/>
          <w:szCs w:val="32"/>
        </w:rPr>
        <w:t>十、绿色建筑评价结论</w:t>
      </w:r>
    </w:p>
    <w:p w14:paraId="49546A1E">
      <w:pPr>
        <w:spacing w:after="156" w:afterLines="50" w:line="440" w:lineRule="exact"/>
        <w:ind w:firstLine="480"/>
        <w:rPr>
          <w:bCs/>
          <w:color w:val="000000"/>
          <w:sz w:val="24"/>
          <w:szCs w:val="32"/>
        </w:rPr>
      </w:pPr>
      <w:r>
        <w:rPr>
          <w:szCs w:val="21"/>
        </w:rPr>
        <w:t>本项目的日照分析评价，经应用SUN202</w:t>
      </w:r>
      <w:r>
        <w:rPr>
          <w:rFonts w:hint="eastAsia"/>
          <w:szCs w:val="21"/>
          <w:lang w:val="en-US" w:eastAsia="zh-CN"/>
        </w:rPr>
        <w:t>5</w:t>
      </w:r>
      <w:r>
        <w:rPr>
          <w:szCs w:val="21"/>
        </w:rPr>
        <w:t>软件依据《城市居住区规划设计规范》GB50180、《建筑日照计算参数标准》GB/T50947进行日照模拟分析，以及根据《绿色建筑评价标准》GB/T 50378-2019的8.1.1条款进行评价计算，本项目建筑日照的评分项得分如下：</w:t>
      </w:r>
    </w:p>
    <w:p w14:paraId="125A6DC3">
      <w:pPr>
        <w:spacing w:after="156" w:afterLines="50" w:line="440" w:lineRule="exact"/>
        <w:rPr>
          <w:rFonts w:eastAsia="微软雅黑"/>
          <w:b/>
          <w:sz w:val="22"/>
          <w:szCs w:val="21"/>
        </w:rPr>
      </w:pPr>
      <w:r>
        <w:rPr>
          <w:rFonts w:eastAsia="微软雅黑"/>
          <w:b/>
          <w:sz w:val="22"/>
          <w:szCs w:val="21"/>
        </w:rPr>
        <w:t>结论：本项目对阴影范围内的已建建筑，建设前后没有“降低周边建筑的日照标准”要求，满足绿色建筑评价控制项的要求。</w:t>
      </w:r>
    </w:p>
    <w:p w14:paraId="1A37FC65">
      <w:pPr>
        <w:spacing w:line="440" w:lineRule="exact"/>
        <w:rPr>
          <w:b/>
          <w:bCs/>
          <w:color w:val="000000"/>
          <w:sz w:val="24"/>
          <w:szCs w:val="32"/>
        </w:rPr>
      </w:pPr>
    </w:p>
    <w:p w14:paraId="5E000653">
      <w:pPr>
        <w:spacing w:line="440" w:lineRule="exact"/>
        <w:rPr>
          <w:b/>
          <w:bCs/>
          <w:color w:val="000000"/>
          <w:sz w:val="24"/>
          <w:szCs w:val="32"/>
        </w:rPr>
      </w:pPr>
    </w:p>
    <w:p w14:paraId="52CE40AD">
      <w:pPr>
        <w:spacing w:line="440" w:lineRule="exact"/>
        <w:rPr>
          <w:b/>
          <w:bCs/>
          <w:color w:val="000000"/>
          <w:sz w:val="24"/>
          <w:szCs w:val="32"/>
        </w:rPr>
      </w:pPr>
    </w:p>
    <w:p w14:paraId="24C78B1A">
      <w:pPr>
        <w:spacing w:line="440" w:lineRule="exact"/>
        <w:rPr>
          <w:b/>
          <w:bCs/>
          <w:color w:val="000000"/>
          <w:sz w:val="24"/>
          <w:szCs w:val="32"/>
        </w:rPr>
        <w:sectPr>
          <w:headerReference r:id="rId6" w:type="default"/>
          <w:footerReference r:id="rId7" w:type="default"/>
          <w:footerReference r:id="rId8" w:type="even"/>
          <w:pgSz w:w="11906" w:h="16838"/>
          <w:pgMar w:top="1418" w:right="1133" w:bottom="1134" w:left="1531" w:header="851" w:footer="992" w:gutter="0"/>
          <w:cols w:space="425" w:num="1"/>
          <w:titlePg/>
          <w:docGrid w:type="lines" w:linePitch="312" w:charSpace="0"/>
        </w:sectPr>
      </w:pPr>
    </w:p>
    <w:p w14:paraId="4256A6D1">
      <w:pPr>
        <w:spacing w:line="440" w:lineRule="exact"/>
        <w:rPr>
          <w:b/>
          <w:bCs/>
          <w:color w:val="000000"/>
          <w:sz w:val="24"/>
          <w:szCs w:val="32"/>
        </w:rPr>
      </w:pPr>
      <w:r>
        <w:rPr>
          <w:b/>
          <w:bCs/>
          <w:color w:val="000000"/>
          <w:sz w:val="24"/>
          <w:szCs w:val="32"/>
        </w:rPr>
        <w:t>附 表：  共    页</w:t>
      </w:r>
    </w:p>
    <w:p w14:paraId="600C7B1D">
      <w:r>
        <w:rPr>
          <w:rFonts w:hint="eastAsia"/>
          <w:color w:val="000000"/>
          <w:lang w:val="en-US" w:eastAsia="zh-CN"/>
        </w:rPr>
        <w:t>A</w:t>
      </w:r>
      <w:r>
        <w:rPr>
          <w:color w:val="000000"/>
          <w:lang w:val="zh-CN"/>
        </w:rPr>
        <w:t>1楼窗日照分析表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795CE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4164995">
            <w:pPr>
              <w:rPr>
                <w:sz w:val="22"/>
                <w:szCs w:val="22"/>
              </w:rPr>
            </w:pPr>
            <w:r>
              <w:rPr>
                <w:sz w:val="22"/>
                <w:szCs w:val="22"/>
              </w:rPr>
              <w:t>层号</w:t>
            </w:r>
          </w:p>
        </w:tc>
        <w:tc>
          <w:tcPr>
            <w:vMerge w:val="restart"/>
            <w:vAlign w:val="center"/>
          </w:tcPr>
          <w:p w14:paraId="6E0DB17E">
            <w:pPr>
              <w:rPr>
                <w:sz w:val="22"/>
                <w:szCs w:val="22"/>
              </w:rPr>
            </w:pPr>
            <w:r>
              <w:rPr>
                <w:sz w:val="22"/>
                <w:szCs w:val="22"/>
              </w:rPr>
              <w:t>窗位</w:t>
            </w:r>
          </w:p>
        </w:tc>
        <w:tc>
          <w:tcPr>
            <w:vMerge w:val="restart"/>
            <w:vAlign w:val="center"/>
          </w:tcPr>
          <w:p w14:paraId="38B10228">
            <w:pPr>
              <w:rPr>
                <w:sz w:val="22"/>
                <w:szCs w:val="22"/>
              </w:rPr>
            </w:pPr>
            <w:r>
              <w:rPr>
                <w:sz w:val="22"/>
                <w:szCs w:val="22"/>
              </w:rPr>
              <w:t>窗台高(米)</w:t>
            </w:r>
          </w:p>
        </w:tc>
        <w:tc>
          <w:tcPr>
            <w:gridSpan w:val="2"/>
            <w:vAlign w:val="center"/>
          </w:tcPr>
          <w:p w14:paraId="7561BAAB">
            <w:pPr>
              <w:rPr>
                <w:sz w:val="22"/>
                <w:szCs w:val="22"/>
              </w:rPr>
            </w:pPr>
            <w:r>
              <w:rPr>
                <w:sz w:val="22"/>
                <w:szCs w:val="22"/>
              </w:rPr>
              <w:t>日照时间</w:t>
            </w:r>
          </w:p>
        </w:tc>
      </w:tr>
      <w:tr w14:paraId="0F6B6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A5638D">
            <w:pPr>
              <w:rPr>
                <w:sz w:val="22"/>
                <w:szCs w:val="22"/>
              </w:rPr>
            </w:pPr>
          </w:p>
        </w:tc>
        <w:tc>
          <w:tcPr>
            <w:vMerge w:val="continue"/>
            <w:vAlign w:val="center"/>
          </w:tcPr>
          <w:p w14:paraId="276577FD">
            <w:pPr>
              <w:rPr>
                <w:sz w:val="22"/>
                <w:szCs w:val="22"/>
              </w:rPr>
            </w:pPr>
          </w:p>
        </w:tc>
        <w:tc>
          <w:tcPr>
            <w:vMerge w:val="continue"/>
            <w:vAlign w:val="center"/>
          </w:tcPr>
          <w:p w14:paraId="2ED48ED3">
            <w:pPr>
              <w:rPr>
                <w:sz w:val="22"/>
                <w:szCs w:val="22"/>
              </w:rPr>
            </w:pPr>
          </w:p>
        </w:tc>
        <w:tc>
          <w:tcPr>
            <w:vAlign w:val="center"/>
          </w:tcPr>
          <w:p w14:paraId="2979E05D">
            <w:pPr>
              <w:rPr>
                <w:sz w:val="22"/>
                <w:szCs w:val="22"/>
              </w:rPr>
            </w:pPr>
            <w:r>
              <w:rPr>
                <w:sz w:val="22"/>
                <w:szCs w:val="22"/>
              </w:rPr>
              <w:t>日照时间</w:t>
            </w:r>
          </w:p>
        </w:tc>
        <w:tc>
          <w:tcPr>
            <w:vAlign w:val="center"/>
          </w:tcPr>
          <w:p w14:paraId="4778E3F9">
            <w:pPr>
              <w:rPr>
                <w:sz w:val="22"/>
                <w:szCs w:val="22"/>
              </w:rPr>
            </w:pPr>
            <w:r>
              <w:rPr>
                <w:sz w:val="22"/>
                <w:szCs w:val="22"/>
              </w:rPr>
              <w:t>总有效日照</w:t>
            </w:r>
          </w:p>
        </w:tc>
      </w:tr>
      <w:tr w14:paraId="5BB06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6CFF776">
            <w:pPr>
              <w:rPr>
                <w:sz w:val="22"/>
                <w:szCs w:val="22"/>
              </w:rPr>
            </w:pPr>
            <w:r>
              <w:rPr>
                <w:sz w:val="22"/>
                <w:szCs w:val="22"/>
              </w:rPr>
              <w:t>1</w:t>
            </w:r>
          </w:p>
        </w:tc>
        <w:tc>
          <w:tcPr>
            <w:vAlign w:val="center"/>
          </w:tcPr>
          <w:p w14:paraId="05347966">
            <w:pPr>
              <w:rPr>
                <w:sz w:val="22"/>
                <w:szCs w:val="22"/>
              </w:rPr>
            </w:pPr>
            <w:r>
              <w:rPr>
                <w:sz w:val="22"/>
                <w:szCs w:val="22"/>
              </w:rPr>
              <w:t>1～3</w:t>
            </w:r>
          </w:p>
        </w:tc>
        <w:tc>
          <w:tcPr>
            <w:vAlign w:val="center"/>
          </w:tcPr>
          <w:p w14:paraId="3C6C0268">
            <w:pPr>
              <w:rPr>
                <w:sz w:val="22"/>
                <w:szCs w:val="22"/>
              </w:rPr>
            </w:pPr>
            <w:r>
              <w:rPr>
                <w:sz w:val="22"/>
                <w:szCs w:val="22"/>
              </w:rPr>
              <w:t>0.90</w:t>
            </w:r>
          </w:p>
        </w:tc>
        <w:tc>
          <w:tcPr>
            <w:vAlign w:val="center"/>
          </w:tcPr>
          <w:p w14:paraId="621C83BE">
            <w:pPr>
              <w:rPr>
                <w:sz w:val="22"/>
                <w:szCs w:val="22"/>
              </w:rPr>
            </w:pPr>
            <w:r>
              <w:rPr>
                <w:sz w:val="22"/>
                <w:szCs w:val="22"/>
              </w:rPr>
              <w:t>09:11～16:00</w:t>
            </w:r>
          </w:p>
        </w:tc>
        <w:tc>
          <w:tcPr>
            <w:vAlign w:val="center"/>
          </w:tcPr>
          <w:p w14:paraId="65A175F1">
            <w:pPr>
              <w:rPr>
                <w:sz w:val="22"/>
                <w:szCs w:val="22"/>
              </w:rPr>
            </w:pPr>
            <w:r>
              <w:rPr>
                <w:sz w:val="22"/>
                <w:szCs w:val="22"/>
              </w:rPr>
              <w:t>06:49</w:t>
            </w:r>
          </w:p>
        </w:tc>
      </w:tr>
      <w:tr w14:paraId="7935E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BF56E4">
            <w:pPr>
              <w:rPr>
                <w:sz w:val="22"/>
                <w:szCs w:val="22"/>
              </w:rPr>
            </w:pPr>
          </w:p>
        </w:tc>
        <w:tc>
          <w:tcPr>
            <w:vAlign w:val="center"/>
          </w:tcPr>
          <w:p w14:paraId="770C4651">
            <w:pPr>
              <w:rPr>
                <w:sz w:val="22"/>
                <w:szCs w:val="22"/>
              </w:rPr>
            </w:pPr>
            <w:r>
              <w:rPr>
                <w:sz w:val="22"/>
                <w:szCs w:val="22"/>
              </w:rPr>
              <w:t>4～8</w:t>
            </w:r>
          </w:p>
        </w:tc>
        <w:tc>
          <w:tcPr>
            <w:vAlign w:val="center"/>
          </w:tcPr>
          <w:p w14:paraId="4C91C9CC">
            <w:pPr>
              <w:rPr>
                <w:sz w:val="22"/>
                <w:szCs w:val="22"/>
              </w:rPr>
            </w:pPr>
            <w:r>
              <w:rPr>
                <w:sz w:val="22"/>
                <w:szCs w:val="22"/>
              </w:rPr>
              <w:t>0.90</w:t>
            </w:r>
          </w:p>
        </w:tc>
        <w:tc>
          <w:tcPr>
            <w:vAlign w:val="center"/>
          </w:tcPr>
          <w:p w14:paraId="2DB026D7">
            <w:pPr>
              <w:rPr>
                <w:sz w:val="22"/>
                <w:szCs w:val="22"/>
              </w:rPr>
            </w:pPr>
            <w:r>
              <w:rPr>
                <w:sz w:val="22"/>
                <w:szCs w:val="22"/>
              </w:rPr>
              <w:t>09:12～16:00</w:t>
            </w:r>
          </w:p>
        </w:tc>
        <w:tc>
          <w:tcPr>
            <w:vAlign w:val="center"/>
          </w:tcPr>
          <w:p w14:paraId="598E0DD4">
            <w:pPr>
              <w:rPr>
                <w:sz w:val="22"/>
                <w:szCs w:val="22"/>
              </w:rPr>
            </w:pPr>
            <w:r>
              <w:rPr>
                <w:sz w:val="22"/>
                <w:szCs w:val="22"/>
              </w:rPr>
              <w:t>06:48</w:t>
            </w:r>
          </w:p>
        </w:tc>
      </w:tr>
      <w:tr w14:paraId="1C9D1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B9964">
            <w:pPr>
              <w:rPr>
                <w:sz w:val="22"/>
                <w:szCs w:val="22"/>
              </w:rPr>
            </w:pPr>
          </w:p>
        </w:tc>
        <w:tc>
          <w:tcPr>
            <w:vAlign w:val="center"/>
          </w:tcPr>
          <w:p w14:paraId="7F08EEBB">
            <w:pPr>
              <w:rPr>
                <w:sz w:val="22"/>
                <w:szCs w:val="22"/>
              </w:rPr>
            </w:pPr>
            <w:r>
              <w:rPr>
                <w:sz w:val="22"/>
                <w:szCs w:val="22"/>
              </w:rPr>
              <w:t>9</w:t>
            </w:r>
          </w:p>
        </w:tc>
        <w:tc>
          <w:tcPr>
            <w:vAlign w:val="center"/>
          </w:tcPr>
          <w:p w14:paraId="270BF172">
            <w:pPr>
              <w:rPr>
                <w:sz w:val="22"/>
                <w:szCs w:val="22"/>
              </w:rPr>
            </w:pPr>
            <w:r>
              <w:rPr>
                <w:sz w:val="22"/>
                <w:szCs w:val="22"/>
              </w:rPr>
              <w:t>0.90</w:t>
            </w:r>
          </w:p>
        </w:tc>
        <w:tc>
          <w:tcPr>
            <w:vAlign w:val="center"/>
          </w:tcPr>
          <w:p w14:paraId="45AF1567">
            <w:pPr>
              <w:rPr>
                <w:sz w:val="22"/>
                <w:szCs w:val="22"/>
              </w:rPr>
            </w:pPr>
            <w:r>
              <w:rPr>
                <w:sz w:val="22"/>
                <w:szCs w:val="22"/>
              </w:rPr>
              <w:t>09:13～16:00</w:t>
            </w:r>
          </w:p>
        </w:tc>
        <w:tc>
          <w:tcPr>
            <w:vAlign w:val="center"/>
          </w:tcPr>
          <w:p w14:paraId="6FE5E79E">
            <w:pPr>
              <w:rPr>
                <w:sz w:val="22"/>
                <w:szCs w:val="22"/>
              </w:rPr>
            </w:pPr>
            <w:r>
              <w:rPr>
                <w:sz w:val="22"/>
                <w:szCs w:val="22"/>
              </w:rPr>
              <w:t>06:47</w:t>
            </w:r>
          </w:p>
        </w:tc>
      </w:tr>
      <w:tr w14:paraId="1734A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864E8">
            <w:pPr>
              <w:rPr>
                <w:sz w:val="22"/>
                <w:szCs w:val="22"/>
              </w:rPr>
            </w:pPr>
          </w:p>
        </w:tc>
        <w:tc>
          <w:tcPr>
            <w:vAlign w:val="center"/>
          </w:tcPr>
          <w:p w14:paraId="548C1673">
            <w:pPr>
              <w:rPr>
                <w:sz w:val="22"/>
                <w:szCs w:val="22"/>
              </w:rPr>
            </w:pPr>
            <w:r>
              <w:rPr>
                <w:sz w:val="22"/>
                <w:szCs w:val="22"/>
              </w:rPr>
              <w:t>10</w:t>
            </w:r>
          </w:p>
        </w:tc>
        <w:tc>
          <w:tcPr>
            <w:vAlign w:val="center"/>
          </w:tcPr>
          <w:p w14:paraId="1A302D18">
            <w:pPr>
              <w:rPr>
                <w:sz w:val="22"/>
                <w:szCs w:val="22"/>
              </w:rPr>
            </w:pPr>
            <w:r>
              <w:rPr>
                <w:sz w:val="22"/>
                <w:szCs w:val="22"/>
              </w:rPr>
              <w:t>0.90</w:t>
            </w:r>
          </w:p>
        </w:tc>
        <w:tc>
          <w:tcPr>
            <w:vAlign w:val="center"/>
          </w:tcPr>
          <w:p w14:paraId="0003D01B">
            <w:pPr>
              <w:rPr>
                <w:sz w:val="22"/>
                <w:szCs w:val="22"/>
              </w:rPr>
            </w:pPr>
            <w:r>
              <w:rPr>
                <w:sz w:val="22"/>
                <w:szCs w:val="22"/>
              </w:rPr>
              <w:t>08:13～08:37</w:t>
            </w:r>
            <w:r>
              <w:rPr>
                <w:sz w:val="22"/>
                <w:szCs w:val="22"/>
              </w:rPr>
              <w:br w:type="textWrapping"/>
            </w:r>
            <w:r>
              <w:rPr>
                <w:sz w:val="22"/>
                <w:szCs w:val="22"/>
              </w:rPr>
              <w:t>09:14～15:19</w:t>
            </w:r>
            <w:r>
              <w:rPr>
                <w:sz w:val="22"/>
                <w:szCs w:val="22"/>
              </w:rPr>
              <w:br w:type="textWrapping"/>
            </w:r>
            <w:r>
              <w:rPr>
                <w:sz w:val="22"/>
                <w:szCs w:val="22"/>
              </w:rPr>
              <w:t>15:30～16:00</w:t>
            </w:r>
          </w:p>
        </w:tc>
        <w:tc>
          <w:tcPr>
            <w:vAlign w:val="center"/>
          </w:tcPr>
          <w:p w14:paraId="7B8FEA1A">
            <w:pPr>
              <w:rPr>
                <w:sz w:val="22"/>
                <w:szCs w:val="22"/>
              </w:rPr>
            </w:pPr>
            <w:r>
              <w:rPr>
                <w:sz w:val="22"/>
                <w:szCs w:val="22"/>
              </w:rPr>
              <w:t>06:59</w:t>
            </w:r>
          </w:p>
        </w:tc>
      </w:tr>
      <w:tr w14:paraId="1BDEB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31EDAF">
            <w:pPr>
              <w:rPr>
                <w:sz w:val="22"/>
                <w:szCs w:val="22"/>
              </w:rPr>
            </w:pPr>
          </w:p>
        </w:tc>
        <w:tc>
          <w:tcPr>
            <w:vAlign w:val="center"/>
          </w:tcPr>
          <w:p w14:paraId="1641F2E4">
            <w:pPr>
              <w:rPr>
                <w:sz w:val="22"/>
                <w:szCs w:val="22"/>
              </w:rPr>
            </w:pPr>
            <w:r>
              <w:rPr>
                <w:sz w:val="22"/>
                <w:szCs w:val="22"/>
              </w:rPr>
              <w:t>11</w:t>
            </w:r>
          </w:p>
        </w:tc>
        <w:tc>
          <w:tcPr>
            <w:vAlign w:val="center"/>
          </w:tcPr>
          <w:p w14:paraId="58B2B91F">
            <w:pPr>
              <w:rPr>
                <w:sz w:val="22"/>
                <w:szCs w:val="22"/>
              </w:rPr>
            </w:pPr>
            <w:r>
              <w:rPr>
                <w:sz w:val="22"/>
                <w:szCs w:val="22"/>
              </w:rPr>
              <w:t>0.90</w:t>
            </w:r>
          </w:p>
        </w:tc>
        <w:tc>
          <w:tcPr>
            <w:vAlign w:val="center"/>
          </w:tcPr>
          <w:p w14:paraId="4B306B2E">
            <w:pPr>
              <w:rPr>
                <w:sz w:val="22"/>
                <w:szCs w:val="22"/>
              </w:rPr>
            </w:pPr>
            <w:r>
              <w:rPr>
                <w:sz w:val="22"/>
                <w:szCs w:val="22"/>
              </w:rPr>
              <w:t>08:17～08:57</w:t>
            </w:r>
            <w:r>
              <w:rPr>
                <w:sz w:val="22"/>
                <w:szCs w:val="22"/>
              </w:rPr>
              <w:br w:type="textWrapping"/>
            </w:r>
            <w:r>
              <w:rPr>
                <w:sz w:val="22"/>
                <w:szCs w:val="22"/>
              </w:rPr>
              <w:t>09:14～15:18</w:t>
            </w:r>
            <w:r>
              <w:rPr>
                <w:sz w:val="22"/>
                <w:szCs w:val="22"/>
              </w:rPr>
              <w:br w:type="textWrapping"/>
            </w:r>
            <w:r>
              <w:rPr>
                <w:sz w:val="22"/>
                <w:szCs w:val="22"/>
              </w:rPr>
              <w:t>15:43～16:00</w:t>
            </w:r>
          </w:p>
        </w:tc>
        <w:tc>
          <w:tcPr>
            <w:vAlign w:val="center"/>
          </w:tcPr>
          <w:p w14:paraId="36217E0D">
            <w:pPr>
              <w:rPr>
                <w:sz w:val="22"/>
                <w:szCs w:val="22"/>
              </w:rPr>
            </w:pPr>
            <w:r>
              <w:rPr>
                <w:sz w:val="22"/>
                <w:szCs w:val="22"/>
              </w:rPr>
              <w:t>07:01</w:t>
            </w:r>
          </w:p>
        </w:tc>
      </w:tr>
      <w:tr w14:paraId="36BC4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D17A9">
            <w:pPr>
              <w:rPr>
                <w:sz w:val="22"/>
                <w:szCs w:val="22"/>
              </w:rPr>
            </w:pPr>
          </w:p>
        </w:tc>
        <w:tc>
          <w:tcPr>
            <w:vAlign w:val="center"/>
          </w:tcPr>
          <w:p w14:paraId="39D04AD8">
            <w:pPr>
              <w:rPr>
                <w:sz w:val="22"/>
                <w:szCs w:val="22"/>
              </w:rPr>
            </w:pPr>
            <w:r>
              <w:rPr>
                <w:sz w:val="22"/>
                <w:szCs w:val="22"/>
              </w:rPr>
              <w:t>12</w:t>
            </w:r>
          </w:p>
        </w:tc>
        <w:tc>
          <w:tcPr>
            <w:vAlign w:val="center"/>
          </w:tcPr>
          <w:p w14:paraId="5BEF2910">
            <w:pPr>
              <w:rPr>
                <w:sz w:val="22"/>
                <w:szCs w:val="22"/>
              </w:rPr>
            </w:pPr>
            <w:r>
              <w:rPr>
                <w:sz w:val="22"/>
                <w:szCs w:val="22"/>
              </w:rPr>
              <w:t>0.90</w:t>
            </w:r>
          </w:p>
        </w:tc>
        <w:tc>
          <w:tcPr>
            <w:vAlign w:val="center"/>
          </w:tcPr>
          <w:p w14:paraId="08642DB2">
            <w:pPr>
              <w:rPr>
                <w:sz w:val="22"/>
                <w:szCs w:val="22"/>
              </w:rPr>
            </w:pPr>
            <w:r>
              <w:rPr>
                <w:sz w:val="22"/>
                <w:szCs w:val="22"/>
              </w:rPr>
              <w:t>08:20～09:11</w:t>
            </w:r>
            <w:r>
              <w:rPr>
                <w:sz w:val="22"/>
                <w:szCs w:val="22"/>
              </w:rPr>
              <w:br w:type="textWrapping"/>
            </w:r>
            <w:r>
              <w:rPr>
                <w:sz w:val="22"/>
                <w:szCs w:val="22"/>
              </w:rPr>
              <w:t>09:14～15:18</w:t>
            </w:r>
            <w:r>
              <w:rPr>
                <w:sz w:val="22"/>
                <w:szCs w:val="22"/>
              </w:rPr>
              <w:br w:type="textWrapping"/>
            </w:r>
            <w:r>
              <w:rPr>
                <w:sz w:val="22"/>
                <w:szCs w:val="22"/>
              </w:rPr>
              <w:t>15:51～16:00</w:t>
            </w:r>
          </w:p>
        </w:tc>
        <w:tc>
          <w:tcPr>
            <w:vAlign w:val="center"/>
          </w:tcPr>
          <w:p w14:paraId="6193C11B">
            <w:pPr>
              <w:rPr>
                <w:sz w:val="22"/>
                <w:szCs w:val="22"/>
              </w:rPr>
            </w:pPr>
            <w:r>
              <w:rPr>
                <w:sz w:val="22"/>
                <w:szCs w:val="22"/>
              </w:rPr>
              <w:t>07:04</w:t>
            </w:r>
          </w:p>
        </w:tc>
      </w:tr>
      <w:tr w14:paraId="46FB1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8AD86">
            <w:pPr>
              <w:rPr>
                <w:sz w:val="22"/>
                <w:szCs w:val="22"/>
              </w:rPr>
            </w:pPr>
          </w:p>
        </w:tc>
        <w:tc>
          <w:tcPr>
            <w:vAlign w:val="center"/>
          </w:tcPr>
          <w:p w14:paraId="5CB6F3D5">
            <w:pPr>
              <w:rPr>
                <w:sz w:val="22"/>
                <w:szCs w:val="22"/>
              </w:rPr>
            </w:pPr>
            <w:r>
              <w:rPr>
                <w:sz w:val="22"/>
                <w:szCs w:val="22"/>
              </w:rPr>
              <w:t>13</w:t>
            </w:r>
          </w:p>
        </w:tc>
        <w:tc>
          <w:tcPr>
            <w:vAlign w:val="center"/>
          </w:tcPr>
          <w:p w14:paraId="75AE447E">
            <w:pPr>
              <w:rPr>
                <w:sz w:val="22"/>
                <w:szCs w:val="22"/>
              </w:rPr>
            </w:pPr>
            <w:r>
              <w:rPr>
                <w:sz w:val="22"/>
                <w:szCs w:val="22"/>
              </w:rPr>
              <w:t>0.90</w:t>
            </w:r>
          </w:p>
        </w:tc>
        <w:tc>
          <w:tcPr>
            <w:vAlign w:val="center"/>
          </w:tcPr>
          <w:p w14:paraId="36D98CFB">
            <w:pPr>
              <w:rPr>
                <w:sz w:val="22"/>
                <w:szCs w:val="22"/>
              </w:rPr>
            </w:pPr>
            <w:r>
              <w:rPr>
                <w:sz w:val="22"/>
                <w:szCs w:val="22"/>
              </w:rPr>
              <w:t>08:24～15:18</w:t>
            </w:r>
            <w:r>
              <w:rPr>
                <w:sz w:val="22"/>
                <w:szCs w:val="22"/>
              </w:rPr>
              <w:br w:type="textWrapping"/>
            </w:r>
            <w:r>
              <w:rPr>
                <w:sz w:val="22"/>
                <w:szCs w:val="22"/>
              </w:rPr>
              <w:t>15:59～16:00</w:t>
            </w:r>
          </w:p>
        </w:tc>
        <w:tc>
          <w:tcPr>
            <w:vAlign w:val="center"/>
          </w:tcPr>
          <w:p w14:paraId="22008EA7">
            <w:pPr>
              <w:rPr>
                <w:sz w:val="22"/>
                <w:szCs w:val="22"/>
              </w:rPr>
            </w:pPr>
            <w:r>
              <w:rPr>
                <w:sz w:val="22"/>
                <w:szCs w:val="22"/>
              </w:rPr>
              <w:t>06:55</w:t>
            </w:r>
          </w:p>
        </w:tc>
      </w:tr>
      <w:tr w14:paraId="4AD35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D4255">
            <w:pPr>
              <w:rPr>
                <w:sz w:val="22"/>
                <w:szCs w:val="22"/>
              </w:rPr>
            </w:pPr>
          </w:p>
        </w:tc>
        <w:tc>
          <w:tcPr>
            <w:vAlign w:val="center"/>
          </w:tcPr>
          <w:p w14:paraId="52588558">
            <w:pPr>
              <w:rPr>
                <w:sz w:val="22"/>
                <w:szCs w:val="22"/>
              </w:rPr>
            </w:pPr>
            <w:r>
              <w:rPr>
                <w:sz w:val="22"/>
                <w:szCs w:val="22"/>
              </w:rPr>
              <w:t>14～16</w:t>
            </w:r>
          </w:p>
        </w:tc>
        <w:tc>
          <w:tcPr>
            <w:vAlign w:val="center"/>
          </w:tcPr>
          <w:p w14:paraId="40050551">
            <w:pPr>
              <w:rPr>
                <w:sz w:val="22"/>
                <w:szCs w:val="22"/>
              </w:rPr>
            </w:pPr>
            <w:r>
              <w:rPr>
                <w:sz w:val="22"/>
                <w:szCs w:val="22"/>
              </w:rPr>
              <w:t>0.90</w:t>
            </w:r>
          </w:p>
        </w:tc>
        <w:tc>
          <w:tcPr>
            <w:vAlign w:val="center"/>
          </w:tcPr>
          <w:p w14:paraId="12745C70">
            <w:pPr>
              <w:rPr>
                <w:sz w:val="22"/>
                <w:szCs w:val="22"/>
              </w:rPr>
            </w:pPr>
            <w:r>
              <w:rPr>
                <w:sz w:val="22"/>
                <w:szCs w:val="22"/>
              </w:rPr>
              <w:t>08:25～15:18</w:t>
            </w:r>
          </w:p>
        </w:tc>
        <w:tc>
          <w:tcPr>
            <w:vAlign w:val="center"/>
          </w:tcPr>
          <w:p w14:paraId="51640A85">
            <w:pPr>
              <w:rPr>
                <w:sz w:val="22"/>
                <w:szCs w:val="22"/>
              </w:rPr>
            </w:pPr>
            <w:r>
              <w:rPr>
                <w:sz w:val="22"/>
                <w:szCs w:val="22"/>
              </w:rPr>
              <w:t>06:53</w:t>
            </w:r>
          </w:p>
        </w:tc>
      </w:tr>
      <w:tr w14:paraId="5EE6A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8579D5">
            <w:pPr>
              <w:rPr>
                <w:sz w:val="22"/>
                <w:szCs w:val="22"/>
              </w:rPr>
            </w:pPr>
            <w:r>
              <w:rPr>
                <w:sz w:val="22"/>
                <w:szCs w:val="22"/>
              </w:rPr>
              <w:t>2</w:t>
            </w:r>
          </w:p>
        </w:tc>
        <w:tc>
          <w:tcPr>
            <w:vAlign w:val="center"/>
          </w:tcPr>
          <w:p w14:paraId="184EF87D">
            <w:pPr>
              <w:rPr>
                <w:sz w:val="22"/>
                <w:szCs w:val="22"/>
              </w:rPr>
            </w:pPr>
            <w:r>
              <w:rPr>
                <w:sz w:val="22"/>
                <w:szCs w:val="22"/>
              </w:rPr>
              <w:t>1～7</w:t>
            </w:r>
          </w:p>
        </w:tc>
        <w:tc>
          <w:tcPr>
            <w:vAlign w:val="center"/>
          </w:tcPr>
          <w:p w14:paraId="7B63652B">
            <w:pPr>
              <w:rPr>
                <w:sz w:val="22"/>
                <w:szCs w:val="22"/>
              </w:rPr>
            </w:pPr>
            <w:r>
              <w:rPr>
                <w:sz w:val="22"/>
                <w:szCs w:val="22"/>
              </w:rPr>
              <w:t>4.80</w:t>
            </w:r>
          </w:p>
        </w:tc>
        <w:tc>
          <w:tcPr>
            <w:vAlign w:val="center"/>
          </w:tcPr>
          <w:p w14:paraId="14871C06">
            <w:pPr>
              <w:rPr>
                <w:sz w:val="22"/>
                <w:szCs w:val="22"/>
              </w:rPr>
            </w:pPr>
            <w:r>
              <w:rPr>
                <w:sz w:val="22"/>
                <w:szCs w:val="22"/>
              </w:rPr>
              <w:t>08:19～16:00</w:t>
            </w:r>
          </w:p>
        </w:tc>
        <w:tc>
          <w:tcPr>
            <w:vAlign w:val="center"/>
          </w:tcPr>
          <w:p w14:paraId="44E418BD">
            <w:pPr>
              <w:rPr>
                <w:sz w:val="22"/>
                <w:szCs w:val="22"/>
              </w:rPr>
            </w:pPr>
            <w:r>
              <w:rPr>
                <w:sz w:val="22"/>
                <w:szCs w:val="22"/>
              </w:rPr>
              <w:t>07:41</w:t>
            </w:r>
          </w:p>
        </w:tc>
      </w:tr>
      <w:tr w14:paraId="27EBA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B8795">
            <w:pPr>
              <w:rPr>
                <w:sz w:val="22"/>
                <w:szCs w:val="22"/>
              </w:rPr>
            </w:pPr>
          </w:p>
        </w:tc>
        <w:tc>
          <w:tcPr>
            <w:vAlign w:val="center"/>
          </w:tcPr>
          <w:p w14:paraId="2D3DCEFD">
            <w:pPr>
              <w:rPr>
                <w:sz w:val="22"/>
                <w:szCs w:val="22"/>
              </w:rPr>
            </w:pPr>
            <w:r>
              <w:rPr>
                <w:sz w:val="22"/>
                <w:szCs w:val="22"/>
              </w:rPr>
              <w:t>8～9</w:t>
            </w:r>
          </w:p>
        </w:tc>
        <w:tc>
          <w:tcPr>
            <w:vAlign w:val="center"/>
          </w:tcPr>
          <w:p w14:paraId="126085A0">
            <w:pPr>
              <w:rPr>
                <w:sz w:val="22"/>
                <w:szCs w:val="22"/>
              </w:rPr>
            </w:pPr>
            <w:r>
              <w:rPr>
                <w:sz w:val="22"/>
                <w:szCs w:val="22"/>
              </w:rPr>
              <w:t>4.80</w:t>
            </w:r>
          </w:p>
        </w:tc>
        <w:tc>
          <w:tcPr>
            <w:vAlign w:val="center"/>
          </w:tcPr>
          <w:p w14:paraId="218CB928">
            <w:pPr>
              <w:rPr>
                <w:sz w:val="22"/>
                <w:szCs w:val="22"/>
              </w:rPr>
            </w:pPr>
            <w:r>
              <w:rPr>
                <w:sz w:val="22"/>
                <w:szCs w:val="22"/>
              </w:rPr>
              <w:t>08:20～16:00</w:t>
            </w:r>
          </w:p>
        </w:tc>
        <w:tc>
          <w:tcPr>
            <w:vAlign w:val="center"/>
          </w:tcPr>
          <w:p w14:paraId="1C350098">
            <w:pPr>
              <w:rPr>
                <w:sz w:val="22"/>
                <w:szCs w:val="22"/>
              </w:rPr>
            </w:pPr>
            <w:r>
              <w:rPr>
                <w:sz w:val="22"/>
                <w:szCs w:val="22"/>
              </w:rPr>
              <w:t>07:40</w:t>
            </w:r>
          </w:p>
        </w:tc>
      </w:tr>
      <w:tr w14:paraId="0421C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6A017E">
            <w:pPr>
              <w:rPr>
                <w:sz w:val="22"/>
                <w:szCs w:val="22"/>
              </w:rPr>
            </w:pPr>
          </w:p>
        </w:tc>
        <w:tc>
          <w:tcPr>
            <w:vAlign w:val="center"/>
          </w:tcPr>
          <w:p w14:paraId="1995C74D">
            <w:pPr>
              <w:rPr>
                <w:sz w:val="22"/>
                <w:szCs w:val="22"/>
              </w:rPr>
            </w:pPr>
            <w:r>
              <w:rPr>
                <w:sz w:val="22"/>
                <w:szCs w:val="22"/>
              </w:rPr>
              <w:t>10～15</w:t>
            </w:r>
          </w:p>
        </w:tc>
        <w:tc>
          <w:tcPr>
            <w:vAlign w:val="center"/>
          </w:tcPr>
          <w:p w14:paraId="6FBEA004">
            <w:pPr>
              <w:rPr>
                <w:sz w:val="22"/>
                <w:szCs w:val="22"/>
              </w:rPr>
            </w:pPr>
            <w:r>
              <w:rPr>
                <w:sz w:val="22"/>
                <w:szCs w:val="22"/>
              </w:rPr>
              <w:t>4.80</w:t>
            </w:r>
          </w:p>
        </w:tc>
        <w:tc>
          <w:tcPr>
            <w:vAlign w:val="center"/>
          </w:tcPr>
          <w:p w14:paraId="5B1C261D">
            <w:pPr>
              <w:rPr>
                <w:sz w:val="22"/>
                <w:szCs w:val="22"/>
              </w:rPr>
            </w:pPr>
            <w:r>
              <w:rPr>
                <w:sz w:val="22"/>
                <w:szCs w:val="22"/>
              </w:rPr>
              <w:t>08:00～16:00</w:t>
            </w:r>
          </w:p>
        </w:tc>
        <w:tc>
          <w:tcPr>
            <w:vAlign w:val="center"/>
          </w:tcPr>
          <w:p w14:paraId="73A9BC86">
            <w:pPr>
              <w:rPr>
                <w:sz w:val="22"/>
                <w:szCs w:val="22"/>
              </w:rPr>
            </w:pPr>
            <w:r>
              <w:rPr>
                <w:sz w:val="22"/>
                <w:szCs w:val="22"/>
              </w:rPr>
              <w:t>08:00</w:t>
            </w:r>
          </w:p>
        </w:tc>
      </w:tr>
      <w:tr w14:paraId="25F18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5EFBC">
            <w:pPr>
              <w:rPr>
                <w:sz w:val="22"/>
                <w:szCs w:val="22"/>
              </w:rPr>
            </w:pPr>
          </w:p>
        </w:tc>
        <w:tc>
          <w:tcPr>
            <w:vAlign w:val="center"/>
          </w:tcPr>
          <w:p w14:paraId="492F85D3">
            <w:pPr>
              <w:rPr>
                <w:sz w:val="22"/>
                <w:szCs w:val="22"/>
              </w:rPr>
            </w:pPr>
            <w:r>
              <w:rPr>
                <w:sz w:val="22"/>
                <w:szCs w:val="22"/>
              </w:rPr>
              <w:t>16</w:t>
            </w:r>
          </w:p>
        </w:tc>
        <w:tc>
          <w:tcPr>
            <w:vAlign w:val="center"/>
          </w:tcPr>
          <w:p w14:paraId="7E1CBFF2">
            <w:pPr>
              <w:rPr>
                <w:sz w:val="22"/>
                <w:szCs w:val="22"/>
              </w:rPr>
            </w:pPr>
            <w:r>
              <w:rPr>
                <w:sz w:val="22"/>
                <w:szCs w:val="22"/>
              </w:rPr>
              <w:t>4.80</w:t>
            </w:r>
          </w:p>
        </w:tc>
        <w:tc>
          <w:tcPr>
            <w:vAlign w:val="center"/>
          </w:tcPr>
          <w:p w14:paraId="637C997B">
            <w:pPr>
              <w:rPr>
                <w:sz w:val="22"/>
                <w:szCs w:val="22"/>
              </w:rPr>
            </w:pPr>
            <w:r>
              <w:rPr>
                <w:sz w:val="22"/>
                <w:szCs w:val="22"/>
              </w:rPr>
              <w:t>08:00～15:59</w:t>
            </w:r>
          </w:p>
        </w:tc>
        <w:tc>
          <w:tcPr>
            <w:vAlign w:val="center"/>
          </w:tcPr>
          <w:p w14:paraId="79689550">
            <w:pPr>
              <w:rPr>
                <w:sz w:val="22"/>
                <w:szCs w:val="22"/>
              </w:rPr>
            </w:pPr>
            <w:r>
              <w:rPr>
                <w:sz w:val="22"/>
                <w:szCs w:val="22"/>
              </w:rPr>
              <w:t>07:59</w:t>
            </w:r>
          </w:p>
        </w:tc>
      </w:tr>
      <w:tr w14:paraId="5D06E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3985C8">
            <w:pPr>
              <w:rPr>
                <w:sz w:val="22"/>
                <w:szCs w:val="22"/>
              </w:rPr>
            </w:pPr>
            <w:r>
              <w:rPr>
                <w:sz w:val="22"/>
                <w:szCs w:val="22"/>
              </w:rPr>
              <w:t>3</w:t>
            </w:r>
          </w:p>
        </w:tc>
        <w:tc>
          <w:tcPr>
            <w:vAlign w:val="center"/>
          </w:tcPr>
          <w:p w14:paraId="2E208FBC">
            <w:pPr>
              <w:rPr>
                <w:sz w:val="22"/>
                <w:szCs w:val="22"/>
              </w:rPr>
            </w:pPr>
            <w:r>
              <w:rPr>
                <w:sz w:val="22"/>
                <w:szCs w:val="22"/>
              </w:rPr>
              <w:t>7～16</w:t>
            </w:r>
          </w:p>
        </w:tc>
        <w:tc>
          <w:tcPr>
            <w:vAlign w:val="center"/>
          </w:tcPr>
          <w:p w14:paraId="746A77D4">
            <w:pPr>
              <w:rPr>
                <w:sz w:val="22"/>
                <w:szCs w:val="22"/>
              </w:rPr>
            </w:pPr>
            <w:r>
              <w:rPr>
                <w:sz w:val="22"/>
                <w:szCs w:val="22"/>
              </w:rPr>
              <w:t>8.70</w:t>
            </w:r>
          </w:p>
        </w:tc>
        <w:tc>
          <w:tcPr>
            <w:vAlign w:val="center"/>
          </w:tcPr>
          <w:p w14:paraId="21D9220C">
            <w:pPr>
              <w:rPr>
                <w:sz w:val="22"/>
                <w:szCs w:val="22"/>
              </w:rPr>
            </w:pPr>
            <w:r>
              <w:rPr>
                <w:sz w:val="22"/>
                <w:szCs w:val="22"/>
              </w:rPr>
              <w:t>08:00～16:00</w:t>
            </w:r>
          </w:p>
        </w:tc>
        <w:tc>
          <w:tcPr>
            <w:vAlign w:val="center"/>
          </w:tcPr>
          <w:p w14:paraId="53FE2B5D">
            <w:pPr>
              <w:rPr>
                <w:sz w:val="22"/>
                <w:szCs w:val="22"/>
              </w:rPr>
            </w:pPr>
            <w:r>
              <w:rPr>
                <w:sz w:val="22"/>
                <w:szCs w:val="22"/>
              </w:rPr>
              <w:t>08:00</w:t>
            </w:r>
          </w:p>
        </w:tc>
      </w:tr>
      <w:tr w14:paraId="0278B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C76A5F">
            <w:pPr>
              <w:rPr>
                <w:sz w:val="22"/>
                <w:szCs w:val="22"/>
              </w:rPr>
            </w:pPr>
            <w:r>
              <w:rPr>
                <w:sz w:val="22"/>
                <w:szCs w:val="22"/>
              </w:rPr>
              <w:t>4</w:t>
            </w:r>
          </w:p>
        </w:tc>
        <w:tc>
          <w:tcPr>
            <w:vAlign w:val="center"/>
          </w:tcPr>
          <w:p w14:paraId="4129A78C">
            <w:pPr>
              <w:rPr>
                <w:sz w:val="22"/>
                <w:szCs w:val="22"/>
              </w:rPr>
            </w:pPr>
            <w:r>
              <w:rPr>
                <w:sz w:val="22"/>
                <w:szCs w:val="22"/>
              </w:rPr>
              <w:t>7～11</w:t>
            </w:r>
          </w:p>
        </w:tc>
        <w:tc>
          <w:tcPr>
            <w:vAlign w:val="center"/>
          </w:tcPr>
          <w:p w14:paraId="57E27896">
            <w:pPr>
              <w:rPr>
                <w:sz w:val="22"/>
                <w:szCs w:val="22"/>
              </w:rPr>
            </w:pPr>
            <w:r>
              <w:rPr>
                <w:sz w:val="22"/>
                <w:szCs w:val="22"/>
              </w:rPr>
              <w:t>12.60</w:t>
            </w:r>
          </w:p>
        </w:tc>
        <w:tc>
          <w:tcPr>
            <w:vAlign w:val="center"/>
          </w:tcPr>
          <w:p w14:paraId="3D10B35D">
            <w:pPr>
              <w:rPr>
                <w:sz w:val="22"/>
                <w:szCs w:val="22"/>
              </w:rPr>
            </w:pPr>
            <w:r>
              <w:rPr>
                <w:sz w:val="22"/>
                <w:szCs w:val="22"/>
              </w:rPr>
              <w:t>08:00～16:00</w:t>
            </w:r>
          </w:p>
        </w:tc>
        <w:tc>
          <w:tcPr>
            <w:vAlign w:val="center"/>
          </w:tcPr>
          <w:p w14:paraId="240EC8ED">
            <w:pPr>
              <w:rPr>
                <w:sz w:val="22"/>
                <w:szCs w:val="22"/>
              </w:rPr>
            </w:pPr>
            <w:r>
              <w:rPr>
                <w:sz w:val="22"/>
                <w:szCs w:val="22"/>
              </w:rPr>
              <w:t>08:00</w:t>
            </w:r>
          </w:p>
        </w:tc>
      </w:tr>
    </w:tbl>
    <w:p w14:paraId="300342AA">
      <w:pPr>
        <w:spacing w:line="360" w:lineRule="auto"/>
        <w:rPr>
          <w:sz w:val="22"/>
        </w:rPr>
      </w:pPr>
      <w:bookmarkStart w:id="8" w:name="ANALYSE_TABLE"/>
      <w:bookmarkEnd w:id="8"/>
      <w:bookmarkStart w:id="9" w:name="窗照分析表"/>
      <w:bookmarkEnd w:id="9"/>
      <w:r>
        <w:rPr>
          <w:sz w:val="22"/>
        </w:rPr>
        <w:t>注 释：</w:t>
      </w:r>
    </w:p>
    <w:p w14:paraId="37C14A38">
      <w:pPr>
        <w:numPr>
          <w:ilvl w:val="0"/>
          <w:numId w:val="2"/>
        </w:numPr>
        <w:spacing w:before="48" w:beforeLines="20" w:line="360" w:lineRule="auto"/>
        <w:ind w:left="284" w:hanging="284"/>
        <w:rPr>
          <w:sz w:val="22"/>
        </w:rPr>
      </w:pPr>
      <w:r>
        <w:rPr>
          <w:sz w:val="22"/>
        </w:rPr>
        <w:t>以上日照时间为该客体建筑主要朝向窗户在冬至日有效时间段内经分析得到的连续日照。</w:t>
      </w:r>
    </w:p>
    <w:p w14:paraId="3B4FF5B1">
      <w:pPr>
        <w:numPr>
          <w:ilvl w:val="0"/>
          <w:numId w:val="2"/>
        </w:numPr>
        <w:spacing w:before="48" w:beforeLines="20" w:line="360" w:lineRule="auto"/>
        <w:ind w:left="284" w:hanging="284"/>
        <w:rPr>
          <w:sz w:val="22"/>
        </w:rPr>
      </w:pPr>
      <w:r>
        <w:rPr>
          <w:sz w:val="22"/>
        </w:rPr>
        <w:t>不满足日照标准的窗户用灰色底纹标示。</w:t>
      </w:r>
    </w:p>
    <w:p w14:paraId="744799F5">
      <w:pPr>
        <w:numPr>
          <w:ilvl w:val="0"/>
          <w:numId w:val="2"/>
        </w:numPr>
        <w:spacing w:before="48" w:beforeLines="20" w:line="360" w:lineRule="auto"/>
        <w:ind w:left="284" w:hanging="284"/>
        <w:rPr>
          <w:sz w:val="22"/>
        </w:rPr>
      </w:pPr>
      <w:r>
        <w:rPr>
          <w:sz w:val="22"/>
        </w:rPr>
        <w:t>建设前已不满足日照标准，建设后日照时间更为减少的窗位，用灰色底纹加粗边框标示。</w:t>
      </w:r>
    </w:p>
    <w:p w14:paraId="1A61F3B2">
      <w:pPr>
        <w:numPr>
          <w:ilvl w:val="0"/>
          <w:numId w:val="2"/>
        </w:numPr>
        <w:spacing w:before="48" w:beforeLines="20" w:line="360" w:lineRule="auto"/>
        <w:ind w:left="284" w:hanging="284"/>
        <w:rPr>
          <w:sz w:val="22"/>
        </w:rPr>
      </w:pPr>
      <w:r>
        <w:rPr>
          <w:sz w:val="22"/>
        </w:rPr>
        <w:t>建设前已满足日照控制要求，建设后日照时间满足日照标准但不满足日照控制要求的窗位，用白底加粗边框标示。</w:t>
      </w:r>
    </w:p>
    <w:p w14:paraId="71B5363E">
      <w:pPr>
        <w:numPr>
          <w:ilvl w:val="0"/>
          <w:numId w:val="2"/>
        </w:numPr>
        <w:spacing w:before="48" w:beforeLines="20" w:line="360" w:lineRule="auto"/>
        <w:ind w:left="284" w:hanging="284"/>
        <w:rPr>
          <w:sz w:val="22"/>
        </w:rPr>
      </w:pPr>
      <w:r>
        <w:rPr>
          <w:sz w:val="22"/>
        </w:rPr>
        <w:t>表格中每个窗位仅列出不能满足日照标准的居室（或教室、活动室）窗户及能满足日照标准的最低楼层的窗户，以上各层因满足日照标准，故省略。</w:t>
      </w:r>
    </w:p>
    <w:p w14:paraId="76033F07">
      <w:pPr>
        <w:spacing w:before="48" w:beforeLines="20" w:line="360" w:lineRule="auto"/>
        <w:rPr>
          <w:sz w:val="22"/>
        </w:rPr>
      </w:pPr>
    </w:p>
    <w:p w14:paraId="158F84C0">
      <w:pPr>
        <w:spacing w:before="48" w:beforeLines="20" w:line="360" w:lineRule="auto"/>
        <w:rPr>
          <w:sz w:val="22"/>
        </w:rPr>
      </w:pPr>
    </w:p>
    <w:p w14:paraId="4CADF74F">
      <w:pPr>
        <w:spacing w:before="48" w:beforeLines="20" w:line="360" w:lineRule="auto"/>
        <w:rPr>
          <w:sz w:val="22"/>
        </w:rPr>
      </w:pPr>
    </w:p>
    <w:p w14:paraId="4C783E12">
      <w:pPr>
        <w:spacing w:before="48" w:beforeLines="20" w:line="360" w:lineRule="auto"/>
        <w:rPr>
          <w:sz w:val="22"/>
        </w:rPr>
      </w:pPr>
    </w:p>
    <w:p w14:paraId="4CCADA55">
      <w:pPr>
        <w:spacing w:before="48" w:beforeLines="20" w:line="360" w:lineRule="auto"/>
        <w:rPr>
          <w:sz w:val="22"/>
        </w:rPr>
      </w:pPr>
    </w:p>
    <w:p w14:paraId="55601271">
      <w:pPr>
        <w:spacing w:before="48" w:beforeLines="20" w:line="360" w:lineRule="auto"/>
        <w:rPr>
          <w:sz w:val="22"/>
        </w:rPr>
      </w:pPr>
    </w:p>
    <w:p w14:paraId="50148D8D">
      <w:pPr>
        <w:spacing w:line="360" w:lineRule="auto"/>
        <w:rPr>
          <w:b/>
          <w:sz w:val="24"/>
        </w:rPr>
      </w:pPr>
      <w:r>
        <w:rPr>
          <w:b/>
          <w:sz w:val="24"/>
        </w:rPr>
        <w:t>附图</w:t>
      </w:r>
    </w:p>
    <w:p w14:paraId="0A53A687">
      <w:pPr>
        <w:spacing w:line="360" w:lineRule="auto"/>
        <w:ind w:firstLine="465"/>
        <w:rPr>
          <w:sz w:val="24"/>
        </w:rPr>
      </w:pPr>
      <w:r>
        <w:rPr>
          <w:sz w:val="24"/>
        </w:rPr>
        <w:t>附图一：客体建筑范围图</w:t>
      </w:r>
    </w:p>
    <w:p w14:paraId="3D83287A">
      <w:pPr>
        <w:spacing w:line="360" w:lineRule="auto"/>
        <w:ind w:firstLine="465"/>
        <w:rPr>
          <w:sz w:val="24"/>
        </w:rPr>
      </w:pPr>
      <w:r>
        <w:drawing>
          <wp:inline distT="0" distB="0" distL="114300" distR="114300">
            <wp:extent cx="5939790" cy="3546475"/>
            <wp:effectExtent l="0" t="0" r="3810" b="952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2"/>
                    <a:stretch>
                      <a:fillRect/>
                    </a:stretch>
                  </pic:blipFill>
                  <pic:spPr>
                    <a:xfrm>
                      <a:off x="0" y="0"/>
                      <a:ext cx="5939790" cy="3546475"/>
                    </a:xfrm>
                    <a:prstGeom prst="rect">
                      <a:avLst/>
                    </a:prstGeom>
                    <a:noFill/>
                    <a:ln>
                      <a:noFill/>
                    </a:ln>
                  </pic:spPr>
                </pic:pic>
              </a:graphicData>
            </a:graphic>
          </wp:inline>
        </w:drawing>
      </w:r>
    </w:p>
    <w:p w14:paraId="4A75DF17">
      <w:pPr>
        <w:spacing w:line="360" w:lineRule="auto"/>
        <w:rPr>
          <w:sz w:val="24"/>
        </w:rPr>
      </w:pPr>
    </w:p>
    <w:p w14:paraId="73E2634E">
      <w:pPr>
        <w:spacing w:line="360" w:lineRule="auto"/>
        <w:ind w:firstLine="465"/>
        <w:rPr>
          <w:sz w:val="24"/>
        </w:rPr>
      </w:pPr>
      <w:r>
        <w:rPr>
          <w:sz w:val="24"/>
        </w:rPr>
        <w:t>附图二：主体范围图</w:t>
      </w:r>
    </w:p>
    <w:p w14:paraId="5444A7A0">
      <w:pPr>
        <w:spacing w:line="360" w:lineRule="auto"/>
        <w:jc w:val="center"/>
        <w:rPr>
          <w:sz w:val="24"/>
        </w:rPr>
      </w:pPr>
      <w:r>
        <w:rPr>
          <w:rFonts w:hint="eastAsia" w:eastAsia="宋体"/>
          <w:sz w:val="24"/>
          <w:lang w:eastAsia="zh-CN"/>
        </w:rPr>
        <w:drawing>
          <wp:inline distT="0" distB="0" distL="114300" distR="114300">
            <wp:extent cx="5277485" cy="3750310"/>
            <wp:effectExtent l="0" t="0" r="5715" b="8890"/>
            <wp:docPr id="10" name="图片 10" descr="屏幕截图 2026-03-21 16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屏幕截图 2026-03-21 163052"/>
                    <pic:cNvPicPr>
                      <a:picLocks noChangeAspect="1"/>
                    </pic:cNvPicPr>
                  </pic:nvPicPr>
                  <pic:blipFill>
                    <a:blip r:embed="rId13"/>
                    <a:stretch>
                      <a:fillRect/>
                    </a:stretch>
                  </pic:blipFill>
                  <pic:spPr>
                    <a:xfrm>
                      <a:off x="0" y="0"/>
                      <a:ext cx="5277485" cy="3750310"/>
                    </a:xfrm>
                    <a:prstGeom prst="rect">
                      <a:avLst/>
                    </a:prstGeom>
                  </pic:spPr>
                </pic:pic>
              </a:graphicData>
            </a:graphic>
          </wp:inline>
        </w:drawing>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03753">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7" name="矩形 7"/>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31264EB9">
                          <w:pPr>
                            <w:rPr>
                              <w:sz w:val="18"/>
                            </w:rPr>
                          </w:pPr>
                          <w:r>
                            <w:rPr>
                              <w:rFonts w:hint="eastAsia"/>
                              <w:sz w:val="18"/>
                            </w:rPr>
                            <w:t>【绿建软件 版权所有】</w:t>
                          </w:r>
                        </w:p>
                      </w:txbxContent>
                    </wps:txbx>
                    <wps:bodyPr lIns="0" tIns="0" rIns="0" bIns="0" upright="1"/>
                  </wps:wsp>
                </a:graphicData>
              </a:graphic>
            </wp:anchor>
          </w:drawing>
        </mc:Choice>
        <mc:Fallback>
          <w:pict>
            <v:rect id="_x0000_s1026"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GIdm0+xAQAAZQMAAA4AAABkcnMvZTJvRG9jLnhtbK1TS27b&#10;MBDdF+gdCO5rSg5aJ4LlbIwEAYo2QJoD0BRpEeAPQ9qST1Ogux6ixyl6jQ5p2UnTTRbZUMPh6M17&#10;b8jl9WgN2UuI2ruW1rOKEumE77TbtvTx282HS0pi4q7jxjvZ0oOM9Hr1/t1yCI2c+96bTgJBEBeb&#10;IbS0Tyk0jEXRS8vjzAfp8FB5sDzhFrasAz4gujVsXlWf2OChC+CFjBGz6+MhnRDhNYBeKS3k2oud&#10;lS4dUUEanlBS7HWIdFXYKiVF+qpUlImYlqLSVFZsgvEmr2y15M0WeOi1mCjw11B4ocly7bDpGWrN&#10;Eyc70P9BWS3AR6/STHjLjkKKI6iirl5489DzIIsWtDqGs+nx7WDFl/09EN21dEGJ4xYH/uf7z9+/&#10;fpBF9mYIscGSh3AP0y5imIWOCmz+ogQyFj8PZz/lmIjAZD3/uLio0GqBZ/XVZT0vhrOnvwPEdCu9&#10;JTloKeC8io18/zkm7Iilp5LczPkbbUyZmXH/JLAwZ1gmfKSYozRuxon3xncHVGruHLqXb8IpgFOw&#10;OQW7AHrbI506W1Ag0f1CZropebzP96Xq6XW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Yh2bT7EBAABlAwAADgAAAAAAAAABACAAAAAlAQAAZHJzL2Uyb0RvYy54bWxQSwUGAAAAAAYABgBZ&#10;AQAASAUAAAAA&#10;">
              <v:fill on="f" focussize="0,0"/>
              <v:stroke on="f"/>
              <v:imagedata o:title=""/>
              <o:lock v:ext="edit" aspectratio="f"/>
              <v:textbox inset="0mm,0mm,0mm,0mm">
                <w:txbxContent>
                  <w:p w14:paraId="31264EB9">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8410C">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1096CA36">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CED6E">
    <w:pPr>
      <w:pStyle w:val="3"/>
      <w:jc w:val="right"/>
    </w:pPr>
    <w:r>
      <w:rPr>
        <w:kern w:val="0"/>
        <w:sz w:val="2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14:paraId="509D1AC0">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60288;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EoHml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Wq5kMJBzw3/yqaB21ot3iR7Bh8q&#10;rnrw95QEBn+L6kcQDq87rtJXRDh0GhomVab64tGFtAl8VWyGz9gwOuwiZqfGlvoEyB6IMTfkcG6I&#10;HqNQnCwXb9+/nnOvFJ+VHy7KRe5YAdXptqcQP2rsRQpqScw9o8P+NsTEBqpTSXrM4Y2xNjfdukcJ&#10;LkyZzD4RnoTHcTMePdhgc2AdhNMM8Q/ioEP6JcXA81PL8HMHpKWwnxx7kYbtFNAp2JwCcIqv1jJK&#10;MYXXcRrKnSez7Ri5zDIcXrFfrclSkpcTiyNPnoms8Di/aej+3ueqP392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SgeaXvkBAAD7AwAADgAAAAAAAAABACAAAAAlAQAAZHJzL2Uyb0RvYy54&#10;bWxQSwUGAAAAAAYABgBZAQAAkAUAAAAA&#10;">
              <v:fill on="f" focussize="0,0"/>
              <v:stroke on="f"/>
              <v:imagedata o:title=""/>
              <o:lock v:ext="edit" aspectratio="f"/>
              <v:textbox inset="0mm,0mm,0mm,0mm">
                <w:txbxContent>
                  <w:p w14:paraId="509D1AC0">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12</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CFDBB">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DE1905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B8B0">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17B8F">
    <w:pPr>
      <w:pStyle w:val="4"/>
      <w:tabs>
        <w:tab w:val="right" w:pos="9214"/>
        <w:tab w:val="clear" w:pos="8306"/>
      </w:tabs>
      <w:ind w:right="-1"/>
      <w:jc w:val="both"/>
      <w:rPr>
        <w:sz w:val="21"/>
        <w:szCs w:val="21"/>
      </w:rPr>
    </w:pPr>
    <w:r>
      <w:rPr>
        <w:sz w:val="21"/>
        <w:szCs w:val="21"/>
      </w:rPr>
      <w:drawing>
        <wp:anchor distT="0" distB="0" distL="114300" distR="114300" simplePos="0" relativeHeight="251661312"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7F"/>
    <w:rsid w:val="0000254E"/>
    <w:rsid w:val="00012A38"/>
    <w:rsid w:val="00071F73"/>
    <w:rsid w:val="000C13FF"/>
    <w:rsid w:val="000C473A"/>
    <w:rsid w:val="000E0A50"/>
    <w:rsid w:val="000E218C"/>
    <w:rsid w:val="000E5146"/>
    <w:rsid w:val="000E5D9F"/>
    <w:rsid w:val="001063C3"/>
    <w:rsid w:val="0011434D"/>
    <w:rsid w:val="001177E6"/>
    <w:rsid w:val="00143DB8"/>
    <w:rsid w:val="0014724A"/>
    <w:rsid w:val="001548A5"/>
    <w:rsid w:val="0015775E"/>
    <w:rsid w:val="001642DD"/>
    <w:rsid w:val="001765A6"/>
    <w:rsid w:val="00183652"/>
    <w:rsid w:val="00183D17"/>
    <w:rsid w:val="001A72C8"/>
    <w:rsid w:val="001B2184"/>
    <w:rsid w:val="001B3A7C"/>
    <w:rsid w:val="001E18A2"/>
    <w:rsid w:val="001F3ABD"/>
    <w:rsid w:val="00200009"/>
    <w:rsid w:val="00205AEF"/>
    <w:rsid w:val="00224DBB"/>
    <w:rsid w:val="00241901"/>
    <w:rsid w:val="002569C7"/>
    <w:rsid w:val="002A540A"/>
    <w:rsid w:val="002B074B"/>
    <w:rsid w:val="002B41D7"/>
    <w:rsid w:val="002C1856"/>
    <w:rsid w:val="002C1FC0"/>
    <w:rsid w:val="002C286E"/>
    <w:rsid w:val="002C3337"/>
    <w:rsid w:val="002E0BE3"/>
    <w:rsid w:val="0030130E"/>
    <w:rsid w:val="00301B6D"/>
    <w:rsid w:val="00312B71"/>
    <w:rsid w:val="0031459F"/>
    <w:rsid w:val="003314A2"/>
    <w:rsid w:val="00360F4A"/>
    <w:rsid w:val="0036496C"/>
    <w:rsid w:val="003A6286"/>
    <w:rsid w:val="003B1F64"/>
    <w:rsid w:val="003D48FF"/>
    <w:rsid w:val="003E00AC"/>
    <w:rsid w:val="003E5CBB"/>
    <w:rsid w:val="003F1B68"/>
    <w:rsid w:val="0041402D"/>
    <w:rsid w:val="00426122"/>
    <w:rsid w:val="004324B7"/>
    <w:rsid w:val="0045160F"/>
    <w:rsid w:val="00452908"/>
    <w:rsid w:val="00483A7D"/>
    <w:rsid w:val="0049250C"/>
    <w:rsid w:val="004A076E"/>
    <w:rsid w:val="004B140A"/>
    <w:rsid w:val="004B68B5"/>
    <w:rsid w:val="004D0156"/>
    <w:rsid w:val="004D3121"/>
    <w:rsid w:val="004D4D8A"/>
    <w:rsid w:val="00517A54"/>
    <w:rsid w:val="00517AF8"/>
    <w:rsid w:val="00530452"/>
    <w:rsid w:val="00530B6A"/>
    <w:rsid w:val="00555E82"/>
    <w:rsid w:val="005661AF"/>
    <w:rsid w:val="005858C4"/>
    <w:rsid w:val="00597638"/>
    <w:rsid w:val="005B31BA"/>
    <w:rsid w:val="005E10C9"/>
    <w:rsid w:val="005E23A6"/>
    <w:rsid w:val="005E54BC"/>
    <w:rsid w:val="00603AF2"/>
    <w:rsid w:val="006129C9"/>
    <w:rsid w:val="00635E0C"/>
    <w:rsid w:val="00644564"/>
    <w:rsid w:val="00647D3D"/>
    <w:rsid w:val="00660559"/>
    <w:rsid w:val="00671BCA"/>
    <w:rsid w:val="00677C17"/>
    <w:rsid w:val="0069512C"/>
    <w:rsid w:val="006A5929"/>
    <w:rsid w:val="006C0172"/>
    <w:rsid w:val="00700B69"/>
    <w:rsid w:val="00701C6C"/>
    <w:rsid w:val="00714AF6"/>
    <w:rsid w:val="00720561"/>
    <w:rsid w:val="00722FB8"/>
    <w:rsid w:val="007231E7"/>
    <w:rsid w:val="007252F0"/>
    <w:rsid w:val="00745528"/>
    <w:rsid w:val="00757836"/>
    <w:rsid w:val="00764052"/>
    <w:rsid w:val="00765092"/>
    <w:rsid w:val="0076762C"/>
    <w:rsid w:val="00782630"/>
    <w:rsid w:val="007943CC"/>
    <w:rsid w:val="00794871"/>
    <w:rsid w:val="007C3753"/>
    <w:rsid w:val="007E04C1"/>
    <w:rsid w:val="007E4FB6"/>
    <w:rsid w:val="00817A03"/>
    <w:rsid w:val="00830617"/>
    <w:rsid w:val="00862D0D"/>
    <w:rsid w:val="0089701B"/>
    <w:rsid w:val="008C6887"/>
    <w:rsid w:val="008C6D9F"/>
    <w:rsid w:val="008D2A21"/>
    <w:rsid w:val="008D347E"/>
    <w:rsid w:val="008E1831"/>
    <w:rsid w:val="008E4807"/>
    <w:rsid w:val="008E6466"/>
    <w:rsid w:val="008F08C3"/>
    <w:rsid w:val="00915369"/>
    <w:rsid w:val="00916175"/>
    <w:rsid w:val="00916360"/>
    <w:rsid w:val="00920C0C"/>
    <w:rsid w:val="00947D03"/>
    <w:rsid w:val="00961925"/>
    <w:rsid w:val="00962462"/>
    <w:rsid w:val="00984CD9"/>
    <w:rsid w:val="009A7FC9"/>
    <w:rsid w:val="009E1E17"/>
    <w:rsid w:val="009F7E02"/>
    <w:rsid w:val="00A000AC"/>
    <w:rsid w:val="00A03B45"/>
    <w:rsid w:val="00A233B5"/>
    <w:rsid w:val="00A33F7F"/>
    <w:rsid w:val="00A47524"/>
    <w:rsid w:val="00A547B1"/>
    <w:rsid w:val="00A76A78"/>
    <w:rsid w:val="00AB00C6"/>
    <w:rsid w:val="00AB3506"/>
    <w:rsid w:val="00AD7062"/>
    <w:rsid w:val="00AE12F2"/>
    <w:rsid w:val="00AE1711"/>
    <w:rsid w:val="00AE6779"/>
    <w:rsid w:val="00AF1DBF"/>
    <w:rsid w:val="00AF4849"/>
    <w:rsid w:val="00B0527E"/>
    <w:rsid w:val="00B135CF"/>
    <w:rsid w:val="00B339E6"/>
    <w:rsid w:val="00B45B9F"/>
    <w:rsid w:val="00B570A1"/>
    <w:rsid w:val="00B62FA2"/>
    <w:rsid w:val="00B82C4F"/>
    <w:rsid w:val="00B841E1"/>
    <w:rsid w:val="00BA2EC0"/>
    <w:rsid w:val="00BA2F48"/>
    <w:rsid w:val="00BB5D20"/>
    <w:rsid w:val="00BC0351"/>
    <w:rsid w:val="00BE2FE0"/>
    <w:rsid w:val="00BE7477"/>
    <w:rsid w:val="00BF3116"/>
    <w:rsid w:val="00C04060"/>
    <w:rsid w:val="00C47318"/>
    <w:rsid w:val="00C5171B"/>
    <w:rsid w:val="00C54BB1"/>
    <w:rsid w:val="00C94B96"/>
    <w:rsid w:val="00C95D69"/>
    <w:rsid w:val="00C97E51"/>
    <w:rsid w:val="00CA04C6"/>
    <w:rsid w:val="00CB78E8"/>
    <w:rsid w:val="00CC20ED"/>
    <w:rsid w:val="00CF0137"/>
    <w:rsid w:val="00CF6A42"/>
    <w:rsid w:val="00D00D8D"/>
    <w:rsid w:val="00D32358"/>
    <w:rsid w:val="00D44C1D"/>
    <w:rsid w:val="00E4118F"/>
    <w:rsid w:val="00EA024C"/>
    <w:rsid w:val="00EB4A18"/>
    <w:rsid w:val="00EE18A9"/>
    <w:rsid w:val="00EE515C"/>
    <w:rsid w:val="00EE54DF"/>
    <w:rsid w:val="00EF7EA5"/>
    <w:rsid w:val="00F05795"/>
    <w:rsid w:val="00F21694"/>
    <w:rsid w:val="00F27B35"/>
    <w:rsid w:val="00F46770"/>
    <w:rsid w:val="00F60E36"/>
    <w:rsid w:val="00F6209E"/>
    <w:rsid w:val="00F74B10"/>
    <w:rsid w:val="00F77558"/>
    <w:rsid w:val="00FA00FD"/>
    <w:rsid w:val="00FB198D"/>
    <w:rsid w:val="00FB41BE"/>
    <w:rsid w:val="00FB6754"/>
    <w:rsid w:val="00FD0AF7"/>
    <w:rsid w:val="00FE12AB"/>
    <w:rsid w:val="00FE70C0"/>
    <w:rsid w:val="0759423D"/>
    <w:rsid w:val="6AC53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14">
    <w:name w:val="网格型1"/>
    <w:basedOn w:val="5"/>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tmp26.dotx</Template>
  <Company>sh-tangent</Company>
  <Pages>7</Pages>
  <Words>1949</Words>
  <Characters>2456</Characters>
  <Lines>52</Lines>
  <Paragraphs>14</Paragraphs>
  <TotalTime>101</TotalTime>
  <ScaleCrop>false</ScaleCrop>
  <LinksUpToDate>false</LinksUpToDate>
  <CharactersWithSpaces>2534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2021-01-19T08:25:00Z</dcterms:created>
  <dc:creator>Windows 用户</dc:creator>
  <cp:lastModifiedBy>光</cp:lastModifiedBy>
  <cp:lastPrinted>2411-12-31T16:00:00Z</cp:lastPrinted>
  <dcterms:modified xsi:type="dcterms:W3CDTF">2026-03-21T09:21:15Z</dcterms:modified>
  <dc:title>上海日照分析报告模板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eyJoZGlkIjoiOTA3ZGIyYWExMThhODkyZTE4Y2VkMzRlOTRmODQ4M2UiLCJ1c2VySWQiOiIxNDE2NzM0NTMyIn0=</vt:lpwstr>
  </property>
  <property fmtid="{D5CDD505-2E9C-101B-9397-08002B2CF9AE}" pid="3" name="KSOProductBuildVer">
    <vt:lpwstr>2052-12.1.0.25225</vt:lpwstr>
  </property>
  <property fmtid="{D5CDD505-2E9C-101B-9397-08002B2CF9AE}" pid="4" name="ICV">
    <vt:lpwstr>1C676CD473764F1FA18F6C61AAD00765_12</vt:lpwstr>
  </property>
</Properties>
</file>