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8A36A" w14:textId="77777777" w:rsidR="000730D5" w:rsidRDefault="000730D5">
      <w:pPr>
        <w:pStyle w:val="af5"/>
        <w:rPr>
          <w:rFonts w:hint="eastAsia"/>
        </w:rPr>
      </w:pPr>
    </w:p>
    <w:p w14:paraId="5791F24C" w14:textId="77777777" w:rsidR="000730D5" w:rsidRDefault="000730D5">
      <w:pPr>
        <w:pStyle w:val="af5"/>
        <w:rPr>
          <w:rFonts w:hint="eastAsia"/>
        </w:rPr>
      </w:pPr>
    </w:p>
    <w:p w14:paraId="150930D1" w14:textId="77777777" w:rsidR="000730D5" w:rsidRDefault="00C268F3">
      <w:pPr>
        <w:pStyle w:val="af5"/>
        <w:jc w:val="distribute"/>
        <w:rPr>
          <w:rFonts w:hint="eastAsia"/>
          <w:b/>
          <w:sz w:val="72"/>
          <w:szCs w:val="72"/>
        </w:rPr>
      </w:pPr>
      <w:r>
        <w:rPr>
          <w:rFonts w:hint="eastAsia"/>
          <w:b/>
          <w:sz w:val="72"/>
          <w:szCs w:val="72"/>
        </w:rPr>
        <w:t>室内气流组织分析报告</w:t>
      </w:r>
    </w:p>
    <w:p w14:paraId="1CA28849" w14:textId="77777777" w:rsidR="000730D5" w:rsidRDefault="000730D5">
      <w:pPr>
        <w:pStyle w:val="afd"/>
        <w:spacing w:line="400" w:lineRule="exact"/>
        <w:rPr>
          <w:rFonts w:hint="eastAsia"/>
        </w:rPr>
      </w:pPr>
    </w:p>
    <w:p w14:paraId="22532180" w14:textId="77777777" w:rsidR="000730D5" w:rsidRDefault="000730D5">
      <w:pPr>
        <w:pStyle w:val="afd"/>
        <w:rPr>
          <w:rFonts w:hint="eastAsia"/>
          <w:b/>
        </w:rPr>
      </w:pPr>
      <w:bookmarkStart w:id="0" w:name="项目名称"/>
      <w:r>
        <w:t>食光里的碳中和：屋顶光伏＋</w:t>
      </w:r>
      <w:proofErr w:type="gramStart"/>
      <w:r>
        <w:t>厨余</w:t>
      </w:r>
      <w:proofErr w:type="gramEnd"/>
      <w:r>
        <w:t>CHP让快餐市集“自给自足”</w:t>
      </w:r>
      <w:bookmarkEnd w:id="0"/>
    </w:p>
    <w:p w14:paraId="6A390231" w14:textId="77777777" w:rsidR="000730D5" w:rsidRDefault="00C268F3">
      <w:pPr>
        <w:pStyle w:val="afd"/>
        <w:rPr>
          <w:rFonts w:hint="eastAsia"/>
          <w:b/>
        </w:rPr>
      </w:pPr>
      <w:r>
        <w:rPr>
          <w:rFonts w:hint="eastAsia"/>
          <w:b/>
        </w:rPr>
        <w:t>设计编号：</w:t>
      </w:r>
      <w:bookmarkStart w:id="1" w:name="设计编号"/>
      <w:bookmarkEnd w:id="1"/>
    </w:p>
    <w:p w14:paraId="2815F1B6" w14:textId="77777777" w:rsidR="000730D5" w:rsidRDefault="000730D5">
      <w:pPr>
        <w:pStyle w:val="afd"/>
        <w:rPr>
          <w:rFonts w:hint="eastAsia"/>
          <w:b/>
        </w:rPr>
      </w:pPr>
    </w:p>
    <w:p w14:paraId="6CE699C6" w14:textId="77777777" w:rsidR="000730D5" w:rsidRDefault="000730D5">
      <w:pPr>
        <w:pStyle w:val="af5"/>
        <w:jc w:val="center"/>
        <w:rPr>
          <w:rFonts w:hint="eastAsia"/>
        </w:rPr>
      </w:pPr>
      <w:bookmarkStart w:id="2" w:name="二维码"/>
      <w:bookmarkEnd w:id="2"/>
      <w:r>
        <w:rPr>
          <w:noProof/>
        </w:rPr>
        <w:drawing>
          <wp:inline distT="0" distB="0" distL="0" distR="0" wp14:anchorId="0C79BEA3" wp14:editId="3593298A">
            <wp:extent cx="1238380" cy="1238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65A625C8" w14:textId="77777777" w:rsidR="00FA0F0D" w:rsidRDefault="00FA0F0D">
      <w:pPr>
        <w:pStyle w:val="af5"/>
        <w:jc w:val="center"/>
        <w:rPr>
          <w:rFonts w:hint="eastAsia"/>
        </w:rPr>
      </w:pPr>
    </w:p>
    <w:p w14:paraId="32045661"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4AAE633D" w14:textId="77777777">
        <w:trPr>
          <w:jc w:val="center"/>
        </w:trPr>
        <w:tc>
          <w:tcPr>
            <w:tcW w:w="1414" w:type="dxa"/>
            <w:vAlign w:val="center"/>
          </w:tcPr>
          <w:p w14:paraId="6B729037"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25138B0A"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79C9B840" w14:textId="77777777" w:rsidR="000730D5" w:rsidRDefault="000730D5">
            <w:pPr>
              <w:pStyle w:val="TOC3"/>
              <w:rPr>
                <w:rFonts w:hint="eastAsia"/>
              </w:rPr>
            </w:pPr>
            <w:bookmarkStart w:id="3" w:name="工程地点"/>
            <w:bookmarkStart w:id="4" w:name="项目地点"/>
            <w:r>
              <w:t>天津</w:t>
            </w:r>
            <w:bookmarkEnd w:id="3"/>
            <w:bookmarkEnd w:id="4"/>
          </w:p>
        </w:tc>
      </w:tr>
      <w:tr w:rsidR="000730D5" w14:paraId="17ABD755" w14:textId="77777777">
        <w:trPr>
          <w:jc w:val="center"/>
        </w:trPr>
        <w:tc>
          <w:tcPr>
            <w:tcW w:w="1414" w:type="dxa"/>
            <w:vAlign w:val="center"/>
          </w:tcPr>
          <w:p w14:paraId="1F21FBE5"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75C946C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5ACF7D1" w14:textId="77777777" w:rsidR="000730D5" w:rsidRDefault="000730D5">
            <w:pPr>
              <w:pStyle w:val="af5"/>
              <w:spacing w:line="600" w:lineRule="exact"/>
              <w:jc w:val="center"/>
              <w:rPr>
                <w:rFonts w:hint="eastAsia"/>
              </w:rPr>
            </w:pPr>
            <w:bookmarkStart w:id="5" w:name="建设单位"/>
            <w:bookmarkEnd w:id="5"/>
          </w:p>
        </w:tc>
      </w:tr>
      <w:tr w:rsidR="000730D5" w14:paraId="629742B3" w14:textId="77777777">
        <w:trPr>
          <w:jc w:val="center"/>
        </w:trPr>
        <w:tc>
          <w:tcPr>
            <w:tcW w:w="1414" w:type="dxa"/>
            <w:vAlign w:val="center"/>
          </w:tcPr>
          <w:p w14:paraId="36709984"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18BE3B4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4F553A8" w14:textId="77777777" w:rsidR="000730D5" w:rsidRDefault="000730D5">
            <w:pPr>
              <w:pStyle w:val="af5"/>
              <w:spacing w:line="600" w:lineRule="exact"/>
              <w:jc w:val="center"/>
              <w:rPr>
                <w:rFonts w:hint="eastAsia"/>
              </w:rPr>
            </w:pPr>
            <w:bookmarkStart w:id="6" w:name="设计单位"/>
            <w:bookmarkEnd w:id="6"/>
          </w:p>
        </w:tc>
      </w:tr>
      <w:tr w:rsidR="000730D5" w14:paraId="373F5B57" w14:textId="77777777">
        <w:trPr>
          <w:jc w:val="center"/>
        </w:trPr>
        <w:tc>
          <w:tcPr>
            <w:tcW w:w="1414" w:type="dxa"/>
            <w:vAlign w:val="center"/>
          </w:tcPr>
          <w:p w14:paraId="5FE6B1BB"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303D3192"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6A37153" w14:textId="77777777" w:rsidR="000730D5" w:rsidRDefault="000730D5">
            <w:pPr>
              <w:pStyle w:val="af5"/>
              <w:spacing w:line="600" w:lineRule="exact"/>
              <w:jc w:val="center"/>
              <w:rPr>
                <w:rFonts w:hint="eastAsia"/>
              </w:rPr>
            </w:pPr>
          </w:p>
        </w:tc>
      </w:tr>
      <w:tr w:rsidR="000730D5" w14:paraId="663B5177" w14:textId="77777777">
        <w:trPr>
          <w:jc w:val="center"/>
        </w:trPr>
        <w:tc>
          <w:tcPr>
            <w:tcW w:w="1414" w:type="dxa"/>
            <w:vAlign w:val="center"/>
          </w:tcPr>
          <w:p w14:paraId="149FD873"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533F5DF6"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1048A52" w14:textId="77777777" w:rsidR="000730D5" w:rsidRDefault="000730D5">
            <w:pPr>
              <w:pStyle w:val="af5"/>
              <w:spacing w:line="600" w:lineRule="exact"/>
              <w:jc w:val="center"/>
              <w:rPr>
                <w:rFonts w:hint="eastAsia"/>
              </w:rPr>
            </w:pPr>
          </w:p>
        </w:tc>
      </w:tr>
      <w:tr w:rsidR="000730D5" w14:paraId="23A0DA71" w14:textId="77777777">
        <w:trPr>
          <w:jc w:val="center"/>
        </w:trPr>
        <w:tc>
          <w:tcPr>
            <w:tcW w:w="1414" w:type="dxa"/>
            <w:vAlign w:val="center"/>
          </w:tcPr>
          <w:p w14:paraId="0CB12EBB"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045A700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C87DFC9" w14:textId="77777777" w:rsidR="000730D5" w:rsidRDefault="000730D5">
            <w:pPr>
              <w:pStyle w:val="af5"/>
              <w:spacing w:line="600" w:lineRule="exact"/>
              <w:jc w:val="center"/>
              <w:rPr>
                <w:rFonts w:hint="eastAsia"/>
              </w:rPr>
            </w:pPr>
          </w:p>
        </w:tc>
      </w:tr>
      <w:tr w:rsidR="000730D5" w14:paraId="79631A9A" w14:textId="77777777">
        <w:trPr>
          <w:jc w:val="center"/>
        </w:trPr>
        <w:tc>
          <w:tcPr>
            <w:tcW w:w="1414" w:type="dxa"/>
            <w:vAlign w:val="center"/>
          </w:tcPr>
          <w:p w14:paraId="6CE8F245"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3FA33D5F"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4764C89" w14:textId="77777777" w:rsidR="000730D5" w:rsidRDefault="000730D5">
            <w:pPr>
              <w:pStyle w:val="af5"/>
              <w:spacing w:line="600" w:lineRule="exact"/>
              <w:jc w:val="center"/>
              <w:rPr>
                <w:rFonts w:hint="eastAsia"/>
              </w:rPr>
            </w:pPr>
            <w:bookmarkStart w:id="7" w:name="报告日期"/>
            <w:r>
              <w:t>2025年12月24日</w:t>
            </w:r>
            <w:bookmarkEnd w:id="7"/>
          </w:p>
        </w:tc>
      </w:tr>
    </w:tbl>
    <w:p w14:paraId="6A008971" w14:textId="77777777" w:rsidR="000730D5" w:rsidRDefault="000730D5"/>
    <w:p w14:paraId="31A5ABDD"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2E646570" w14:textId="77777777">
        <w:trPr>
          <w:trHeight w:val="227"/>
        </w:trPr>
        <w:tc>
          <w:tcPr>
            <w:tcW w:w="1242" w:type="dxa"/>
            <w:tcBorders>
              <w:top w:val="single" w:sz="2" w:space="0" w:color="auto"/>
              <w:left w:val="nil"/>
              <w:bottom w:val="nil"/>
              <w:right w:val="nil"/>
            </w:tcBorders>
            <w:vAlign w:val="bottom"/>
          </w:tcPr>
          <w:p w14:paraId="3BBF01C5"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29B3BD28"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6F6C7228"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69AD610E" wp14:editId="3B7152B1">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5B98C026" w14:textId="77777777">
        <w:trPr>
          <w:trHeight w:val="227"/>
        </w:trPr>
        <w:tc>
          <w:tcPr>
            <w:tcW w:w="1242" w:type="dxa"/>
            <w:tcBorders>
              <w:top w:val="nil"/>
              <w:left w:val="nil"/>
              <w:bottom w:val="nil"/>
              <w:right w:val="nil"/>
            </w:tcBorders>
            <w:vAlign w:val="bottom"/>
          </w:tcPr>
          <w:p w14:paraId="5C944BBC"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02A412A"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3012C83E" w14:textId="77777777" w:rsidR="000730D5" w:rsidRDefault="000730D5">
            <w:pPr>
              <w:ind w:firstLine="360"/>
              <w:rPr>
                <w:sz w:val="18"/>
                <w:szCs w:val="18"/>
              </w:rPr>
            </w:pPr>
          </w:p>
        </w:tc>
      </w:tr>
      <w:tr w:rsidR="000730D5" w14:paraId="1C03707B" w14:textId="77777777">
        <w:trPr>
          <w:trHeight w:val="227"/>
        </w:trPr>
        <w:tc>
          <w:tcPr>
            <w:tcW w:w="1242" w:type="dxa"/>
            <w:tcBorders>
              <w:top w:val="nil"/>
              <w:left w:val="nil"/>
              <w:bottom w:val="nil"/>
              <w:right w:val="nil"/>
            </w:tcBorders>
            <w:vAlign w:val="bottom"/>
          </w:tcPr>
          <w:p w14:paraId="0E10528A"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33B3EB8"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T15620409407</w:t>
            </w:r>
            <w:bookmarkEnd w:id="10"/>
          </w:p>
        </w:tc>
        <w:tc>
          <w:tcPr>
            <w:tcW w:w="3958" w:type="dxa"/>
            <w:vMerge/>
            <w:tcBorders>
              <w:top w:val="single" w:sz="2" w:space="0" w:color="auto"/>
              <w:left w:val="nil"/>
              <w:bottom w:val="nil"/>
              <w:right w:val="nil"/>
            </w:tcBorders>
            <w:vAlign w:val="center"/>
          </w:tcPr>
          <w:p w14:paraId="32E1D05E" w14:textId="77777777" w:rsidR="000730D5" w:rsidRDefault="000730D5">
            <w:pPr>
              <w:ind w:firstLine="360"/>
              <w:rPr>
                <w:sz w:val="18"/>
                <w:szCs w:val="18"/>
              </w:rPr>
            </w:pPr>
          </w:p>
        </w:tc>
      </w:tr>
      <w:tr w:rsidR="000730D5" w14:paraId="41C071DE" w14:textId="77777777">
        <w:trPr>
          <w:trHeight w:val="227"/>
        </w:trPr>
        <w:tc>
          <w:tcPr>
            <w:tcW w:w="1242" w:type="dxa"/>
            <w:tcBorders>
              <w:top w:val="nil"/>
              <w:left w:val="nil"/>
              <w:bottom w:val="nil"/>
              <w:right w:val="nil"/>
            </w:tcBorders>
            <w:vAlign w:val="bottom"/>
          </w:tcPr>
          <w:p w14:paraId="4AFED95A" w14:textId="77777777" w:rsidR="000730D5" w:rsidRDefault="00C268F3">
            <w:pPr>
              <w:pStyle w:val="afb"/>
              <w:jc w:val="distribute"/>
              <w:rPr>
                <w:rFonts w:hint="eastAsia"/>
                <w:szCs w:val="18"/>
              </w:rPr>
            </w:pPr>
            <w:r>
              <w:rPr>
                <w:rFonts w:hint="eastAsia"/>
                <w:szCs w:val="18"/>
              </w:rPr>
              <w:lastRenderedPageBreak/>
              <w:t>研发单位</w:t>
            </w:r>
          </w:p>
        </w:tc>
        <w:tc>
          <w:tcPr>
            <w:tcW w:w="3143" w:type="dxa"/>
            <w:tcBorders>
              <w:top w:val="nil"/>
              <w:left w:val="nil"/>
              <w:bottom w:val="nil"/>
              <w:right w:val="nil"/>
            </w:tcBorders>
            <w:vAlign w:val="bottom"/>
          </w:tcPr>
          <w:p w14:paraId="2DE53427"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D0E8992" w14:textId="77777777" w:rsidR="000730D5" w:rsidRDefault="000730D5">
            <w:pPr>
              <w:ind w:firstLine="360"/>
              <w:rPr>
                <w:sz w:val="18"/>
                <w:szCs w:val="18"/>
              </w:rPr>
            </w:pPr>
          </w:p>
        </w:tc>
      </w:tr>
    </w:tbl>
    <w:p w14:paraId="0EDD2499"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54D1B7FB"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2E267B">
          <w:rPr>
            <w:rFonts w:hint="eastAsia"/>
            <w:noProof/>
            <w:webHidden/>
          </w:rPr>
          <w:t>4</w:t>
        </w:r>
        <w:r w:rsidR="006A0353">
          <w:rPr>
            <w:noProof/>
            <w:webHidden/>
          </w:rPr>
          <w:fldChar w:fldCharType="end"/>
        </w:r>
      </w:hyperlink>
    </w:p>
    <w:p w14:paraId="0C8BED15"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2E267B">
          <w:rPr>
            <w:rFonts w:hint="eastAsia"/>
            <w:noProof/>
            <w:webHidden/>
          </w:rPr>
          <w:t>5</w:t>
        </w:r>
        <w:r>
          <w:rPr>
            <w:noProof/>
            <w:webHidden/>
          </w:rPr>
          <w:fldChar w:fldCharType="end"/>
        </w:r>
      </w:hyperlink>
    </w:p>
    <w:p w14:paraId="6F12EA62"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2E267B">
          <w:rPr>
            <w:rFonts w:hint="eastAsia"/>
            <w:noProof/>
            <w:webHidden/>
          </w:rPr>
          <w:t>9</w:t>
        </w:r>
        <w:r>
          <w:rPr>
            <w:noProof/>
            <w:webHidden/>
          </w:rPr>
          <w:fldChar w:fldCharType="end"/>
        </w:r>
      </w:hyperlink>
    </w:p>
    <w:p w14:paraId="43B6B4CD"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2E267B">
          <w:rPr>
            <w:rFonts w:hint="eastAsia"/>
            <w:noProof/>
            <w:webHidden/>
          </w:rPr>
          <w:t>9</w:t>
        </w:r>
        <w:r>
          <w:rPr>
            <w:noProof/>
            <w:webHidden/>
          </w:rPr>
          <w:fldChar w:fldCharType="end"/>
        </w:r>
      </w:hyperlink>
    </w:p>
    <w:p w14:paraId="5342F869"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2E267B">
          <w:rPr>
            <w:rFonts w:hint="eastAsia"/>
            <w:noProof/>
            <w:webHidden/>
          </w:rPr>
          <w:t>9</w:t>
        </w:r>
        <w:r>
          <w:rPr>
            <w:noProof/>
            <w:webHidden/>
          </w:rPr>
          <w:fldChar w:fldCharType="end"/>
        </w:r>
      </w:hyperlink>
    </w:p>
    <w:p w14:paraId="4B40A91D"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2E267B">
          <w:rPr>
            <w:rFonts w:hint="eastAsia"/>
            <w:noProof/>
            <w:webHidden/>
          </w:rPr>
          <w:t>9</w:t>
        </w:r>
        <w:r>
          <w:rPr>
            <w:noProof/>
            <w:webHidden/>
          </w:rPr>
          <w:fldChar w:fldCharType="end"/>
        </w:r>
      </w:hyperlink>
    </w:p>
    <w:p w14:paraId="0AA496A1"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2E267B">
          <w:rPr>
            <w:rFonts w:hint="eastAsia"/>
            <w:noProof/>
            <w:webHidden/>
          </w:rPr>
          <w:t>11</w:t>
        </w:r>
        <w:r>
          <w:rPr>
            <w:noProof/>
            <w:webHidden/>
          </w:rPr>
          <w:fldChar w:fldCharType="end"/>
        </w:r>
      </w:hyperlink>
    </w:p>
    <w:p w14:paraId="673350D7"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2E267B">
          <w:rPr>
            <w:rFonts w:hint="eastAsia"/>
            <w:noProof/>
            <w:webHidden/>
          </w:rPr>
          <w:t>11</w:t>
        </w:r>
        <w:r>
          <w:rPr>
            <w:noProof/>
            <w:webHidden/>
          </w:rPr>
          <w:fldChar w:fldCharType="end"/>
        </w:r>
      </w:hyperlink>
    </w:p>
    <w:p w14:paraId="36B12458"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2E267B">
          <w:rPr>
            <w:rFonts w:hint="eastAsia"/>
            <w:noProof/>
            <w:webHidden/>
          </w:rPr>
          <w:t>13</w:t>
        </w:r>
        <w:r>
          <w:rPr>
            <w:noProof/>
            <w:webHidden/>
          </w:rPr>
          <w:fldChar w:fldCharType="end"/>
        </w:r>
      </w:hyperlink>
    </w:p>
    <w:p w14:paraId="44CC0E73"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2E267B">
          <w:rPr>
            <w:rFonts w:hint="eastAsia"/>
            <w:noProof/>
            <w:webHidden/>
          </w:rPr>
          <w:t>13</w:t>
        </w:r>
        <w:r>
          <w:rPr>
            <w:noProof/>
            <w:webHidden/>
          </w:rPr>
          <w:fldChar w:fldCharType="end"/>
        </w:r>
      </w:hyperlink>
    </w:p>
    <w:p w14:paraId="63531A62"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2E267B">
          <w:rPr>
            <w:rFonts w:hint="eastAsia"/>
            <w:noProof/>
            <w:webHidden/>
          </w:rPr>
          <w:t>15</w:t>
        </w:r>
        <w:r>
          <w:rPr>
            <w:noProof/>
            <w:webHidden/>
          </w:rPr>
          <w:fldChar w:fldCharType="end"/>
        </w:r>
      </w:hyperlink>
    </w:p>
    <w:p w14:paraId="0627FBD2"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2E267B">
          <w:rPr>
            <w:rFonts w:hint="eastAsia"/>
            <w:noProof/>
            <w:webHidden/>
          </w:rPr>
          <w:t>17</w:t>
        </w:r>
        <w:r>
          <w:rPr>
            <w:noProof/>
            <w:webHidden/>
          </w:rPr>
          <w:fldChar w:fldCharType="end"/>
        </w:r>
      </w:hyperlink>
    </w:p>
    <w:p w14:paraId="46F44F13"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2E267B">
          <w:rPr>
            <w:rFonts w:hint="eastAsia"/>
            <w:noProof/>
            <w:webHidden/>
          </w:rPr>
          <w:t>19</w:t>
        </w:r>
        <w:r>
          <w:rPr>
            <w:noProof/>
            <w:webHidden/>
          </w:rPr>
          <w:fldChar w:fldCharType="end"/>
        </w:r>
      </w:hyperlink>
    </w:p>
    <w:p w14:paraId="258A770D"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4C05FDD2"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1CE741CD"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6ED40726"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lastRenderedPageBreak/>
        <w:t>平面图</w:t>
      </w:r>
      <w:bookmarkEnd w:id="20"/>
      <w:bookmarkEnd w:id="21"/>
      <w:bookmarkEnd w:id="22"/>
      <w:bookmarkEnd w:id="23"/>
      <w:bookmarkEnd w:id="24"/>
    </w:p>
    <w:p w14:paraId="5723270D"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3CADA182" wp14:editId="6C19C746">
            <wp:extent cx="50387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38725" cy="8010525"/>
                    </a:xfrm>
                    <a:prstGeom prst="rect">
                      <a:avLst/>
                    </a:prstGeom>
                  </pic:spPr>
                </pic:pic>
              </a:graphicData>
            </a:graphic>
          </wp:inline>
        </w:drawing>
      </w:r>
    </w:p>
    <w:p w14:paraId="7A9E0D70" w14:textId="77777777" w:rsidR="00FA0F0D"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1层平面</w:t>
      </w:r>
    </w:p>
    <w:p w14:paraId="1C767B39" w14:textId="77777777" w:rsidR="00FA0F0D"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33FEBA79" wp14:editId="4E44791E">
            <wp:extent cx="54768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6875" cy="8010525"/>
                    </a:xfrm>
                    <a:prstGeom prst="rect">
                      <a:avLst/>
                    </a:prstGeom>
                  </pic:spPr>
                </pic:pic>
              </a:graphicData>
            </a:graphic>
          </wp:inline>
        </w:drawing>
      </w:r>
    </w:p>
    <w:p w14:paraId="0862052A" w14:textId="77777777" w:rsidR="00FA0F0D"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336CCC5D" w14:textId="77777777" w:rsidR="00FA0F0D"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33E7407A" wp14:editId="49A15439">
            <wp:extent cx="48863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86325" cy="8010525"/>
                    </a:xfrm>
                    <a:prstGeom prst="rect">
                      <a:avLst/>
                    </a:prstGeom>
                  </pic:spPr>
                </pic:pic>
              </a:graphicData>
            </a:graphic>
          </wp:inline>
        </w:drawing>
      </w:r>
    </w:p>
    <w:p w14:paraId="6FE8D6C9" w14:textId="77777777" w:rsidR="00FA0F0D"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5284D667" w14:textId="77777777" w:rsidR="00FA0F0D"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D28E89F" wp14:editId="3570F467">
            <wp:extent cx="537210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4D221126" w14:textId="77777777" w:rsidR="00FA0F0D"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2EF8AF94" w14:textId="77777777" w:rsidR="00FA0F0D" w:rsidRDefault="00FA0F0D">
      <w:pPr>
        <w:pStyle w:val="a0"/>
        <w:ind w:firstLineChars="0" w:firstLine="0"/>
        <w:jc w:val="center"/>
        <w:rPr>
          <w:rFonts w:ascii="微软雅黑" w:eastAsia="微软雅黑" w:hAnsi="微软雅黑" w:hint="eastAsia"/>
          <w:lang w:val="en-US"/>
        </w:rPr>
      </w:pPr>
    </w:p>
    <w:bookmarkEnd w:id="25"/>
    <w:p w14:paraId="15749344" w14:textId="77777777" w:rsidR="000730D5" w:rsidRDefault="000730D5">
      <w:pPr>
        <w:pStyle w:val="a0"/>
        <w:ind w:firstLineChars="0" w:firstLine="0"/>
        <w:jc w:val="center"/>
        <w:rPr>
          <w:rFonts w:ascii="微软雅黑" w:eastAsia="微软雅黑" w:hAnsi="微软雅黑" w:hint="eastAsia"/>
          <w:lang w:val="en-US"/>
        </w:rPr>
      </w:pPr>
    </w:p>
    <w:p w14:paraId="34424AA8"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6E36D649"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48C7A4C2" w14:textId="77777777" w:rsidR="000730D5" w:rsidRDefault="000730D5">
      <w:pPr>
        <w:pStyle w:val="a0"/>
        <w:ind w:firstLineChars="0" w:firstLine="0"/>
        <w:rPr>
          <w:rFonts w:ascii="微软雅黑" w:eastAsia="微软雅黑" w:hAnsi="微软雅黑" w:hint="eastAsia"/>
          <w:lang w:val="en-US"/>
        </w:rPr>
      </w:pPr>
    </w:p>
    <w:p w14:paraId="2E08723B"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15130D6A"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16F65608"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034F1F11"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0D677E75"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566B1995"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65C15A1E" w14:textId="77777777" w:rsidR="000730D5" w:rsidRDefault="000730D5">
      <w:pPr>
        <w:pStyle w:val="a0"/>
        <w:ind w:left="200" w:firstLineChars="0" w:firstLine="0"/>
        <w:rPr>
          <w:rFonts w:ascii="微软雅黑" w:eastAsia="微软雅黑" w:hAnsi="微软雅黑" w:hint="eastAsia"/>
          <w:lang w:val="en-US"/>
        </w:rPr>
      </w:pPr>
    </w:p>
    <w:p w14:paraId="45AB2DCE"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530909CF"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1CCA191A"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1031B831"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5E73D6B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FA0F0D" w14:paraId="357081EC" w14:textId="77777777">
        <w:tc>
          <w:tcPr>
            <w:tcW w:w="2320" w:type="dxa"/>
            <w:shd w:val="clear" w:color="auto" w:fill="E6E6E6"/>
            <w:vAlign w:val="center"/>
          </w:tcPr>
          <w:p w14:paraId="1D000232" w14:textId="77777777" w:rsidR="00FA0F0D" w:rsidRDefault="00000000">
            <w:pPr>
              <w:jc w:val="center"/>
            </w:pPr>
            <w:r>
              <w:t>房间类型</w:t>
            </w:r>
          </w:p>
        </w:tc>
        <w:tc>
          <w:tcPr>
            <w:tcW w:w="6112" w:type="dxa"/>
            <w:shd w:val="clear" w:color="auto" w:fill="E6E6E6"/>
            <w:vAlign w:val="center"/>
          </w:tcPr>
          <w:p w14:paraId="2460ECFE" w14:textId="77777777" w:rsidR="00FA0F0D" w:rsidRDefault="00000000">
            <w:pPr>
              <w:jc w:val="center"/>
            </w:pPr>
            <w:r>
              <w:t>措施</w:t>
            </w:r>
          </w:p>
        </w:tc>
      </w:tr>
      <w:tr w:rsidR="00FA0F0D" w14:paraId="7012D03A" w14:textId="77777777">
        <w:tc>
          <w:tcPr>
            <w:tcW w:w="2320" w:type="dxa"/>
            <w:vMerge w:val="restart"/>
            <w:vAlign w:val="center"/>
          </w:tcPr>
          <w:p w14:paraId="383516AC" w14:textId="77777777" w:rsidR="00FA0F0D" w:rsidRDefault="00000000">
            <w:r>
              <w:t>厨房</w:t>
            </w:r>
          </w:p>
        </w:tc>
        <w:tc>
          <w:tcPr>
            <w:tcW w:w="6112" w:type="dxa"/>
            <w:vAlign w:val="center"/>
          </w:tcPr>
          <w:p w14:paraId="67B39973" w14:textId="77777777" w:rsidR="00FA0F0D" w:rsidRDefault="00000000">
            <w:r>
              <w:t>置于自然通风负压侧</w:t>
            </w:r>
          </w:p>
        </w:tc>
      </w:tr>
      <w:tr w:rsidR="00FA0F0D" w14:paraId="1BB5467A" w14:textId="77777777">
        <w:tc>
          <w:tcPr>
            <w:tcW w:w="2320" w:type="dxa"/>
            <w:vMerge/>
            <w:vAlign w:val="center"/>
          </w:tcPr>
          <w:p w14:paraId="1CCB4027" w14:textId="77777777" w:rsidR="00FA0F0D" w:rsidRDefault="00FA0F0D"/>
        </w:tc>
        <w:tc>
          <w:tcPr>
            <w:tcW w:w="6112" w:type="dxa"/>
            <w:vAlign w:val="center"/>
          </w:tcPr>
          <w:p w14:paraId="3C68CE0B" w14:textId="77777777" w:rsidR="00FA0F0D" w:rsidRDefault="00000000">
            <w:r>
              <w:t>设置可关闭的门</w:t>
            </w:r>
          </w:p>
        </w:tc>
      </w:tr>
      <w:tr w:rsidR="00FA0F0D" w14:paraId="2F0CDF37" w14:textId="77777777">
        <w:tc>
          <w:tcPr>
            <w:tcW w:w="2320" w:type="dxa"/>
            <w:vMerge/>
            <w:vAlign w:val="center"/>
          </w:tcPr>
          <w:p w14:paraId="145D7EEE" w14:textId="77777777" w:rsidR="00FA0F0D" w:rsidRDefault="00FA0F0D"/>
        </w:tc>
        <w:tc>
          <w:tcPr>
            <w:tcW w:w="6112" w:type="dxa"/>
            <w:vAlign w:val="center"/>
          </w:tcPr>
          <w:p w14:paraId="61DB244F" w14:textId="77777777" w:rsidR="00FA0F0D" w:rsidRDefault="00000000">
            <w:r>
              <w:t>安装抽油烟机</w:t>
            </w:r>
          </w:p>
        </w:tc>
      </w:tr>
      <w:tr w:rsidR="00FA0F0D" w14:paraId="46D66A7B" w14:textId="77777777">
        <w:tc>
          <w:tcPr>
            <w:tcW w:w="2320" w:type="dxa"/>
            <w:vMerge/>
            <w:vAlign w:val="center"/>
          </w:tcPr>
          <w:p w14:paraId="1BDC05C4" w14:textId="77777777" w:rsidR="00FA0F0D" w:rsidRDefault="00FA0F0D"/>
        </w:tc>
        <w:tc>
          <w:tcPr>
            <w:tcW w:w="6112" w:type="dxa"/>
            <w:vAlign w:val="center"/>
          </w:tcPr>
          <w:p w14:paraId="62D6004D" w14:textId="77777777" w:rsidR="00FA0F0D" w:rsidRDefault="00000000">
            <w:r>
              <w:t>设置竖向排风道</w:t>
            </w:r>
          </w:p>
        </w:tc>
      </w:tr>
      <w:tr w:rsidR="00FA0F0D" w14:paraId="604F90B5" w14:textId="77777777">
        <w:tc>
          <w:tcPr>
            <w:tcW w:w="2320" w:type="dxa"/>
            <w:vMerge/>
            <w:vAlign w:val="center"/>
          </w:tcPr>
          <w:p w14:paraId="2ABFC8BA" w14:textId="77777777" w:rsidR="00FA0F0D" w:rsidRDefault="00FA0F0D"/>
        </w:tc>
        <w:tc>
          <w:tcPr>
            <w:tcW w:w="6112" w:type="dxa"/>
            <w:vAlign w:val="center"/>
          </w:tcPr>
          <w:p w14:paraId="1A844B75" w14:textId="77777777" w:rsidR="00FA0F0D" w:rsidRDefault="00000000">
            <w:r>
              <w:t>采用双烟道设计</w:t>
            </w:r>
          </w:p>
        </w:tc>
      </w:tr>
      <w:tr w:rsidR="00FA0F0D" w14:paraId="2D22954E" w14:textId="77777777">
        <w:tc>
          <w:tcPr>
            <w:tcW w:w="2320" w:type="dxa"/>
            <w:vMerge/>
            <w:vAlign w:val="center"/>
          </w:tcPr>
          <w:p w14:paraId="676F5B59" w14:textId="77777777" w:rsidR="00FA0F0D" w:rsidRDefault="00FA0F0D"/>
        </w:tc>
        <w:tc>
          <w:tcPr>
            <w:tcW w:w="6112" w:type="dxa"/>
            <w:vAlign w:val="center"/>
          </w:tcPr>
          <w:p w14:paraId="36105F3E" w14:textId="77777777" w:rsidR="00FA0F0D" w:rsidRDefault="00000000">
            <w:r>
              <w:t>排气道设计有利于排气通畅</w:t>
            </w:r>
          </w:p>
        </w:tc>
      </w:tr>
      <w:tr w:rsidR="00FA0F0D" w14:paraId="7D6AA78C" w14:textId="77777777">
        <w:tc>
          <w:tcPr>
            <w:tcW w:w="2320" w:type="dxa"/>
            <w:vMerge/>
            <w:vAlign w:val="center"/>
          </w:tcPr>
          <w:p w14:paraId="22C6ABA0" w14:textId="77777777" w:rsidR="00FA0F0D" w:rsidRDefault="00FA0F0D"/>
        </w:tc>
        <w:tc>
          <w:tcPr>
            <w:tcW w:w="6112" w:type="dxa"/>
            <w:vAlign w:val="center"/>
          </w:tcPr>
          <w:p w14:paraId="3AB2EE3F" w14:textId="77777777" w:rsidR="00FA0F0D" w:rsidRDefault="00000000">
            <w:proofErr w:type="gramStart"/>
            <w:r>
              <w:t>安装止回排气阀</w:t>
            </w:r>
            <w:proofErr w:type="gramEnd"/>
            <w:r>
              <w:t>、放倒灌风帽</w:t>
            </w:r>
          </w:p>
        </w:tc>
      </w:tr>
      <w:tr w:rsidR="00FA0F0D" w14:paraId="6CFECAEB" w14:textId="77777777">
        <w:tc>
          <w:tcPr>
            <w:tcW w:w="2320" w:type="dxa"/>
            <w:vMerge/>
            <w:vAlign w:val="center"/>
          </w:tcPr>
          <w:p w14:paraId="7FAA9CB1" w14:textId="77777777" w:rsidR="00FA0F0D" w:rsidRDefault="00FA0F0D"/>
        </w:tc>
        <w:tc>
          <w:tcPr>
            <w:tcW w:w="6112" w:type="dxa"/>
            <w:vAlign w:val="center"/>
          </w:tcPr>
          <w:p w14:paraId="4F4A35CD" w14:textId="77777777" w:rsidR="00FA0F0D" w:rsidRDefault="00000000">
            <w:r>
              <w:t>风口位置合理，进排风无短路</w:t>
            </w:r>
            <w:r>
              <w:t>/</w:t>
            </w:r>
            <w:r>
              <w:t>无污染</w:t>
            </w:r>
          </w:p>
        </w:tc>
      </w:tr>
      <w:tr w:rsidR="00FA0F0D" w14:paraId="05D08533" w14:textId="77777777">
        <w:tc>
          <w:tcPr>
            <w:tcW w:w="2320" w:type="dxa"/>
            <w:vMerge/>
            <w:vAlign w:val="center"/>
          </w:tcPr>
          <w:p w14:paraId="05BB8439" w14:textId="77777777" w:rsidR="00FA0F0D" w:rsidRDefault="00FA0F0D"/>
        </w:tc>
        <w:tc>
          <w:tcPr>
            <w:tcW w:w="6112" w:type="dxa"/>
            <w:vAlign w:val="center"/>
          </w:tcPr>
          <w:p w14:paraId="05CC3316" w14:textId="77777777" w:rsidR="00FA0F0D" w:rsidRDefault="00000000">
            <w:r>
              <w:t>排放位置合理，远离其他空间</w:t>
            </w:r>
            <w:r>
              <w:t>/</w:t>
            </w:r>
            <w:r>
              <w:t>室外人员活动区</w:t>
            </w:r>
          </w:p>
        </w:tc>
      </w:tr>
      <w:tr w:rsidR="00FA0F0D" w14:paraId="19244880" w14:textId="77777777">
        <w:tc>
          <w:tcPr>
            <w:tcW w:w="2320" w:type="dxa"/>
            <w:vMerge w:val="restart"/>
            <w:vAlign w:val="center"/>
          </w:tcPr>
          <w:p w14:paraId="2B929D77" w14:textId="77777777" w:rsidR="00FA0F0D" w:rsidRDefault="00000000">
            <w:r>
              <w:t>卫生间</w:t>
            </w:r>
          </w:p>
        </w:tc>
        <w:tc>
          <w:tcPr>
            <w:tcW w:w="6112" w:type="dxa"/>
            <w:vAlign w:val="center"/>
          </w:tcPr>
          <w:p w14:paraId="32AFB0F4" w14:textId="77777777" w:rsidR="00FA0F0D" w:rsidRDefault="00000000">
            <w:r>
              <w:t>置于自然通风负压侧</w:t>
            </w:r>
          </w:p>
        </w:tc>
      </w:tr>
      <w:tr w:rsidR="00FA0F0D" w14:paraId="7A68E756" w14:textId="77777777">
        <w:tc>
          <w:tcPr>
            <w:tcW w:w="2320" w:type="dxa"/>
            <w:vMerge/>
            <w:vAlign w:val="center"/>
          </w:tcPr>
          <w:p w14:paraId="1FFE1165" w14:textId="77777777" w:rsidR="00FA0F0D" w:rsidRDefault="00FA0F0D"/>
        </w:tc>
        <w:tc>
          <w:tcPr>
            <w:tcW w:w="6112" w:type="dxa"/>
            <w:vAlign w:val="center"/>
          </w:tcPr>
          <w:p w14:paraId="70EE20B0" w14:textId="77777777" w:rsidR="00FA0F0D" w:rsidRDefault="00000000">
            <w:r>
              <w:t>设置可关闭的门</w:t>
            </w:r>
          </w:p>
        </w:tc>
      </w:tr>
      <w:tr w:rsidR="00FA0F0D" w14:paraId="4C59890F" w14:textId="77777777">
        <w:tc>
          <w:tcPr>
            <w:tcW w:w="2320" w:type="dxa"/>
            <w:vMerge/>
            <w:vAlign w:val="center"/>
          </w:tcPr>
          <w:p w14:paraId="257FC18F" w14:textId="77777777" w:rsidR="00FA0F0D" w:rsidRDefault="00FA0F0D"/>
        </w:tc>
        <w:tc>
          <w:tcPr>
            <w:tcW w:w="6112" w:type="dxa"/>
            <w:vAlign w:val="center"/>
          </w:tcPr>
          <w:p w14:paraId="31315368" w14:textId="77777777" w:rsidR="00FA0F0D" w:rsidRDefault="00000000">
            <w:r>
              <w:t>安装排气扇</w:t>
            </w:r>
          </w:p>
        </w:tc>
      </w:tr>
      <w:tr w:rsidR="00FA0F0D" w14:paraId="15B1B002" w14:textId="77777777">
        <w:tc>
          <w:tcPr>
            <w:tcW w:w="2320" w:type="dxa"/>
            <w:vMerge/>
            <w:vAlign w:val="center"/>
          </w:tcPr>
          <w:p w14:paraId="21EBDAD8" w14:textId="77777777" w:rsidR="00FA0F0D" w:rsidRDefault="00FA0F0D"/>
        </w:tc>
        <w:tc>
          <w:tcPr>
            <w:tcW w:w="6112" w:type="dxa"/>
            <w:vAlign w:val="center"/>
          </w:tcPr>
          <w:p w14:paraId="70375480" w14:textId="77777777" w:rsidR="00FA0F0D" w:rsidRDefault="00000000">
            <w:r>
              <w:t>设置竖向排风道</w:t>
            </w:r>
          </w:p>
        </w:tc>
      </w:tr>
      <w:tr w:rsidR="00FA0F0D" w14:paraId="48297BB5" w14:textId="77777777">
        <w:tc>
          <w:tcPr>
            <w:tcW w:w="2320" w:type="dxa"/>
            <w:vMerge/>
            <w:vAlign w:val="center"/>
          </w:tcPr>
          <w:p w14:paraId="5CB9F9CB" w14:textId="77777777" w:rsidR="00FA0F0D" w:rsidRDefault="00FA0F0D"/>
        </w:tc>
        <w:tc>
          <w:tcPr>
            <w:tcW w:w="6112" w:type="dxa"/>
            <w:vAlign w:val="center"/>
          </w:tcPr>
          <w:p w14:paraId="65B0BC02" w14:textId="77777777" w:rsidR="00FA0F0D" w:rsidRDefault="00000000">
            <w:r>
              <w:t>排气道设计有利于排气通畅</w:t>
            </w:r>
          </w:p>
        </w:tc>
      </w:tr>
      <w:tr w:rsidR="00FA0F0D" w14:paraId="6C5EF93E" w14:textId="77777777">
        <w:tc>
          <w:tcPr>
            <w:tcW w:w="2320" w:type="dxa"/>
            <w:vMerge/>
            <w:vAlign w:val="center"/>
          </w:tcPr>
          <w:p w14:paraId="7A7BA691" w14:textId="77777777" w:rsidR="00FA0F0D" w:rsidRDefault="00FA0F0D"/>
        </w:tc>
        <w:tc>
          <w:tcPr>
            <w:tcW w:w="6112" w:type="dxa"/>
            <w:vAlign w:val="center"/>
          </w:tcPr>
          <w:p w14:paraId="74B20461" w14:textId="77777777" w:rsidR="00FA0F0D" w:rsidRDefault="00000000">
            <w:proofErr w:type="gramStart"/>
            <w:r>
              <w:t>安装止回排气阀</w:t>
            </w:r>
            <w:proofErr w:type="gramEnd"/>
            <w:r>
              <w:t>、放倒灌风帽</w:t>
            </w:r>
          </w:p>
        </w:tc>
      </w:tr>
      <w:tr w:rsidR="00FA0F0D" w14:paraId="0FC33538" w14:textId="77777777">
        <w:tc>
          <w:tcPr>
            <w:tcW w:w="2320" w:type="dxa"/>
            <w:vMerge/>
            <w:vAlign w:val="center"/>
          </w:tcPr>
          <w:p w14:paraId="128CB10B" w14:textId="77777777" w:rsidR="00FA0F0D" w:rsidRDefault="00FA0F0D"/>
        </w:tc>
        <w:tc>
          <w:tcPr>
            <w:tcW w:w="6112" w:type="dxa"/>
            <w:vAlign w:val="center"/>
          </w:tcPr>
          <w:p w14:paraId="3A70ADAA" w14:textId="77777777" w:rsidR="00FA0F0D" w:rsidRDefault="00000000">
            <w:r>
              <w:t>风口位置合理，进排风无短路</w:t>
            </w:r>
            <w:r>
              <w:t>/</w:t>
            </w:r>
            <w:r>
              <w:t>无污染</w:t>
            </w:r>
          </w:p>
        </w:tc>
      </w:tr>
      <w:tr w:rsidR="00FA0F0D" w14:paraId="0937A9E9" w14:textId="77777777">
        <w:tc>
          <w:tcPr>
            <w:tcW w:w="2320" w:type="dxa"/>
            <w:vMerge/>
            <w:vAlign w:val="center"/>
          </w:tcPr>
          <w:p w14:paraId="4EDD4C61" w14:textId="77777777" w:rsidR="00FA0F0D" w:rsidRDefault="00FA0F0D"/>
        </w:tc>
        <w:tc>
          <w:tcPr>
            <w:tcW w:w="6112" w:type="dxa"/>
            <w:vAlign w:val="center"/>
          </w:tcPr>
          <w:p w14:paraId="1AC8176E" w14:textId="77777777" w:rsidR="00FA0F0D" w:rsidRDefault="00000000">
            <w:r>
              <w:t>排放位置合理，远离其他空间</w:t>
            </w:r>
            <w:r>
              <w:t>/</w:t>
            </w:r>
            <w:r>
              <w:t>室外人员活动区</w:t>
            </w:r>
          </w:p>
        </w:tc>
      </w:tr>
      <w:tr w:rsidR="00FA0F0D" w14:paraId="2BEE04F3" w14:textId="77777777">
        <w:tc>
          <w:tcPr>
            <w:tcW w:w="2320" w:type="dxa"/>
            <w:vMerge/>
            <w:vAlign w:val="center"/>
          </w:tcPr>
          <w:p w14:paraId="377E060B" w14:textId="77777777" w:rsidR="00FA0F0D" w:rsidRDefault="00FA0F0D"/>
        </w:tc>
        <w:tc>
          <w:tcPr>
            <w:tcW w:w="6112" w:type="dxa"/>
            <w:vAlign w:val="center"/>
          </w:tcPr>
          <w:p w14:paraId="78BAA8E3" w14:textId="77777777" w:rsidR="00FA0F0D" w:rsidRDefault="00000000">
            <w:r>
              <w:t>设置气窗（公共卫生间、浴室）</w:t>
            </w:r>
          </w:p>
        </w:tc>
      </w:tr>
      <w:tr w:rsidR="00FA0F0D" w14:paraId="4CF5CE0E" w14:textId="77777777">
        <w:tc>
          <w:tcPr>
            <w:tcW w:w="2320" w:type="dxa"/>
            <w:vMerge w:val="restart"/>
            <w:vAlign w:val="center"/>
          </w:tcPr>
          <w:p w14:paraId="6540BB1D" w14:textId="77777777" w:rsidR="00FA0F0D" w:rsidRDefault="00000000">
            <w:r>
              <w:t>餐厅</w:t>
            </w:r>
          </w:p>
        </w:tc>
        <w:tc>
          <w:tcPr>
            <w:tcW w:w="6112" w:type="dxa"/>
            <w:vAlign w:val="center"/>
          </w:tcPr>
          <w:p w14:paraId="7F572365" w14:textId="77777777" w:rsidR="00FA0F0D" w:rsidRDefault="00000000">
            <w:r>
              <w:t>设置可关闭的门</w:t>
            </w:r>
          </w:p>
        </w:tc>
      </w:tr>
      <w:tr w:rsidR="00FA0F0D" w14:paraId="22214EEE" w14:textId="77777777">
        <w:tc>
          <w:tcPr>
            <w:tcW w:w="2320" w:type="dxa"/>
            <w:vMerge/>
            <w:vAlign w:val="center"/>
          </w:tcPr>
          <w:p w14:paraId="0CEECC60" w14:textId="77777777" w:rsidR="00FA0F0D" w:rsidRDefault="00FA0F0D"/>
        </w:tc>
        <w:tc>
          <w:tcPr>
            <w:tcW w:w="6112" w:type="dxa"/>
            <w:vAlign w:val="center"/>
          </w:tcPr>
          <w:p w14:paraId="402337D2" w14:textId="77777777" w:rsidR="00FA0F0D" w:rsidRDefault="00000000">
            <w:r>
              <w:t>安装抽油烟机</w:t>
            </w:r>
          </w:p>
        </w:tc>
      </w:tr>
      <w:tr w:rsidR="00FA0F0D" w14:paraId="72700A2F" w14:textId="77777777">
        <w:tc>
          <w:tcPr>
            <w:tcW w:w="2320" w:type="dxa"/>
            <w:vMerge/>
            <w:vAlign w:val="center"/>
          </w:tcPr>
          <w:p w14:paraId="72DDB98E" w14:textId="77777777" w:rsidR="00FA0F0D" w:rsidRDefault="00FA0F0D"/>
        </w:tc>
        <w:tc>
          <w:tcPr>
            <w:tcW w:w="6112" w:type="dxa"/>
            <w:vAlign w:val="center"/>
          </w:tcPr>
          <w:p w14:paraId="3F246629" w14:textId="77777777" w:rsidR="00FA0F0D" w:rsidRDefault="00000000">
            <w:r>
              <w:t>设置负压排风系统</w:t>
            </w:r>
          </w:p>
        </w:tc>
      </w:tr>
      <w:tr w:rsidR="00FA0F0D" w14:paraId="7B21B460" w14:textId="77777777">
        <w:tc>
          <w:tcPr>
            <w:tcW w:w="2320" w:type="dxa"/>
            <w:vMerge/>
            <w:vAlign w:val="center"/>
          </w:tcPr>
          <w:p w14:paraId="4F439E5D" w14:textId="77777777" w:rsidR="00FA0F0D" w:rsidRDefault="00FA0F0D"/>
        </w:tc>
        <w:tc>
          <w:tcPr>
            <w:tcW w:w="6112" w:type="dxa"/>
            <w:vAlign w:val="center"/>
          </w:tcPr>
          <w:p w14:paraId="701F4833" w14:textId="77777777" w:rsidR="00FA0F0D" w:rsidRDefault="00000000">
            <w:r>
              <w:t>风口位置合理，进排风无短路</w:t>
            </w:r>
            <w:r>
              <w:t>/</w:t>
            </w:r>
            <w:r>
              <w:t>无污染</w:t>
            </w:r>
          </w:p>
        </w:tc>
      </w:tr>
      <w:tr w:rsidR="00FA0F0D" w14:paraId="54973501" w14:textId="77777777">
        <w:tc>
          <w:tcPr>
            <w:tcW w:w="2320" w:type="dxa"/>
            <w:vMerge/>
            <w:vAlign w:val="center"/>
          </w:tcPr>
          <w:p w14:paraId="5711BDC9" w14:textId="77777777" w:rsidR="00FA0F0D" w:rsidRDefault="00FA0F0D"/>
        </w:tc>
        <w:tc>
          <w:tcPr>
            <w:tcW w:w="6112" w:type="dxa"/>
            <w:vAlign w:val="center"/>
          </w:tcPr>
          <w:p w14:paraId="5EAAAC0C" w14:textId="77777777" w:rsidR="00FA0F0D" w:rsidRDefault="00000000">
            <w:r>
              <w:t>排放位置合理，远离其他空间</w:t>
            </w:r>
            <w:r>
              <w:t>/</w:t>
            </w:r>
            <w:r>
              <w:t>室外人员活动区</w:t>
            </w:r>
          </w:p>
        </w:tc>
      </w:tr>
      <w:tr w:rsidR="00FA0F0D" w14:paraId="5FB4617D" w14:textId="77777777">
        <w:tc>
          <w:tcPr>
            <w:tcW w:w="2320" w:type="dxa"/>
            <w:vMerge w:val="restart"/>
            <w:vAlign w:val="center"/>
          </w:tcPr>
          <w:p w14:paraId="47D94FBD" w14:textId="77777777" w:rsidR="00FA0F0D" w:rsidRDefault="00000000">
            <w:r>
              <w:t>打印复印室</w:t>
            </w:r>
          </w:p>
        </w:tc>
        <w:tc>
          <w:tcPr>
            <w:tcW w:w="6112" w:type="dxa"/>
            <w:vAlign w:val="center"/>
          </w:tcPr>
          <w:p w14:paraId="76D4E078" w14:textId="77777777" w:rsidR="00FA0F0D" w:rsidRDefault="00000000">
            <w:r>
              <w:t>设置可关闭的门</w:t>
            </w:r>
          </w:p>
        </w:tc>
      </w:tr>
      <w:tr w:rsidR="00FA0F0D" w14:paraId="3E7C9FE3" w14:textId="77777777">
        <w:tc>
          <w:tcPr>
            <w:tcW w:w="2320" w:type="dxa"/>
            <w:vMerge/>
            <w:vAlign w:val="center"/>
          </w:tcPr>
          <w:p w14:paraId="260CE907" w14:textId="77777777" w:rsidR="00FA0F0D" w:rsidRDefault="00FA0F0D"/>
        </w:tc>
        <w:tc>
          <w:tcPr>
            <w:tcW w:w="6112" w:type="dxa"/>
            <w:vAlign w:val="center"/>
          </w:tcPr>
          <w:p w14:paraId="58548B9B" w14:textId="77777777" w:rsidR="00FA0F0D" w:rsidRDefault="00000000">
            <w:r>
              <w:t>设置负压机械排风</w:t>
            </w:r>
          </w:p>
        </w:tc>
      </w:tr>
      <w:tr w:rsidR="00FA0F0D" w14:paraId="22910DD1" w14:textId="77777777">
        <w:tc>
          <w:tcPr>
            <w:tcW w:w="2320" w:type="dxa"/>
            <w:vMerge/>
            <w:vAlign w:val="center"/>
          </w:tcPr>
          <w:p w14:paraId="4E0E947E" w14:textId="77777777" w:rsidR="00FA0F0D" w:rsidRDefault="00FA0F0D"/>
        </w:tc>
        <w:tc>
          <w:tcPr>
            <w:tcW w:w="6112" w:type="dxa"/>
            <w:vAlign w:val="center"/>
          </w:tcPr>
          <w:p w14:paraId="20637520" w14:textId="77777777" w:rsidR="00FA0F0D" w:rsidRDefault="00000000">
            <w:proofErr w:type="gramStart"/>
            <w:r>
              <w:t>安装止回排气阀</w:t>
            </w:r>
            <w:proofErr w:type="gramEnd"/>
            <w:r>
              <w:t>、放倒灌风帽</w:t>
            </w:r>
          </w:p>
        </w:tc>
      </w:tr>
      <w:tr w:rsidR="00FA0F0D" w14:paraId="7411E136" w14:textId="77777777">
        <w:tc>
          <w:tcPr>
            <w:tcW w:w="2320" w:type="dxa"/>
            <w:vMerge/>
            <w:vAlign w:val="center"/>
          </w:tcPr>
          <w:p w14:paraId="31CBBF74" w14:textId="77777777" w:rsidR="00FA0F0D" w:rsidRDefault="00FA0F0D"/>
        </w:tc>
        <w:tc>
          <w:tcPr>
            <w:tcW w:w="6112" w:type="dxa"/>
            <w:vAlign w:val="center"/>
          </w:tcPr>
          <w:p w14:paraId="707C8547" w14:textId="77777777" w:rsidR="00FA0F0D" w:rsidRDefault="00000000">
            <w:r>
              <w:t>风口位置合理，无短路</w:t>
            </w:r>
            <w:r>
              <w:t>/</w:t>
            </w:r>
            <w:r>
              <w:t>无污染</w:t>
            </w:r>
          </w:p>
        </w:tc>
      </w:tr>
      <w:tr w:rsidR="00FA0F0D" w14:paraId="0BB1D0E4" w14:textId="77777777">
        <w:tc>
          <w:tcPr>
            <w:tcW w:w="2320" w:type="dxa"/>
            <w:vMerge/>
            <w:vAlign w:val="center"/>
          </w:tcPr>
          <w:p w14:paraId="6CF9CE86" w14:textId="77777777" w:rsidR="00FA0F0D" w:rsidRDefault="00FA0F0D"/>
        </w:tc>
        <w:tc>
          <w:tcPr>
            <w:tcW w:w="6112" w:type="dxa"/>
            <w:vAlign w:val="center"/>
          </w:tcPr>
          <w:p w14:paraId="4674D8E6" w14:textId="77777777" w:rsidR="00FA0F0D" w:rsidRDefault="00000000">
            <w:r>
              <w:t>排放位置合理，远离其他空间</w:t>
            </w:r>
            <w:r>
              <w:t>/</w:t>
            </w:r>
            <w:r>
              <w:t>室外人员活动区</w:t>
            </w:r>
          </w:p>
        </w:tc>
      </w:tr>
      <w:tr w:rsidR="00FA0F0D" w14:paraId="7A0B66D9" w14:textId="77777777">
        <w:tc>
          <w:tcPr>
            <w:tcW w:w="2320" w:type="dxa"/>
            <w:vMerge w:val="restart"/>
            <w:vAlign w:val="center"/>
          </w:tcPr>
          <w:p w14:paraId="3FA76C6E" w14:textId="77777777" w:rsidR="00FA0F0D" w:rsidRDefault="00000000">
            <w:r>
              <w:t>地下车库</w:t>
            </w:r>
          </w:p>
        </w:tc>
        <w:tc>
          <w:tcPr>
            <w:tcW w:w="6112" w:type="dxa"/>
            <w:vAlign w:val="center"/>
          </w:tcPr>
          <w:p w14:paraId="14F79B3E" w14:textId="77777777" w:rsidR="00FA0F0D" w:rsidRDefault="00000000">
            <w:r>
              <w:t>设置可关闭的门</w:t>
            </w:r>
          </w:p>
        </w:tc>
      </w:tr>
      <w:tr w:rsidR="00FA0F0D" w14:paraId="7568B26C" w14:textId="77777777">
        <w:tc>
          <w:tcPr>
            <w:tcW w:w="2320" w:type="dxa"/>
            <w:vMerge/>
            <w:vAlign w:val="center"/>
          </w:tcPr>
          <w:p w14:paraId="22757E0E" w14:textId="77777777" w:rsidR="00FA0F0D" w:rsidRDefault="00FA0F0D"/>
        </w:tc>
        <w:tc>
          <w:tcPr>
            <w:tcW w:w="6112" w:type="dxa"/>
            <w:vAlign w:val="center"/>
          </w:tcPr>
          <w:p w14:paraId="1071B63B" w14:textId="77777777" w:rsidR="00FA0F0D" w:rsidRDefault="00000000">
            <w:r>
              <w:t>设置负压机械排风</w:t>
            </w:r>
          </w:p>
        </w:tc>
      </w:tr>
      <w:tr w:rsidR="00FA0F0D" w14:paraId="2C1839C6" w14:textId="77777777">
        <w:tc>
          <w:tcPr>
            <w:tcW w:w="2320" w:type="dxa"/>
            <w:vMerge/>
            <w:vAlign w:val="center"/>
          </w:tcPr>
          <w:p w14:paraId="4C91D3E4" w14:textId="77777777" w:rsidR="00FA0F0D" w:rsidRDefault="00FA0F0D"/>
        </w:tc>
        <w:tc>
          <w:tcPr>
            <w:tcW w:w="6112" w:type="dxa"/>
            <w:vAlign w:val="center"/>
          </w:tcPr>
          <w:p w14:paraId="117AB902" w14:textId="77777777" w:rsidR="00FA0F0D" w:rsidRDefault="00000000">
            <w:proofErr w:type="gramStart"/>
            <w:r>
              <w:t>安装止回排气阀</w:t>
            </w:r>
            <w:proofErr w:type="gramEnd"/>
            <w:r>
              <w:t>、放倒灌风帽</w:t>
            </w:r>
          </w:p>
        </w:tc>
      </w:tr>
      <w:tr w:rsidR="00FA0F0D" w14:paraId="2F4201FC" w14:textId="77777777">
        <w:tc>
          <w:tcPr>
            <w:tcW w:w="2320" w:type="dxa"/>
            <w:vMerge/>
            <w:vAlign w:val="center"/>
          </w:tcPr>
          <w:p w14:paraId="386D35AD" w14:textId="77777777" w:rsidR="00FA0F0D" w:rsidRDefault="00FA0F0D"/>
        </w:tc>
        <w:tc>
          <w:tcPr>
            <w:tcW w:w="6112" w:type="dxa"/>
            <w:vAlign w:val="center"/>
          </w:tcPr>
          <w:p w14:paraId="50B0F208" w14:textId="77777777" w:rsidR="00FA0F0D" w:rsidRDefault="00000000">
            <w:r>
              <w:t>风口位置合理，无短路</w:t>
            </w:r>
            <w:r>
              <w:t>/</w:t>
            </w:r>
            <w:r>
              <w:t>无污染</w:t>
            </w:r>
          </w:p>
        </w:tc>
      </w:tr>
      <w:tr w:rsidR="00FA0F0D" w14:paraId="0D6043C0" w14:textId="77777777">
        <w:tc>
          <w:tcPr>
            <w:tcW w:w="2320" w:type="dxa"/>
            <w:vMerge/>
            <w:vAlign w:val="center"/>
          </w:tcPr>
          <w:p w14:paraId="1252FBAA" w14:textId="77777777" w:rsidR="00FA0F0D" w:rsidRDefault="00FA0F0D"/>
        </w:tc>
        <w:tc>
          <w:tcPr>
            <w:tcW w:w="6112" w:type="dxa"/>
            <w:vAlign w:val="center"/>
          </w:tcPr>
          <w:p w14:paraId="148D5771" w14:textId="77777777" w:rsidR="00FA0F0D" w:rsidRDefault="00000000">
            <w:r>
              <w:t>排风系统独立</w:t>
            </w:r>
          </w:p>
        </w:tc>
      </w:tr>
      <w:tr w:rsidR="00FA0F0D" w14:paraId="6522E811" w14:textId="77777777">
        <w:tc>
          <w:tcPr>
            <w:tcW w:w="2320" w:type="dxa"/>
            <w:vMerge/>
            <w:vAlign w:val="center"/>
          </w:tcPr>
          <w:p w14:paraId="4113CAFB" w14:textId="77777777" w:rsidR="00FA0F0D" w:rsidRDefault="00FA0F0D"/>
        </w:tc>
        <w:tc>
          <w:tcPr>
            <w:tcW w:w="6112" w:type="dxa"/>
            <w:vAlign w:val="center"/>
          </w:tcPr>
          <w:p w14:paraId="2F5EDBCC" w14:textId="77777777" w:rsidR="00FA0F0D" w:rsidRDefault="00000000">
            <w:r>
              <w:t>排放位置合理，远离其他空间</w:t>
            </w:r>
            <w:r>
              <w:t>/</w:t>
            </w:r>
            <w:r>
              <w:t>室外人员活动区</w:t>
            </w:r>
          </w:p>
        </w:tc>
      </w:tr>
      <w:tr w:rsidR="00FA0F0D" w14:paraId="1F140740" w14:textId="77777777">
        <w:tc>
          <w:tcPr>
            <w:tcW w:w="2320" w:type="dxa"/>
            <w:vMerge w:val="restart"/>
            <w:vAlign w:val="center"/>
          </w:tcPr>
          <w:p w14:paraId="072DAE8B" w14:textId="77777777" w:rsidR="00FA0F0D" w:rsidRDefault="00000000">
            <w:r>
              <w:t>垃圾房</w:t>
            </w:r>
          </w:p>
        </w:tc>
        <w:tc>
          <w:tcPr>
            <w:tcW w:w="6112" w:type="dxa"/>
            <w:vAlign w:val="center"/>
          </w:tcPr>
          <w:p w14:paraId="7E8DC037" w14:textId="77777777" w:rsidR="00FA0F0D" w:rsidRDefault="00000000">
            <w:r>
              <w:t>设置可关闭的门</w:t>
            </w:r>
          </w:p>
        </w:tc>
      </w:tr>
      <w:tr w:rsidR="00FA0F0D" w14:paraId="53F4D30D" w14:textId="77777777">
        <w:tc>
          <w:tcPr>
            <w:tcW w:w="2320" w:type="dxa"/>
            <w:vMerge/>
            <w:vAlign w:val="center"/>
          </w:tcPr>
          <w:p w14:paraId="5E66F319" w14:textId="77777777" w:rsidR="00FA0F0D" w:rsidRDefault="00FA0F0D"/>
        </w:tc>
        <w:tc>
          <w:tcPr>
            <w:tcW w:w="6112" w:type="dxa"/>
            <w:vAlign w:val="center"/>
          </w:tcPr>
          <w:p w14:paraId="2E88DF8C" w14:textId="77777777" w:rsidR="00FA0F0D" w:rsidRDefault="00000000">
            <w:r>
              <w:t>设置负压机械排风</w:t>
            </w:r>
          </w:p>
        </w:tc>
      </w:tr>
      <w:tr w:rsidR="00FA0F0D" w14:paraId="2286DD9A" w14:textId="77777777">
        <w:tc>
          <w:tcPr>
            <w:tcW w:w="2320" w:type="dxa"/>
            <w:vMerge/>
            <w:vAlign w:val="center"/>
          </w:tcPr>
          <w:p w14:paraId="725187B7" w14:textId="77777777" w:rsidR="00FA0F0D" w:rsidRDefault="00FA0F0D"/>
        </w:tc>
        <w:tc>
          <w:tcPr>
            <w:tcW w:w="6112" w:type="dxa"/>
            <w:vAlign w:val="center"/>
          </w:tcPr>
          <w:p w14:paraId="3CD06A32" w14:textId="77777777" w:rsidR="00FA0F0D" w:rsidRDefault="00000000">
            <w:proofErr w:type="gramStart"/>
            <w:r>
              <w:t>安装止回排气阀</w:t>
            </w:r>
            <w:proofErr w:type="gramEnd"/>
            <w:r>
              <w:t>、放倒灌风帽</w:t>
            </w:r>
          </w:p>
        </w:tc>
      </w:tr>
      <w:tr w:rsidR="00FA0F0D" w14:paraId="36424F5A" w14:textId="77777777">
        <w:tc>
          <w:tcPr>
            <w:tcW w:w="2320" w:type="dxa"/>
            <w:vMerge/>
            <w:vAlign w:val="center"/>
          </w:tcPr>
          <w:p w14:paraId="2AF023D4" w14:textId="77777777" w:rsidR="00FA0F0D" w:rsidRDefault="00FA0F0D"/>
        </w:tc>
        <w:tc>
          <w:tcPr>
            <w:tcW w:w="6112" w:type="dxa"/>
            <w:vAlign w:val="center"/>
          </w:tcPr>
          <w:p w14:paraId="599B4F69" w14:textId="77777777" w:rsidR="00FA0F0D" w:rsidRDefault="00000000">
            <w:r>
              <w:t>风口位置合理，无短路</w:t>
            </w:r>
            <w:r>
              <w:t>/</w:t>
            </w:r>
            <w:r>
              <w:t>无污染</w:t>
            </w:r>
          </w:p>
        </w:tc>
      </w:tr>
      <w:tr w:rsidR="00FA0F0D" w14:paraId="3E8829C2" w14:textId="77777777">
        <w:tc>
          <w:tcPr>
            <w:tcW w:w="2320" w:type="dxa"/>
            <w:vMerge/>
            <w:vAlign w:val="center"/>
          </w:tcPr>
          <w:p w14:paraId="28EB123A" w14:textId="77777777" w:rsidR="00FA0F0D" w:rsidRDefault="00FA0F0D"/>
        </w:tc>
        <w:tc>
          <w:tcPr>
            <w:tcW w:w="6112" w:type="dxa"/>
            <w:vAlign w:val="center"/>
          </w:tcPr>
          <w:p w14:paraId="5D270F70" w14:textId="77777777" w:rsidR="00FA0F0D" w:rsidRDefault="00000000">
            <w:r>
              <w:t>排风系统独立</w:t>
            </w:r>
          </w:p>
        </w:tc>
      </w:tr>
      <w:tr w:rsidR="00FA0F0D" w14:paraId="6C68B5FB" w14:textId="77777777">
        <w:tc>
          <w:tcPr>
            <w:tcW w:w="2320" w:type="dxa"/>
            <w:vMerge/>
            <w:vAlign w:val="center"/>
          </w:tcPr>
          <w:p w14:paraId="08B6CACD" w14:textId="77777777" w:rsidR="00FA0F0D" w:rsidRDefault="00FA0F0D"/>
        </w:tc>
        <w:tc>
          <w:tcPr>
            <w:tcW w:w="6112" w:type="dxa"/>
            <w:vAlign w:val="center"/>
          </w:tcPr>
          <w:p w14:paraId="678ECD59" w14:textId="77777777" w:rsidR="00FA0F0D" w:rsidRDefault="00000000">
            <w:r>
              <w:t>排放位置合理，远离其他空间</w:t>
            </w:r>
            <w:r>
              <w:t>/</w:t>
            </w:r>
            <w:r>
              <w:t>室外人员活动区</w:t>
            </w:r>
          </w:p>
        </w:tc>
      </w:tr>
    </w:tbl>
    <w:p w14:paraId="081A588C"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75C397CC"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6BA35C0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750D659B"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1DFFE405"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7CDB5F44"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6E2B08A"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0582B9CB"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9B42EC"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C6338B0"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3E1842A8" w14:textId="77777777">
        <w:trPr>
          <w:trHeight w:val="447"/>
        </w:trPr>
        <w:tc>
          <w:tcPr>
            <w:tcW w:w="2000" w:type="dxa"/>
            <w:tcBorders>
              <w:top w:val="nil"/>
              <w:left w:val="single" w:sz="4" w:space="0" w:color="auto"/>
              <w:bottom w:val="single" w:sz="4" w:space="0" w:color="auto"/>
              <w:right w:val="single" w:sz="4" w:space="0" w:color="auto"/>
            </w:tcBorders>
            <w:vAlign w:val="center"/>
          </w:tcPr>
          <w:p w14:paraId="031E4BFC"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C55AE9B"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6088067F" w14:textId="77777777">
        <w:trPr>
          <w:trHeight w:val="855"/>
        </w:trPr>
        <w:tc>
          <w:tcPr>
            <w:tcW w:w="2000" w:type="dxa"/>
            <w:tcBorders>
              <w:top w:val="nil"/>
              <w:left w:val="single" w:sz="4" w:space="0" w:color="auto"/>
              <w:bottom w:val="single" w:sz="4" w:space="0" w:color="auto"/>
              <w:right w:val="single" w:sz="4" w:space="0" w:color="auto"/>
            </w:tcBorders>
            <w:vAlign w:val="center"/>
          </w:tcPr>
          <w:p w14:paraId="43C2096A"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5EFEDF2"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04B652CB" w14:textId="77777777">
        <w:trPr>
          <w:trHeight w:val="570"/>
        </w:trPr>
        <w:tc>
          <w:tcPr>
            <w:tcW w:w="2000" w:type="dxa"/>
            <w:tcBorders>
              <w:top w:val="nil"/>
              <w:left w:val="single" w:sz="4" w:space="0" w:color="auto"/>
              <w:bottom w:val="single" w:sz="4" w:space="0" w:color="auto"/>
              <w:right w:val="single" w:sz="4" w:space="0" w:color="auto"/>
            </w:tcBorders>
            <w:vAlign w:val="center"/>
          </w:tcPr>
          <w:p w14:paraId="5D6E2F12"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710A5D2"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6192DFA1"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5A9A11EE"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63AECD9F"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441337C2"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304EF601"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04046C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本项目采用CFD（计算流体力学）方法对风场进行求解，即在所分析的计算域内建立流体流动的质量守恒、动量守恒和能量守恒建立数学控制方程，其一般形式如下所示：</w:t>
      </w:r>
    </w:p>
    <w:p w14:paraId="1CE70B0B"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69F6FEC"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D95A327"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E267B">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E267B">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0880EC69"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0A0D0A8"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74718D6D"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34B8AFB"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441F86BD"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7794B424" w14:textId="77777777">
        <w:tc>
          <w:tcPr>
            <w:tcW w:w="1170" w:type="dxa"/>
            <w:tcBorders>
              <w:top w:val="single" w:sz="6" w:space="0" w:color="auto"/>
              <w:left w:val="single" w:sz="4" w:space="0" w:color="auto"/>
              <w:bottom w:val="single" w:sz="6" w:space="0" w:color="auto"/>
              <w:right w:val="single" w:sz="6" w:space="0" w:color="auto"/>
            </w:tcBorders>
            <w:vAlign w:val="center"/>
          </w:tcPr>
          <w:p w14:paraId="54FA3343"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1D8D773F"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724608F"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29994264"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7DD481CD" w14:textId="77777777">
        <w:tc>
          <w:tcPr>
            <w:tcW w:w="1170" w:type="dxa"/>
            <w:tcBorders>
              <w:top w:val="single" w:sz="6" w:space="0" w:color="auto"/>
              <w:left w:val="single" w:sz="4" w:space="0" w:color="auto"/>
              <w:bottom w:val="single" w:sz="6" w:space="0" w:color="auto"/>
              <w:right w:val="single" w:sz="6" w:space="0" w:color="auto"/>
            </w:tcBorders>
            <w:vAlign w:val="center"/>
          </w:tcPr>
          <w:p w14:paraId="1ECFC3A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3920A8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4AAB89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478EAC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3F15C561" w14:textId="77777777">
        <w:tc>
          <w:tcPr>
            <w:tcW w:w="1170" w:type="dxa"/>
            <w:tcBorders>
              <w:top w:val="single" w:sz="6" w:space="0" w:color="auto"/>
              <w:left w:val="single" w:sz="4" w:space="0" w:color="auto"/>
              <w:bottom w:val="single" w:sz="6" w:space="0" w:color="auto"/>
              <w:right w:val="single" w:sz="6" w:space="0" w:color="auto"/>
            </w:tcBorders>
            <w:vAlign w:val="center"/>
          </w:tcPr>
          <w:p w14:paraId="5C8492A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4FBE4C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E841EF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DA431C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46EE14EE" w14:textId="77777777">
        <w:tc>
          <w:tcPr>
            <w:tcW w:w="1170" w:type="dxa"/>
            <w:tcBorders>
              <w:top w:val="single" w:sz="6" w:space="0" w:color="auto"/>
              <w:left w:val="single" w:sz="4" w:space="0" w:color="auto"/>
              <w:bottom w:val="single" w:sz="6" w:space="0" w:color="auto"/>
              <w:right w:val="single" w:sz="6" w:space="0" w:color="auto"/>
            </w:tcBorders>
            <w:vAlign w:val="center"/>
          </w:tcPr>
          <w:p w14:paraId="4141F54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A6B72D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72292D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467A33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878016A" w14:textId="77777777">
        <w:tc>
          <w:tcPr>
            <w:tcW w:w="1170" w:type="dxa"/>
            <w:tcBorders>
              <w:top w:val="single" w:sz="6" w:space="0" w:color="auto"/>
              <w:left w:val="single" w:sz="4" w:space="0" w:color="auto"/>
              <w:bottom w:val="single" w:sz="6" w:space="0" w:color="auto"/>
              <w:right w:val="single" w:sz="6" w:space="0" w:color="auto"/>
            </w:tcBorders>
            <w:vAlign w:val="center"/>
          </w:tcPr>
          <w:p w14:paraId="36A5CA19"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147008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BEC97B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E84D1F8"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2C962D55" w14:textId="77777777">
        <w:tc>
          <w:tcPr>
            <w:tcW w:w="1170" w:type="dxa"/>
            <w:tcBorders>
              <w:top w:val="single" w:sz="6" w:space="0" w:color="auto"/>
              <w:left w:val="single" w:sz="4" w:space="0" w:color="auto"/>
              <w:bottom w:val="single" w:sz="6" w:space="0" w:color="auto"/>
              <w:right w:val="single" w:sz="6" w:space="0" w:color="auto"/>
            </w:tcBorders>
            <w:vAlign w:val="center"/>
          </w:tcPr>
          <w:p w14:paraId="2EDB361F"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AB80B6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19ADEA3"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D5BFA17"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3B2F6C65" w14:textId="77777777">
        <w:tc>
          <w:tcPr>
            <w:tcW w:w="1170" w:type="dxa"/>
            <w:tcBorders>
              <w:top w:val="single" w:sz="6" w:space="0" w:color="auto"/>
              <w:left w:val="single" w:sz="4" w:space="0" w:color="auto"/>
              <w:bottom w:val="single" w:sz="4" w:space="0" w:color="auto"/>
              <w:right w:val="single" w:sz="6" w:space="0" w:color="auto"/>
            </w:tcBorders>
            <w:vAlign w:val="center"/>
          </w:tcPr>
          <w:p w14:paraId="1855DBB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0DABA0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2202B8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3733040E"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55E3A55"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652070BD" w14:textId="77777777">
        <w:tc>
          <w:tcPr>
            <w:tcW w:w="2510" w:type="dxa"/>
            <w:vAlign w:val="center"/>
          </w:tcPr>
          <w:p w14:paraId="2AF087FA"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689D4507"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746E1B1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3F135E96"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5DE844AC" w14:textId="77777777">
        <w:tc>
          <w:tcPr>
            <w:tcW w:w="2130" w:type="dxa"/>
            <w:vAlign w:val="center"/>
          </w:tcPr>
          <w:p w14:paraId="2891F11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01DB689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5948ED4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DC4B1D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4981E231" w14:textId="77777777">
        <w:tc>
          <w:tcPr>
            <w:tcW w:w="2130" w:type="dxa"/>
            <w:vAlign w:val="center"/>
          </w:tcPr>
          <w:p w14:paraId="329F6F1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2974F7A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074DB403"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4AFF919C"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28F4AB7E" w14:textId="77777777">
        <w:tc>
          <w:tcPr>
            <w:tcW w:w="8522" w:type="dxa"/>
            <w:gridSpan w:val="4"/>
            <w:vAlign w:val="center"/>
          </w:tcPr>
          <w:p w14:paraId="16CF477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0ACC4A74" w14:textId="77777777">
        <w:tc>
          <w:tcPr>
            <w:tcW w:w="8522" w:type="dxa"/>
            <w:gridSpan w:val="4"/>
            <w:vAlign w:val="center"/>
          </w:tcPr>
          <w:p w14:paraId="4D63DAC3"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6DEAC912" w14:textId="77777777">
        <w:tc>
          <w:tcPr>
            <w:tcW w:w="8522" w:type="dxa"/>
            <w:gridSpan w:val="4"/>
            <w:vAlign w:val="center"/>
          </w:tcPr>
          <w:p w14:paraId="5A50EEE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330A29C" w14:textId="77777777" w:rsidR="000730D5" w:rsidRDefault="000730D5">
      <w:pPr>
        <w:pStyle w:val="a0"/>
        <w:ind w:firstLineChars="250" w:firstLine="525"/>
        <w:rPr>
          <w:rFonts w:ascii="微软雅黑" w:eastAsia="微软雅黑" w:hAnsi="微软雅黑" w:hint="eastAsia"/>
          <w:lang w:val="en-US"/>
        </w:rPr>
      </w:pPr>
    </w:p>
    <w:p w14:paraId="5BDB2A3D"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01F051C3"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7B7D5305"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11E6D4F7"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5F84D2BB"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495CE8B0" wp14:editId="0C57768A">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126B545E" wp14:editId="3A905185">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D943E12" wp14:editId="4B1E21D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5E040A44" wp14:editId="5C0ACD82">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05954952"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4B2A8C28"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3A4FAB4E"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257AE944" wp14:editId="7753A4E6">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5EEA0B88" wp14:editId="53C94389">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B30C485" wp14:editId="48F015C8">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3D80700D" wp14:editId="035766C3">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p>
    <w:p w14:paraId="1D6BA1D6"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452C41B2"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4DE110EC"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4B0DF79E" wp14:editId="71E14BC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6B23FF68" wp14:editId="5F0A1FF5">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278D87E" wp14:editId="11160F2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164EFEB1" wp14:editId="6F8D8B63">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p>
    <w:p w14:paraId="4E52FD9B"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60D81546"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lastRenderedPageBreak/>
        <w:t>结论</w:t>
      </w:r>
      <w:bookmarkEnd w:id="85"/>
      <w:bookmarkEnd w:id="86"/>
      <w:bookmarkEnd w:id="89"/>
    </w:p>
    <w:p w14:paraId="5CB502D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273A8E81"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8"/>
      <w:footerReference w:type="default" r:id="rId29"/>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CB964" w14:textId="77777777" w:rsidR="00AE3CCE" w:rsidRDefault="00AE3CCE">
      <w:pPr>
        <w:spacing w:line="240" w:lineRule="auto"/>
      </w:pPr>
      <w:r>
        <w:separator/>
      </w:r>
    </w:p>
  </w:endnote>
  <w:endnote w:type="continuationSeparator" w:id="0">
    <w:p w14:paraId="6E3212A4" w14:textId="77777777" w:rsidR="00AE3CCE" w:rsidRDefault="00AE3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7E4AB85E" w14:textId="77777777">
      <w:tc>
        <w:tcPr>
          <w:tcW w:w="2840" w:type="dxa"/>
        </w:tcPr>
        <w:p w14:paraId="5495F50D" w14:textId="77777777" w:rsidR="000730D5" w:rsidRDefault="000730D5">
          <w:pPr>
            <w:pStyle w:val="ad"/>
            <w:rPr>
              <w:sz w:val="20"/>
              <w:szCs w:val="21"/>
            </w:rPr>
          </w:pPr>
        </w:p>
      </w:tc>
      <w:tc>
        <w:tcPr>
          <w:tcW w:w="2841" w:type="dxa"/>
        </w:tcPr>
        <w:p w14:paraId="17E6E95D"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10934F02" w14:textId="77777777" w:rsidR="000730D5" w:rsidRDefault="000730D5">
          <w:pPr>
            <w:pStyle w:val="ad"/>
            <w:jc w:val="right"/>
            <w:rPr>
              <w:sz w:val="20"/>
              <w:szCs w:val="21"/>
            </w:rPr>
          </w:pPr>
        </w:p>
      </w:tc>
    </w:tr>
  </w:tbl>
  <w:p w14:paraId="138FFAA4"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D97B" w14:textId="77777777" w:rsidR="000730D5" w:rsidRDefault="000730D5">
    <w:pPr>
      <w:pStyle w:val="ad"/>
      <w:jc w:val="center"/>
      <w:rPr>
        <w:rFonts w:asciiTheme="minorEastAsia" w:eastAsiaTheme="minorEastAsia" w:hAnsiTheme="minorEastAsia" w:hint="eastAsia"/>
        <w:szCs w:val="21"/>
      </w:rPr>
    </w:pPr>
  </w:p>
  <w:p w14:paraId="618AFE80"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24B4EDA4" w14:textId="77777777">
      <w:tc>
        <w:tcPr>
          <w:tcW w:w="3060" w:type="dxa"/>
        </w:tcPr>
        <w:p w14:paraId="076C087C" w14:textId="77777777" w:rsidR="000730D5" w:rsidRDefault="000730D5">
          <w:pPr>
            <w:pStyle w:val="ad"/>
            <w:rPr>
              <w:rFonts w:ascii="微软雅黑" w:eastAsia="微软雅黑" w:hAnsi="微软雅黑" w:hint="eastAsia"/>
              <w:sz w:val="20"/>
              <w:szCs w:val="21"/>
            </w:rPr>
          </w:pPr>
        </w:p>
      </w:tc>
      <w:tc>
        <w:tcPr>
          <w:tcW w:w="3060" w:type="dxa"/>
        </w:tcPr>
        <w:p w14:paraId="568E3E88"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2A01DE2B" w14:textId="77777777" w:rsidR="000730D5" w:rsidRDefault="000730D5">
          <w:pPr>
            <w:pStyle w:val="ad"/>
            <w:jc w:val="right"/>
            <w:rPr>
              <w:rFonts w:ascii="微软雅黑" w:eastAsia="微软雅黑" w:hAnsi="微软雅黑" w:hint="eastAsia"/>
              <w:sz w:val="20"/>
              <w:szCs w:val="21"/>
            </w:rPr>
          </w:pPr>
        </w:p>
      </w:tc>
    </w:tr>
  </w:tbl>
  <w:p w14:paraId="4C0D7422"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0C91F" w14:textId="77777777" w:rsidR="00AE3CCE" w:rsidRDefault="00AE3CCE">
      <w:pPr>
        <w:spacing w:line="240" w:lineRule="auto"/>
      </w:pPr>
      <w:r>
        <w:separator/>
      </w:r>
    </w:p>
  </w:footnote>
  <w:footnote w:type="continuationSeparator" w:id="0">
    <w:p w14:paraId="77794CED" w14:textId="77777777" w:rsidR="00AE3CCE" w:rsidRDefault="00AE3C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6235" w14:textId="77777777" w:rsidR="000730D5" w:rsidRDefault="00C268F3">
    <w:pPr>
      <w:pStyle w:val="af"/>
      <w:pBdr>
        <w:bottom w:val="single" w:sz="6" w:space="0" w:color="auto"/>
      </w:pBdr>
      <w:jc w:val="left"/>
    </w:pPr>
    <w:r>
      <w:rPr>
        <w:noProof/>
        <w:lang w:val="en-US"/>
      </w:rPr>
      <w:drawing>
        <wp:inline distT="0" distB="0" distL="0" distR="0" wp14:anchorId="21652021" wp14:editId="3F8E6443">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6A59"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3ADA34E4" wp14:editId="602BF301">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148782327">
    <w:abstractNumId w:val="0"/>
  </w:num>
  <w:num w:numId="2" w16cid:durableId="299265566">
    <w:abstractNumId w:val="2"/>
  </w:num>
  <w:num w:numId="3" w16cid:durableId="1504660683">
    <w:abstractNumId w:val="1"/>
  </w:num>
  <w:num w:numId="4" w16cid:durableId="358361614">
    <w:abstractNumId w:val="0"/>
  </w:num>
  <w:num w:numId="5" w16cid:durableId="101386046">
    <w:abstractNumId w:val="0"/>
  </w:num>
  <w:num w:numId="6" w16cid:durableId="1244220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7754127">
    <w:abstractNumId w:val="0"/>
  </w:num>
  <w:num w:numId="8" w16cid:durableId="879587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7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391E"/>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267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3CCE"/>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0F0D"/>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922C0"/>
  <w15:docId w15:val="{F91BC07B-0D72-4B17-BF19-0FEDCD7D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0</TotalTime>
  <Pages>19</Pages>
  <Words>638</Words>
  <Characters>3638</Characters>
  <Application>Microsoft Office Word</Application>
  <DocSecurity>0</DocSecurity>
  <Lines>30</Lines>
  <Paragraphs>8</Paragraphs>
  <ScaleCrop>false</ScaleCrop>
  <Company>ths</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admin</dc:creator>
  <cp:lastModifiedBy>8617869406900</cp:lastModifiedBy>
  <cp:revision>1</cp:revision>
  <cp:lastPrinted>1900-12-31T16:00:00Z</cp:lastPrinted>
  <dcterms:created xsi:type="dcterms:W3CDTF">2025-12-24T15:56:00Z</dcterms:created>
  <dcterms:modified xsi:type="dcterms:W3CDTF">2025-12-24T15:56:00Z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