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27E3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建筑设备自控系统（BAS）运行记录及运行分析报告</w:t>
      </w:r>
    </w:p>
    <w:p w14:paraId="54F595A4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报告编号：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BAS-2026-03-01</w:t>
      </w:r>
    </w:p>
    <w:p w14:paraId="66AB247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报告周期：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2026年夏季典型周（模拟运行）</w:t>
      </w:r>
    </w:p>
    <w:p w14:paraId="382A45F6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编制日期：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2026年3月28日</w:t>
      </w:r>
    </w:p>
    <w:p w14:paraId="67399EE8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编制单位：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设备运行管理部</w:t>
      </w:r>
    </w:p>
    <w:p w14:paraId="7263382F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1. 工程概况</w:t>
      </w:r>
    </w:p>
    <w:p w14:paraId="200664DF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1.1 基本信息</w:t>
      </w:r>
    </w:p>
    <w:p w14:paraId="5AD81045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项目名称：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江西理工大学图文信息中心</w:t>
      </w:r>
    </w:p>
    <w:p w14:paraId="7A027B8E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建筑地点：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江西省赣州市</w:t>
      </w:r>
    </w:p>
    <w:p w14:paraId="2276B23B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气候分区：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夏热冬冷B区</w:t>
      </w:r>
    </w:p>
    <w:p w14:paraId="1F9DC854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建筑层数：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7层</w:t>
      </w:r>
    </w:p>
    <w:p w14:paraId="3BE50646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建筑面积：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未提供</w:t>
      </w:r>
    </w:p>
    <w:p w14:paraId="38EF40E2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建筑功能：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图书馆、信息中心、办公</w:t>
      </w:r>
    </w:p>
    <w:p w14:paraId="66BDA2B8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1.2 系统概述</w:t>
      </w:r>
    </w:p>
    <w:p w14:paraId="01C231B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本建筑采用楼宇自动化系统（BAS），对暖通空调、照明、供配电等系统进行集中监控和管理，实现建筑节能运行。</w:t>
      </w:r>
    </w:p>
    <w:p w14:paraId="2312C4BB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2. 系统运行记录</w:t>
      </w:r>
    </w:p>
    <w:p w14:paraId="1BDDF66F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2.1 暖通空调系统运行记录</w:t>
      </w:r>
    </w:p>
    <w:p w14:paraId="23F4E29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冷热源系统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  <w:gridCol w:w="4000"/>
      </w:tblGrid>
      <w:tr w14:paraId="4BF0A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724DE11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设备名称</w:t>
            </w:r>
          </w:p>
        </w:tc>
        <w:tc>
          <w:tcPr>
            <w:tcW w:w="4000" w:type="dxa"/>
            <w:shd w:val="clear" w:color="auto" w:fill="EEEEEE"/>
          </w:tcPr>
          <w:p w14:paraId="6F7F0CC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运行状态</w:t>
            </w:r>
          </w:p>
        </w:tc>
        <w:tc>
          <w:tcPr>
            <w:tcW w:w="4000" w:type="dxa"/>
            <w:shd w:val="clear" w:color="auto" w:fill="EEEEEE"/>
          </w:tcPr>
          <w:p w14:paraId="609DB51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运行时间</w:t>
            </w:r>
          </w:p>
        </w:tc>
        <w:tc>
          <w:tcPr>
            <w:tcW w:w="4000" w:type="dxa"/>
            <w:shd w:val="clear" w:color="auto" w:fill="EEEEEE"/>
          </w:tcPr>
          <w:p w14:paraId="7258FD6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设定参数</w:t>
            </w:r>
          </w:p>
        </w:tc>
        <w:tc>
          <w:tcPr>
            <w:tcW w:w="4000" w:type="dxa"/>
            <w:shd w:val="clear" w:color="auto" w:fill="EEEEEE"/>
          </w:tcPr>
          <w:p w14:paraId="7D18B73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实际参数</w:t>
            </w:r>
          </w:p>
        </w:tc>
        <w:tc>
          <w:tcPr>
            <w:tcW w:w="4000" w:type="dxa"/>
            <w:shd w:val="clear" w:color="auto" w:fill="EEEEEE"/>
          </w:tcPr>
          <w:p w14:paraId="06F2A01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6513D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7054948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冷水机组</w:t>
            </w:r>
          </w:p>
        </w:tc>
        <w:tc>
          <w:tcPr>
            <w:tcW w:w="4000" w:type="dxa"/>
          </w:tcPr>
          <w:p w14:paraId="7B5785C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运行中</w:t>
            </w:r>
          </w:p>
        </w:tc>
        <w:tc>
          <w:tcPr>
            <w:tcW w:w="4000" w:type="dxa"/>
          </w:tcPr>
          <w:p w14:paraId="3C035BB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08:00-18:00</w:t>
            </w:r>
          </w:p>
        </w:tc>
        <w:tc>
          <w:tcPr>
            <w:tcW w:w="4000" w:type="dxa"/>
          </w:tcPr>
          <w:p w14:paraId="496D37B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供水温度12°C</w:t>
            </w:r>
          </w:p>
        </w:tc>
        <w:tc>
          <w:tcPr>
            <w:tcW w:w="4000" w:type="dxa"/>
          </w:tcPr>
          <w:p w14:paraId="1D739F6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供水温度11.8°C</w:t>
            </w:r>
          </w:p>
        </w:tc>
        <w:tc>
          <w:tcPr>
            <w:tcW w:w="4000" w:type="dxa"/>
          </w:tcPr>
          <w:p w14:paraId="4DFE722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正常运行</w:t>
            </w:r>
          </w:p>
        </w:tc>
      </w:tr>
    </w:tbl>
    <w:p w14:paraId="1B259F04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新风机组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  <w:gridCol w:w="4000"/>
      </w:tblGrid>
      <w:tr w14:paraId="5AB43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1B02FD9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设备名称</w:t>
            </w:r>
          </w:p>
        </w:tc>
        <w:tc>
          <w:tcPr>
            <w:tcW w:w="4000" w:type="dxa"/>
            <w:shd w:val="clear" w:color="auto" w:fill="EEEEEE"/>
          </w:tcPr>
          <w:p w14:paraId="66A9037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运行状态</w:t>
            </w:r>
          </w:p>
        </w:tc>
        <w:tc>
          <w:tcPr>
            <w:tcW w:w="4000" w:type="dxa"/>
            <w:shd w:val="clear" w:color="auto" w:fill="EEEEEE"/>
          </w:tcPr>
          <w:p w14:paraId="30FE31E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CO₂浓度</w:t>
            </w:r>
          </w:p>
        </w:tc>
        <w:tc>
          <w:tcPr>
            <w:tcW w:w="4000" w:type="dxa"/>
            <w:shd w:val="clear" w:color="auto" w:fill="EEEEEE"/>
          </w:tcPr>
          <w:p w14:paraId="1990EB5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新风量</w:t>
            </w:r>
          </w:p>
        </w:tc>
        <w:tc>
          <w:tcPr>
            <w:tcW w:w="4000" w:type="dxa"/>
            <w:shd w:val="clear" w:color="auto" w:fill="EEEEEE"/>
          </w:tcPr>
          <w:p w14:paraId="1356498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热回收效率</w:t>
            </w:r>
          </w:p>
        </w:tc>
        <w:tc>
          <w:tcPr>
            <w:tcW w:w="4000" w:type="dxa"/>
            <w:shd w:val="clear" w:color="auto" w:fill="EEEEEE"/>
          </w:tcPr>
          <w:p w14:paraId="10A3AAC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3E6AB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35EA1E1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新风机组</w:t>
            </w:r>
          </w:p>
        </w:tc>
        <w:tc>
          <w:tcPr>
            <w:tcW w:w="4000" w:type="dxa"/>
          </w:tcPr>
          <w:p w14:paraId="338774E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运行中</w:t>
            </w:r>
          </w:p>
        </w:tc>
        <w:tc>
          <w:tcPr>
            <w:tcW w:w="4000" w:type="dxa"/>
          </w:tcPr>
          <w:p w14:paraId="41629B6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750ppm</w:t>
            </w:r>
          </w:p>
        </w:tc>
        <w:tc>
          <w:tcPr>
            <w:tcW w:w="4000" w:type="dxa"/>
          </w:tcPr>
          <w:p w14:paraId="124F6D6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30m³/h·人</w:t>
            </w:r>
          </w:p>
        </w:tc>
        <w:tc>
          <w:tcPr>
            <w:tcW w:w="4000" w:type="dxa"/>
          </w:tcPr>
          <w:p w14:paraId="70DBAB0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65%</w:t>
            </w:r>
          </w:p>
        </w:tc>
        <w:tc>
          <w:tcPr>
            <w:tcW w:w="4000" w:type="dxa"/>
          </w:tcPr>
          <w:p w14:paraId="2156F92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满足要求</w:t>
            </w:r>
          </w:p>
        </w:tc>
      </w:tr>
    </w:tbl>
    <w:p w14:paraId="0F2CC25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风机盘管系统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  <w:gridCol w:w="4000"/>
      </w:tblGrid>
      <w:tr w14:paraId="730F8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5333915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区域</w:t>
            </w:r>
          </w:p>
        </w:tc>
        <w:tc>
          <w:tcPr>
            <w:tcW w:w="4000" w:type="dxa"/>
            <w:shd w:val="clear" w:color="auto" w:fill="EEEEEE"/>
          </w:tcPr>
          <w:p w14:paraId="417E23E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运行模式</w:t>
            </w:r>
          </w:p>
        </w:tc>
        <w:tc>
          <w:tcPr>
            <w:tcW w:w="4000" w:type="dxa"/>
            <w:shd w:val="clear" w:color="auto" w:fill="EEEEEE"/>
          </w:tcPr>
          <w:p w14:paraId="4968CB9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设定温度</w:t>
            </w:r>
          </w:p>
        </w:tc>
        <w:tc>
          <w:tcPr>
            <w:tcW w:w="4000" w:type="dxa"/>
            <w:shd w:val="clear" w:color="auto" w:fill="EEEEEE"/>
          </w:tcPr>
          <w:p w14:paraId="16A0FF0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实际温度</w:t>
            </w:r>
          </w:p>
        </w:tc>
        <w:tc>
          <w:tcPr>
            <w:tcW w:w="4000" w:type="dxa"/>
            <w:shd w:val="clear" w:color="auto" w:fill="EEEEEE"/>
          </w:tcPr>
          <w:p w14:paraId="7927129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运行时间</w:t>
            </w:r>
          </w:p>
        </w:tc>
        <w:tc>
          <w:tcPr>
            <w:tcW w:w="4000" w:type="dxa"/>
            <w:shd w:val="clear" w:color="auto" w:fill="EEEEEE"/>
          </w:tcPr>
          <w:p w14:paraId="44FBF4F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5D417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238EA6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东区</w:t>
            </w:r>
          </w:p>
        </w:tc>
        <w:tc>
          <w:tcPr>
            <w:tcW w:w="4000" w:type="dxa"/>
          </w:tcPr>
          <w:p w14:paraId="408E4CB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制冷模式</w:t>
            </w:r>
          </w:p>
        </w:tc>
        <w:tc>
          <w:tcPr>
            <w:tcW w:w="4000" w:type="dxa"/>
          </w:tcPr>
          <w:p w14:paraId="6B464C1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24°C</w:t>
            </w:r>
          </w:p>
        </w:tc>
        <w:tc>
          <w:tcPr>
            <w:tcW w:w="4000" w:type="dxa"/>
          </w:tcPr>
          <w:p w14:paraId="086B7B0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23.8°C</w:t>
            </w:r>
          </w:p>
        </w:tc>
        <w:tc>
          <w:tcPr>
            <w:tcW w:w="4000" w:type="dxa"/>
          </w:tcPr>
          <w:p w14:paraId="55DCF3C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全天</w:t>
            </w:r>
          </w:p>
        </w:tc>
        <w:tc>
          <w:tcPr>
            <w:tcW w:w="4000" w:type="dxa"/>
          </w:tcPr>
          <w:p w14:paraId="4D14D19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</w:tr>
      <w:tr w14:paraId="68498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AAFB55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西区</w:t>
            </w:r>
          </w:p>
        </w:tc>
        <w:tc>
          <w:tcPr>
            <w:tcW w:w="4000" w:type="dxa"/>
          </w:tcPr>
          <w:p w14:paraId="34B3943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制冷模式</w:t>
            </w:r>
          </w:p>
        </w:tc>
        <w:tc>
          <w:tcPr>
            <w:tcW w:w="4000" w:type="dxa"/>
          </w:tcPr>
          <w:p w14:paraId="223EF96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24°C</w:t>
            </w:r>
          </w:p>
        </w:tc>
        <w:tc>
          <w:tcPr>
            <w:tcW w:w="4000" w:type="dxa"/>
          </w:tcPr>
          <w:p w14:paraId="022A584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24.5°C</w:t>
            </w:r>
          </w:p>
        </w:tc>
        <w:tc>
          <w:tcPr>
            <w:tcW w:w="4000" w:type="dxa"/>
          </w:tcPr>
          <w:p w14:paraId="190760D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全天</w:t>
            </w:r>
          </w:p>
        </w:tc>
        <w:tc>
          <w:tcPr>
            <w:tcW w:w="4000" w:type="dxa"/>
          </w:tcPr>
          <w:p w14:paraId="46E666F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需关注</w:t>
            </w:r>
          </w:p>
        </w:tc>
      </w:tr>
      <w:tr w14:paraId="73604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3F1D38A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南区</w:t>
            </w:r>
          </w:p>
        </w:tc>
        <w:tc>
          <w:tcPr>
            <w:tcW w:w="4000" w:type="dxa"/>
          </w:tcPr>
          <w:p w14:paraId="3DCEA7F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制冷模式</w:t>
            </w:r>
          </w:p>
        </w:tc>
        <w:tc>
          <w:tcPr>
            <w:tcW w:w="4000" w:type="dxa"/>
          </w:tcPr>
          <w:p w14:paraId="4D7E720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24°C</w:t>
            </w:r>
          </w:p>
        </w:tc>
        <w:tc>
          <w:tcPr>
            <w:tcW w:w="4000" w:type="dxa"/>
          </w:tcPr>
          <w:p w14:paraId="486FAAA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24.2°C</w:t>
            </w:r>
          </w:p>
        </w:tc>
        <w:tc>
          <w:tcPr>
            <w:tcW w:w="4000" w:type="dxa"/>
          </w:tcPr>
          <w:p w14:paraId="522B62C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全天</w:t>
            </w:r>
          </w:p>
        </w:tc>
        <w:tc>
          <w:tcPr>
            <w:tcW w:w="4000" w:type="dxa"/>
          </w:tcPr>
          <w:p w14:paraId="5485F0E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</w:tr>
    </w:tbl>
    <w:p w14:paraId="3E4ABABF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2.2 照明系统运行记录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  <w:gridCol w:w="4000"/>
        <w:gridCol w:w="4000"/>
      </w:tblGrid>
      <w:tr w14:paraId="62A6B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5B83972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区域</w:t>
            </w:r>
          </w:p>
        </w:tc>
        <w:tc>
          <w:tcPr>
            <w:tcW w:w="4000" w:type="dxa"/>
            <w:shd w:val="clear" w:color="auto" w:fill="EEEEEE"/>
          </w:tcPr>
          <w:p w14:paraId="0B0B19E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照明类型</w:t>
            </w:r>
          </w:p>
        </w:tc>
        <w:tc>
          <w:tcPr>
            <w:tcW w:w="4000" w:type="dxa"/>
            <w:shd w:val="clear" w:color="auto" w:fill="EEEEEE"/>
          </w:tcPr>
          <w:p w14:paraId="69AA9BD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控制方式</w:t>
            </w:r>
          </w:p>
        </w:tc>
        <w:tc>
          <w:tcPr>
            <w:tcW w:w="4000" w:type="dxa"/>
            <w:shd w:val="clear" w:color="auto" w:fill="EEEEEE"/>
          </w:tcPr>
          <w:p w14:paraId="22F23AE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开启时间</w:t>
            </w:r>
          </w:p>
        </w:tc>
        <w:tc>
          <w:tcPr>
            <w:tcW w:w="4000" w:type="dxa"/>
            <w:shd w:val="clear" w:color="auto" w:fill="EEEEEE"/>
          </w:tcPr>
          <w:p w14:paraId="1183B6C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关闭时间</w:t>
            </w:r>
          </w:p>
        </w:tc>
        <w:tc>
          <w:tcPr>
            <w:tcW w:w="4000" w:type="dxa"/>
            <w:shd w:val="clear" w:color="auto" w:fill="EEEEEE"/>
          </w:tcPr>
          <w:p w14:paraId="2750B14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照度(lx)</w:t>
            </w:r>
          </w:p>
        </w:tc>
        <w:tc>
          <w:tcPr>
            <w:tcW w:w="4000" w:type="dxa"/>
            <w:shd w:val="clear" w:color="auto" w:fill="EEEEEE"/>
          </w:tcPr>
          <w:p w14:paraId="4268E78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43AB1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27B046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大厅</w:t>
            </w:r>
          </w:p>
        </w:tc>
        <w:tc>
          <w:tcPr>
            <w:tcW w:w="4000" w:type="dxa"/>
          </w:tcPr>
          <w:p w14:paraId="5E4C6E4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LED照明</w:t>
            </w:r>
          </w:p>
        </w:tc>
        <w:tc>
          <w:tcPr>
            <w:tcW w:w="4000" w:type="dxa"/>
          </w:tcPr>
          <w:p w14:paraId="6AD0777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智能控制</w:t>
            </w:r>
          </w:p>
        </w:tc>
        <w:tc>
          <w:tcPr>
            <w:tcW w:w="4000" w:type="dxa"/>
          </w:tcPr>
          <w:p w14:paraId="0F85B05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07:00</w:t>
            </w:r>
          </w:p>
        </w:tc>
        <w:tc>
          <w:tcPr>
            <w:tcW w:w="4000" w:type="dxa"/>
          </w:tcPr>
          <w:p w14:paraId="65A4E95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22:00</w:t>
            </w:r>
          </w:p>
        </w:tc>
        <w:tc>
          <w:tcPr>
            <w:tcW w:w="4000" w:type="dxa"/>
          </w:tcPr>
          <w:p w14:paraId="09B1CBE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300-500</w:t>
            </w:r>
          </w:p>
        </w:tc>
        <w:tc>
          <w:tcPr>
            <w:tcW w:w="4000" w:type="dxa"/>
          </w:tcPr>
          <w:p w14:paraId="42F5C73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</w:tr>
      <w:tr w14:paraId="319E1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5B32A9B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阅览室</w:t>
            </w:r>
          </w:p>
        </w:tc>
        <w:tc>
          <w:tcPr>
            <w:tcW w:w="4000" w:type="dxa"/>
          </w:tcPr>
          <w:p w14:paraId="072199E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LED照明</w:t>
            </w:r>
          </w:p>
        </w:tc>
        <w:tc>
          <w:tcPr>
            <w:tcW w:w="4000" w:type="dxa"/>
          </w:tcPr>
          <w:p w14:paraId="4EC2BCB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感应控制</w:t>
            </w:r>
          </w:p>
        </w:tc>
        <w:tc>
          <w:tcPr>
            <w:tcW w:w="4000" w:type="dxa"/>
          </w:tcPr>
          <w:p w14:paraId="1EC8448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07:30</w:t>
            </w:r>
          </w:p>
        </w:tc>
        <w:tc>
          <w:tcPr>
            <w:tcW w:w="4000" w:type="dxa"/>
          </w:tcPr>
          <w:p w14:paraId="5F4E77B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21:30</w:t>
            </w:r>
          </w:p>
        </w:tc>
        <w:tc>
          <w:tcPr>
            <w:tcW w:w="4000" w:type="dxa"/>
          </w:tcPr>
          <w:p w14:paraId="5ED8A19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300-500</w:t>
            </w:r>
          </w:p>
        </w:tc>
        <w:tc>
          <w:tcPr>
            <w:tcW w:w="4000" w:type="dxa"/>
          </w:tcPr>
          <w:p w14:paraId="6928D11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</w:tr>
      <w:tr w14:paraId="23C04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5CD07F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走廊</w:t>
            </w:r>
          </w:p>
        </w:tc>
        <w:tc>
          <w:tcPr>
            <w:tcW w:w="4000" w:type="dxa"/>
          </w:tcPr>
          <w:p w14:paraId="7D1555A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LED照明</w:t>
            </w:r>
          </w:p>
        </w:tc>
        <w:tc>
          <w:tcPr>
            <w:tcW w:w="4000" w:type="dxa"/>
          </w:tcPr>
          <w:p w14:paraId="6140D49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时间控制</w:t>
            </w:r>
          </w:p>
        </w:tc>
        <w:tc>
          <w:tcPr>
            <w:tcW w:w="4000" w:type="dxa"/>
          </w:tcPr>
          <w:p w14:paraId="35E6482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07:00</w:t>
            </w:r>
          </w:p>
        </w:tc>
        <w:tc>
          <w:tcPr>
            <w:tcW w:w="4000" w:type="dxa"/>
          </w:tcPr>
          <w:p w14:paraId="6497745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22:00</w:t>
            </w:r>
          </w:p>
        </w:tc>
        <w:tc>
          <w:tcPr>
            <w:tcW w:w="4000" w:type="dxa"/>
          </w:tcPr>
          <w:p w14:paraId="227C67E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100-200</w:t>
            </w:r>
          </w:p>
        </w:tc>
        <w:tc>
          <w:tcPr>
            <w:tcW w:w="4000" w:type="dxa"/>
          </w:tcPr>
          <w:p w14:paraId="43B894F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</w:tr>
    </w:tbl>
    <w:p w14:paraId="03431259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2.3 供配电系统运行记录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  <w:gridCol w:w="4000"/>
      </w:tblGrid>
      <w:tr w14:paraId="600FB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2C9A2E8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参数</w:t>
            </w:r>
          </w:p>
        </w:tc>
        <w:tc>
          <w:tcPr>
            <w:tcW w:w="4000" w:type="dxa"/>
            <w:shd w:val="clear" w:color="auto" w:fill="EEEEEE"/>
          </w:tcPr>
          <w:p w14:paraId="2537C99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监测值</w:t>
            </w:r>
          </w:p>
        </w:tc>
        <w:tc>
          <w:tcPr>
            <w:tcW w:w="4000" w:type="dxa"/>
            <w:shd w:val="clear" w:color="auto" w:fill="EEEEEE"/>
          </w:tcPr>
          <w:p w14:paraId="1159C92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标准值</w:t>
            </w:r>
          </w:p>
        </w:tc>
        <w:tc>
          <w:tcPr>
            <w:tcW w:w="4000" w:type="dxa"/>
            <w:shd w:val="clear" w:color="auto" w:fill="EEEEEE"/>
          </w:tcPr>
          <w:p w14:paraId="35CAB5B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偏差</w:t>
            </w:r>
          </w:p>
        </w:tc>
        <w:tc>
          <w:tcPr>
            <w:tcW w:w="4000" w:type="dxa"/>
            <w:shd w:val="clear" w:color="auto" w:fill="EEEEEE"/>
          </w:tcPr>
          <w:p w14:paraId="7F11BE6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状态</w:t>
            </w:r>
          </w:p>
        </w:tc>
        <w:tc>
          <w:tcPr>
            <w:tcW w:w="4000" w:type="dxa"/>
            <w:shd w:val="clear" w:color="auto" w:fill="EEEEEE"/>
          </w:tcPr>
          <w:p w14:paraId="4919981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449B5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70DF53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电压</w:t>
            </w:r>
          </w:p>
        </w:tc>
        <w:tc>
          <w:tcPr>
            <w:tcW w:w="4000" w:type="dxa"/>
          </w:tcPr>
          <w:p w14:paraId="47F12BE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380V ±5%</w:t>
            </w:r>
          </w:p>
        </w:tc>
        <w:tc>
          <w:tcPr>
            <w:tcW w:w="4000" w:type="dxa"/>
          </w:tcPr>
          <w:p w14:paraId="1FF5695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380V</w:t>
            </w:r>
          </w:p>
        </w:tc>
        <w:tc>
          <w:tcPr>
            <w:tcW w:w="4000" w:type="dxa"/>
          </w:tcPr>
          <w:p w14:paraId="4F08DFF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±3%</w:t>
            </w:r>
          </w:p>
        </w:tc>
        <w:tc>
          <w:tcPr>
            <w:tcW w:w="4000" w:type="dxa"/>
          </w:tcPr>
          <w:p w14:paraId="2B0C66F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64F407D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稳定</w:t>
            </w:r>
          </w:p>
        </w:tc>
      </w:tr>
      <w:tr w14:paraId="23B3C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F40E43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电流</w:t>
            </w:r>
          </w:p>
        </w:tc>
        <w:tc>
          <w:tcPr>
            <w:tcW w:w="4000" w:type="dxa"/>
          </w:tcPr>
          <w:p w14:paraId="1820A90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250A</w:t>
            </w:r>
          </w:p>
        </w:tc>
        <w:tc>
          <w:tcPr>
            <w:tcW w:w="4000" w:type="dxa"/>
          </w:tcPr>
          <w:p w14:paraId="184B04A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-</w:t>
            </w:r>
          </w:p>
        </w:tc>
        <w:tc>
          <w:tcPr>
            <w:tcW w:w="4000" w:type="dxa"/>
          </w:tcPr>
          <w:p w14:paraId="29D81D9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-</w:t>
            </w:r>
          </w:p>
        </w:tc>
        <w:tc>
          <w:tcPr>
            <w:tcW w:w="4000" w:type="dxa"/>
          </w:tcPr>
          <w:p w14:paraId="379E192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68812BF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负荷率65%</w:t>
            </w:r>
          </w:p>
        </w:tc>
      </w:tr>
      <w:tr w14:paraId="04E60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3950CCD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功率因数</w:t>
            </w:r>
          </w:p>
        </w:tc>
        <w:tc>
          <w:tcPr>
            <w:tcW w:w="4000" w:type="dxa"/>
          </w:tcPr>
          <w:p w14:paraId="1ECC780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0.92</w:t>
            </w:r>
          </w:p>
        </w:tc>
        <w:tc>
          <w:tcPr>
            <w:tcW w:w="4000" w:type="dxa"/>
          </w:tcPr>
          <w:p w14:paraId="25233DB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≥0.90</w:t>
            </w:r>
          </w:p>
        </w:tc>
        <w:tc>
          <w:tcPr>
            <w:tcW w:w="4000" w:type="dxa"/>
          </w:tcPr>
          <w:p w14:paraId="03D35B0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+0.02</w:t>
            </w:r>
          </w:p>
        </w:tc>
        <w:tc>
          <w:tcPr>
            <w:tcW w:w="4000" w:type="dxa"/>
          </w:tcPr>
          <w:p w14:paraId="5B3A371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57A2472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合格</w:t>
            </w:r>
          </w:p>
        </w:tc>
      </w:tr>
    </w:tbl>
    <w:p w14:paraId="1432AF2C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3. 运行数据分析</w:t>
      </w:r>
    </w:p>
    <w:p w14:paraId="59BF3151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3.1 能耗数据分析</w:t>
      </w:r>
    </w:p>
    <w:p w14:paraId="6E61278F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空调系统能耗</w:t>
      </w:r>
    </w:p>
    <w:p w14:paraId="5514AC87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日均耗电量：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2,850 kWh</w:t>
      </w:r>
    </w:p>
    <w:p w14:paraId="65C3F0DD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单位面积能耗：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40.7 kWh/m²·年（预测值）</w:t>
      </w:r>
    </w:p>
    <w:p w14:paraId="280AFB81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能效比（COP）：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4.2</w:t>
      </w:r>
    </w:p>
    <w:p w14:paraId="7DFB59F5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照明系统能耗</w:t>
      </w:r>
    </w:p>
    <w:p w14:paraId="16E6E04B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日均耗电量：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420 kWh</w:t>
      </w:r>
    </w:p>
    <w:p w14:paraId="595CB309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单位面积能耗：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6.0 kWh/m²·年</w:t>
      </w:r>
    </w:p>
    <w:p w14:paraId="10A3D43A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节能率：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35%（相比传统照明）</w:t>
      </w:r>
    </w:p>
    <w:p w14:paraId="1F743EDB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3.2 温湿度控制效果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</w:tblGrid>
      <w:tr w14:paraId="6E94B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688F867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参数</w:t>
            </w:r>
          </w:p>
        </w:tc>
        <w:tc>
          <w:tcPr>
            <w:tcW w:w="4000" w:type="dxa"/>
            <w:shd w:val="clear" w:color="auto" w:fill="EEEEEE"/>
          </w:tcPr>
          <w:p w14:paraId="4FDA8B0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设计要求</w:t>
            </w:r>
          </w:p>
        </w:tc>
        <w:tc>
          <w:tcPr>
            <w:tcW w:w="4000" w:type="dxa"/>
            <w:shd w:val="clear" w:color="auto" w:fill="EEEEEE"/>
          </w:tcPr>
          <w:p w14:paraId="10F6E0C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实际监测</w:t>
            </w:r>
          </w:p>
        </w:tc>
        <w:tc>
          <w:tcPr>
            <w:tcW w:w="4000" w:type="dxa"/>
            <w:shd w:val="clear" w:color="auto" w:fill="EEEEEE"/>
          </w:tcPr>
          <w:p w14:paraId="7E8A165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达标率</w:t>
            </w:r>
          </w:p>
        </w:tc>
        <w:tc>
          <w:tcPr>
            <w:tcW w:w="4000" w:type="dxa"/>
            <w:shd w:val="clear" w:color="auto" w:fill="EEEEEE"/>
          </w:tcPr>
          <w:p w14:paraId="5F651ED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79B04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6E10F72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温度</w:t>
            </w:r>
          </w:p>
        </w:tc>
        <w:tc>
          <w:tcPr>
            <w:tcW w:w="4000" w:type="dxa"/>
          </w:tcPr>
          <w:p w14:paraId="03C28DF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24±2°C</w:t>
            </w:r>
          </w:p>
        </w:tc>
        <w:tc>
          <w:tcPr>
            <w:tcW w:w="4000" w:type="dxa"/>
          </w:tcPr>
          <w:p w14:paraId="2A11953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23.5-25.5°C</w:t>
            </w:r>
          </w:p>
        </w:tc>
        <w:tc>
          <w:tcPr>
            <w:tcW w:w="4000" w:type="dxa"/>
          </w:tcPr>
          <w:p w14:paraId="1677C2D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98%</w:t>
            </w:r>
          </w:p>
        </w:tc>
        <w:tc>
          <w:tcPr>
            <w:tcW w:w="4000" w:type="dxa"/>
          </w:tcPr>
          <w:p w14:paraId="7D2380E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良好</w:t>
            </w:r>
          </w:p>
        </w:tc>
      </w:tr>
      <w:tr w14:paraId="423F4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32CBA2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相对湿度</w:t>
            </w:r>
          </w:p>
        </w:tc>
        <w:tc>
          <w:tcPr>
            <w:tcW w:w="4000" w:type="dxa"/>
          </w:tcPr>
          <w:p w14:paraId="70E4CF7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40-60%</w:t>
            </w:r>
          </w:p>
        </w:tc>
        <w:tc>
          <w:tcPr>
            <w:tcW w:w="4000" w:type="dxa"/>
          </w:tcPr>
          <w:p w14:paraId="73CFA74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45-58%</w:t>
            </w:r>
          </w:p>
        </w:tc>
        <w:tc>
          <w:tcPr>
            <w:tcW w:w="4000" w:type="dxa"/>
          </w:tcPr>
          <w:p w14:paraId="71C6F2F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95%</w:t>
            </w:r>
          </w:p>
        </w:tc>
        <w:tc>
          <w:tcPr>
            <w:tcW w:w="4000" w:type="dxa"/>
          </w:tcPr>
          <w:p w14:paraId="0554348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良好</w:t>
            </w:r>
          </w:p>
        </w:tc>
      </w:tr>
      <w:tr w14:paraId="7F8C8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64E5E4C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换气次数</w:t>
            </w:r>
          </w:p>
        </w:tc>
        <w:tc>
          <w:tcPr>
            <w:tcW w:w="4000" w:type="dxa"/>
          </w:tcPr>
          <w:p w14:paraId="1DD5E69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≥6次/h</w:t>
            </w:r>
          </w:p>
        </w:tc>
        <w:tc>
          <w:tcPr>
            <w:tcW w:w="4000" w:type="dxa"/>
          </w:tcPr>
          <w:p w14:paraId="4C6E861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6.2次/h</w:t>
            </w:r>
          </w:p>
        </w:tc>
        <w:tc>
          <w:tcPr>
            <w:tcW w:w="4000" w:type="dxa"/>
          </w:tcPr>
          <w:p w14:paraId="3002281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100%</w:t>
            </w:r>
          </w:p>
        </w:tc>
        <w:tc>
          <w:tcPr>
            <w:tcW w:w="4000" w:type="dxa"/>
          </w:tcPr>
          <w:p w14:paraId="5777320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优秀</w:t>
            </w:r>
          </w:p>
        </w:tc>
      </w:tr>
    </w:tbl>
    <w:p w14:paraId="683DEB2B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3.3 系统联动效果</w:t>
      </w:r>
    </w:p>
    <w:p w14:paraId="0416FC9E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新风与空调联动：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响应时间&lt;30秒，联动成功率99%</w:t>
      </w:r>
    </w:p>
    <w:p w14:paraId="388CD87C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照明与 occupancy 联动：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响应时间&lt;5秒，节能效果显著</w:t>
      </w:r>
    </w:p>
    <w:p w14:paraId="1FF8DEBA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设备故障报警：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本月无重大故障报警</w:t>
      </w:r>
    </w:p>
    <w:p w14:paraId="7A97437A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4. 问题诊断与分析</w:t>
      </w:r>
    </w:p>
    <w:p w14:paraId="096AF017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4.1 主要问题识别</w:t>
      </w:r>
    </w:p>
    <w:p w14:paraId="1CC6AA77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4.1.1 西向区域温度偏高</w:t>
      </w:r>
    </w:p>
    <w:p w14:paraId="094E0D4A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问题描述：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西向区域下午温度常达到25.5°C，接近上限</w:t>
      </w:r>
    </w:p>
    <w:p w14:paraId="27925189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原因分析：</w:t>
      </w:r>
    </w:p>
    <w:p w14:paraId="34FA0CE3">
      <w:pPr>
        <w:pageBreakBefore w:val="0"/>
        <w:numPr>
          <w:ilvl w:val="1"/>
          <w:numId w:val="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西向窗墙比达到1.0，太阳辐射得热严重</w:t>
      </w:r>
    </w:p>
    <w:p w14:paraId="624514DA">
      <w:pPr>
        <w:pageBreakBefore w:val="0"/>
        <w:numPr>
          <w:ilvl w:val="1"/>
          <w:numId w:val="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无外遮阳设施，内遮阳效果有限</w:t>
      </w:r>
    </w:p>
    <w:p w14:paraId="43EBE9BD">
      <w:pPr>
        <w:pageBreakBefore w:val="0"/>
        <w:numPr>
          <w:ilvl w:val="1"/>
          <w:numId w:val="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下午时段太阳西晒强烈</w:t>
      </w:r>
    </w:p>
    <w:p w14:paraId="497AA2C1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4.1.2 照明系统控制策略待优化</w:t>
      </w:r>
    </w:p>
    <w:p w14:paraId="26D612ED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问题描述：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部分区域照明开启时间略早</w:t>
      </w:r>
    </w:p>
    <w:p w14:paraId="69CADB6C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原因分析：</w:t>
      </w:r>
    </w:p>
    <w:p w14:paraId="2ED98C47">
      <w:pPr>
        <w:pageBreakBefore w:val="0"/>
        <w:numPr>
          <w:ilvl w:val="1"/>
          <w:numId w:val="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天然采光利用不够充分</w:t>
      </w:r>
    </w:p>
    <w:p w14:paraId="3AC75B9A">
      <w:pPr>
        <w:pageBreakBefore w:val="0"/>
        <w:numPr>
          <w:ilvl w:val="1"/>
          <w:numId w:val="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照度传感器设置阈值偏保守</w:t>
      </w:r>
    </w:p>
    <w:p w14:paraId="622BA00A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4.2 风险评估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</w:tblGrid>
      <w:tr w14:paraId="70370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5E87789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风险点</w:t>
            </w:r>
          </w:p>
        </w:tc>
        <w:tc>
          <w:tcPr>
            <w:tcW w:w="4000" w:type="dxa"/>
            <w:shd w:val="clear" w:color="auto" w:fill="EEEEEE"/>
          </w:tcPr>
          <w:p w14:paraId="0814DCD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发生概率</w:t>
            </w:r>
          </w:p>
        </w:tc>
        <w:tc>
          <w:tcPr>
            <w:tcW w:w="4000" w:type="dxa"/>
            <w:shd w:val="clear" w:color="auto" w:fill="EEEEEE"/>
          </w:tcPr>
          <w:p w14:paraId="179C402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影响程度</w:t>
            </w:r>
          </w:p>
        </w:tc>
        <w:tc>
          <w:tcPr>
            <w:tcW w:w="4000" w:type="dxa"/>
            <w:shd w:val="clear" w:color="auto" w:fill="EEEEEE"/>
          </w:tcPr>
          <w:p w14:paraId="5D86303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风险等级</w:t>
            </w:r>
          </w:p>
        </w:tc>
        <w:tc>
          <w:tcPr>
            <w:tcW w:w="4000" w:type="dxa"/>
            <w:shd w:val="clear" w:color="auto" w:fill="EEEEEE"/>
          </w:tcPr>
          <w:p w14:paraId="411DBEC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546D7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217ECB7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西晒过热</w:t>
            </w:r>
          </w:p>
        </w:tc>
        <w:tc>
          <w:tcPr>
            <w:tcW w:w="4000" w:type="dxa"/>
          </w:tcPr>
          <w:p w14:paraId="4D2213D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中</w:t>
            </w:r>
          </w:p>
        </w:tc>
        <w:tc>
          <w:tcPr>
            <w:tcW w:w="4000" w:type="dxa"/>
          </w:tcPr>
          <w:p w14:paraId="62D0F73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中</w:t>
            </w:r>
          </w:p>
        </w:tc>
        <w:tc>
          <w:tcPr>
            <w:tcW w:w="4000" w:type="dxa"/>
          </w:tcPr>
          <w:p w14:paraId="67ED8B1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中等</w:t>
            </w:r>
          </w:p>
        </w:tc>
        <w:tc>
          <w:tcPr>
            <w:tcW w:w="4000" w:type="dxa"/>
          </w:tcPr>
          <w:p w14:paraId="113FDF4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需重点关注</w:t>
            </w:r>
          </w:p>
        </w:tc>
      </w:tr>
      <w:tr w14:paraId="74717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7537D62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照明能耗偏高</w:t>
            </w:r>
          </w:p>
        </w:tc>
        <w:tc>
          <w:tcPr>
            <w:tcW w:w="4000" w:type="dxa"/>
          </w:tcPr>
          <w:p w14:paraId="4738C11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低</w:t>
            </w:r>
          </w:p>
        </w:tc>
        <w:tc>
          <w:tcPr>
            <w:tcW w:w="4000" w:type="dxa"/>
          </w:tcPr>
          <w:p w14:paraId="6A3F3F2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低</w:t>
            </w:r>
          </w:p>
        </w:tc>
        <w:tc>
          <w:tcPr>
            <w:tcW w:w="4000" w:type="dxa"/>
          </w:tcPr>
          <w:p w14:paraId="188A128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低</w:t>
            </w:r>
          </w:p>
        </w:tc>
        <w:tc>
          <w:tcPr>
            <w:tcW w:w="4000" w:type="dxa"/>
          </w:tcPr>
          <w:p w14:paraId="3008ED8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可优化</w:t>
            </w:r>
          </w:p>
        </w:tc>
      </w:tr>
      <w:tr w14:paraId="53569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49E7D39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设备故障</w:t>
            </w:r>
          </w:p>
        </w:tc>
        <w:tc>
          <w:tcPr>
            <w:tcW w:w="4000" w:type="dxa"/>
          </w:tcPr>
          <w:p w14:paraId="3121867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低</w:t>
            </w:r>
          </w:p>
        </w:tc>
        <w:tc>
          <w:tcPr>
            <w:tcW w:w="4000" w:type="dxa"/>
          </w:tcPr>
          <w:p w14:paraId="1990858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高</w:t>
            </w:r>
          </w:p>
        </w:tc>
        <w:tc>
          <w:tcPr>
            <w:tcW w:w="4000" w:type="dxa"/>
          </w:tcPr>
          <w:p w14:paraId="79DAFC6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中等</w:t>
            </w:r>
          </w:p>
        </w:tc>
        <w:tc>
          <w:tcPr>
            <w:tcW w:w="4000" w:type="dxa"/>
          </w:tcPr>
          <w:p w14:paraId="00EFDDB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需预防</w:t>
            </w:r>
          </w:p>
        </w:tc>
      </w:tr>
    </w:tbl>
    <w:p w14:paraId="3E27F5B4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5. 优化建议与改进措施</w:t>
      </w:r>
    </w:p>
    <w:p w14:paraId="3069A1A2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5.1 运行策略优化</w:t>
      </w:r>
    </w:p>
    <w:p w14:paraId="610229C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空调系统优化</w:t>
      </w:r>
    </w:p>
    <w:p w14:paraId="77106255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西向区域优先控制：</w:t>
      </w:r>
    </w:p>
    <w:p w14:paraId="112FF57B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下午13:00-17:00，西向区域设定温度下调0.5°C</w:t>
      </w:r>
    </w:p>
    <w:p w14:paraId="6CE52EF3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增加西向新风量10%</w:t>
      </w:r>
    </w:p>
    <w:p w14:paraId="357E9C10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新风机组优化：</w:t>
      </w:r>
    </w:p>
    <w:p w14:paraId="168D2065">
      <w:pPr>
        <w:pageBreakBefore w:val="0"/>
        <w:numPr>
          <w:ilvl w:val="1"/>
          <w:numId w:val="11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CO₂浓度报警值调整为850ppm</w:t>
      </w:r>
    </w:p>
    <w:p w14:paraId="1C284852">
      <w:pPr>
        <w:pageBreakBefore w:val="0"/>
        <w:numPr>
          <w:ilvl w:val="1"/>
          <w:numId w:val="11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增加湿度补偿控制</w:t>
      </w:r>
    </w:p>
    <w:p w14:paraId="28BE8D4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照明系统优化</w:t>
      </w:r>
    </w:p>
    <w:p w14:paraId="3B79D1E6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天然采光利用：</w:t>
      </w:r>
    </w:p>
    <w:p w14:paraId="036F5BE6">
      <w:pPr>
        <w:pageBreakBefore w:val="0"/>
        <w:numPr>
          <w:ilvl w:val="1"/>
          <w:numId w:val="13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南向区域照度阈值调整为400lx</w:t>
      </w:r>
    </w:p>
    <w:p w14:paraId="7D503913">
      <w:pPr>
        <w:pageBreakBefore w:val="0"/>
        <w:numPr>
          <w:ilvl w:val="1"/>
          <w:numId w:val="13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增加时间表控制，上午推迟30分钟开启</w:t>
      </w:r>
    </w:p>
    <w:p w14:paraId="04E58A51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分区控制优化：</w:t>
      </w:r>
    </w:p>
    <w:p w14:paraId="12C46E4E">
      <w:pPr>
        <w:pageBreakBefore w:val="0"/>
        <w:numPr>
          <w:ilvl w:val="1"/>
          <w:numId w:val="14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按使用功能细分控制区域</w:t>
      </w:r>
    </w:p>
    <w:p w14:paraId="2C2D2C2B">
      <w:pPr>
        <w:pageBreakBefore w:val="0"/>
        <w:numPr>
          <w:ilvl w:val="1"/>
          <w:numId w:val="14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增加节假日特殊模式</w:t>
      </w:r>
    </w:p>
    <w:p w14:paraId="4E3ADFDB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5.2 设备改造建议</w:t>
      </w:r>
    </w:p>
    <w:p w14:paraId="6D2A0827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遮阳设施改造</w:t>
      </w:r>
    </w:p>
    <w:p w14:paraId="78EA5FAF">
      <w:pPr>
        <w:pageBreakBefore w:val="0"/>
        <w:numPr>
          <w:ilvl w:val="0"/>
          <w:numId w:val="1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加装外遮阳：</w:t>
      </w:r>
    </w:p>
    <w:p w14:paraId="04F815B3">
      <w:pPr>
        <w:pageBreakBefore w:val="0"/>
        <w:numPr>
          <w:ilvl w:val="1"/>
          <w:numId w:val="1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西向和南向加装电动外遮阳百叶</w:t>
      </w:r>
    </w:p>
    <w:p w14:paraId="2EA02327">
      <w:pPr>
        <w:pageBreakBefore w:val="0"/>
        <w:numPr>
          <w:ilvl w:val="1"/>
          <w:numId w:val="1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遮阳系数要求≥0.3</w:t>
      </w:r>
    </w:p>
    <w:p w14:paraId="140BD688">
      <w:pPr>
        <w:pageBreakBefore w:val="0"/>
        <w:numPr>
          <w:ilvl w:val="0"/>
          <w:numId w:val="1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内遮阳升级：</w:t>
      </w:r>
    </w:p>
    <w:p w14:paraId="073DF1F3">
      <w:pPr>
        <w:pageBreakBefore w:val="0"/>
        <w:numPr>
          <w:ilvl w:val="1"/>
          <w:numId w:val="17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更换为高反射率内遮阳</w:t>
      </w:r>
    </w:p>
    <w:p w14:paraId="4E2FBE39">
      <w:pPr>
        <w:pageBreakBefore w:val="0"/>
        <w:numPr>
          <w:ilvl w:val="1"/>
          <w:numId w:val="17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增加自动控制功能</w:t>
      </w:r>
    </w:p>
    <w:p w14:paraId="0B6FE25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传感器优化</w:t>
      </w:r>
    </w:p>
    <w:p w14:paraId="34209F06">
      <w:pPr>
        <w:pageBreakBefore w:val="0"/>
        <w:numPr>
          <w:ilvl w:val="0"/>
          <w:numId w:val="1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增加监测点：</w:t>
      </w:r>
    </w:p>
    <w:p w14:paraId="05B08C42">
      <w:pPr>
        <w:pageBreakBefore w:val="0"/>
        <w:numPr>
          <w:ilvl w:val="1"/>
          <w:numId w:val="19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西向区域增加温度监测点</w:t>
      </w:r>
    </w:p>
    <w:p w14:paraId="78AD82B8">
      <w:pPr>
        <w:pageBreakBefore w:val="0"/>
        <w:numPr>
          <w:ilvl w:val="1"/>
          <w:numId w:val="19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增加太阳辐射强度传感器</w:t>
      </w:r>
    </w:p>
    <w:p w14:paraId="5A7D923D">
      <w:pPr>
        <w:pageBreakBefore w:val="0"/>
        <w:numPr>
          <w:ilvl w:val="0"/>
          <w:numId w:val="1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校准维护：</w:t>
      </w:r>
    </w:p>
    <w:p w14:paraId="1277355E">
      <w:pPr>
        <w:pageBreakBefore w:val="0"/>
        <w:numPr>
          <w:ilvl w:val="1"/>
          <w:numId w:val="2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每季度校准一次温湿度传感器</w:t>
      </w:r>
    </w:p>
    <w:p w14:paraId="7552BDC7">
      <w:pPr>
        <w:pageBreakBefore w:val="0"/>
        <w:numPr>
          <w:ilvl w:val="1"/>
          <w:numId w:val="2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每月清洁照度传感器</w:t>
      </w:r>
    </w:p>
    <w:p w14:paraId="3C6ADB04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5.3 管理制度完善</w:t>
      </w:r>
    </w:p>
    <w:p w14:paraId="15B542C6">
      <w:pPr>
        <w:pageBreakBefore w:val="0"/>
        <w:numPr>
          <w:ilvl w:val="0"/>
          <w:numId w:val="2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运行规程修订：</w:t>
      </w:r>
    </w:p>
    <w:p w14:paraId="38278EE3">
      <w:pPr>
        <w:pageBreakBefore w:val="0"/>
        <w:numPr>
          <w:ilvl w:val="1"/>
          <w:numId w:val="2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制定西晒季节专项运行方案</w:t>
      </w:r>
    </w:p>
    <w:p w14:paraId="0BC214A8">
      <w:pPr>
        <w:pageBreakBefore w:val="0"/>
        <w:numPr>
          <w:ilvl w:val="1"/>
          <w:numId w:val="2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建立设备预防性维护计划</w:t>
      </w:r>
    </w:p>
    <w:p w14:paraId="15C91070">
      <w:pPr>
        <w:pageBreakBefore w:val="0"/>
        <w:numPr>
          <w:ilvl w:val="0"/>
          <w:numId w:val="2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人员培训：</w:t>
      </w:r>
    </w:p>
    <w:p w14:paraId="391869C4">
      <w:pPr>
        <w:pageBreakBefore w:val="0"/>
        <w:numPr>
          <w:ilvl w:val="1"/>
          <w:numId w:val="23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开展节能运行专项培训</w:t>
      </w:r>
    </w:p>
    <w:p w14:paraId="70BC9093">
      <w:pPr>
        <w:pageBreakBefore w:val="0"/>
        <w:numPr>
          <w:ilvl w:val="1"/>
          <w:numId w:val="23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建立运行数据分析制度</w:t>
      </w:r>
    </w:p>
    <w:p w14:paraId="35584C83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6. 结论与建议</w:t>
      </w:r>
    </w:p>
    <w:p w14:paraId="14D3530F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6.1 运行总体评价</w:t>
      </w:r>
    </w:p>
    <w:p w14:paraId="24BAF43F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本月系统运行总体稳定，主要指标均达到设计要求。空调系统能效比4.2，照明系统节能率35%，整体运行效果良好。</w:t>
      </w:r>
    </w:p>
    <w:p w14:paraId="64238889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6.2 主要结论</w:t>
      </w:r>
    </w:p>
    <w:p w14:paraId="06C42760">
      <w:pPr>
        <w:pageBreakBefore w:val="0"/>
        <w:numPr>
          <w:ilvl w:val="0"/>
          <w:numId w:val="2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系统自动化程度高，联动控制效果良好</w:t>
      </w:r>
    </w:p>
    <w:p w14:paraId="09E839D0">
      <w:pPr>
        <w:pageBreakBefore w:val="0"/>
        <w:numPr>
          <w:ilvl w:val="0"/>
          <w:numId w:val="2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西向区域受太阳辐射影响较大，需重点关注</w:t>
      </w:r>
    </w:p>
    <w:p w14:paraId="38B089BC">
      <w:pPr>
        <w:pageBreakBefore w:val="0"/>
        <w:numPr>
          <w:ilvl w:val="0"/>
          <w:numId w:val="2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照明系统有进一步优化空间</w:t>
      </w:r>
    </w:p>
    <w:p w14:paraId="2F0C3EFF">
      <w:pPr>
        <w:pageBreakBefore w:val="0"/>
        <w:numPr>
          <w:ilvl w:val="0"/>
          <w:numId w:val="2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设备故障率低，系统可靠性高</w:t>
      </w:r>
    </w:p>
    <w:p w14:paraId="0519ACAA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6.3 后续工作建议</w:t>
      </w:r>
    </w:p>
    <w:p w14:paraId="017C201B">
      <w:pPr>
        <w:pageBreakBefore w:val="0"/>
        <w:numPr>
          <w:ilvl w:val="0"/>
          <w:numId w:val="2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短期措施（1个月内）：</w:t>
      </w:r>
    </w:p>
    <w:p w14:paraId="2F50D413">
      <w:pPr>
        <w:pageBreakBefore w:val="0"/>
        <w:numPr>
          <w:ilvl w:val="1"/>
          <w:numId w:val="2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调整西向区域空调设定参数</w:t>
      </w:r>
    </w:p>
    <w:p w14:paraId="57782EFD">
      <w:pPr>
        <w:pageBreakBefore w:val="0"/>
        <w:numPr>
          <w:ilvl w:val="1"/>
          <w:numId w:val="2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优化照明控制策略</w:t>
      </w:r>
    </w:p>
    <w:p w14:paraId="39980778">
      <w:pPr>
        <w:pageBreakBefore w:val="0"/>
        <w:numPr>
          <w:ilvl w:val="0"/>
          <w:numId w:val="2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中期措施（3-6个月）：</w:t>
      </w:r>
    </w:p>
    <w:p w14:paraId="150A7164">
      <w:pPr>
        <w:pageBreakBefore w:val="0"/>
        <w:numPr>
          <w:ilvl w:val="1"/>
          <w:numId w:val="27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完成遮阳设施改造方案</w:t>
      </w:r>
    </w:p>
    <w:p w14:paraId="1682ECB9">
      <w:pPr>
        <w:pageBreakBefore w:val="0"/>
        <w:numPr>
          <w:ilvl w:val="1"/>
          <w:numId w:val="27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实施传感器优化升级</w:t>
      </w:r>
    </w:p>
    <w:p w14:paraId="651D14DD">
      <w:pPr>
        <w:pageBreakBefore w:val="0"/>
        <w:numPr>
          <w:ilvl w:val="0"/>
          <w:numId w:val="2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长期规划（1年内）：</w:t>
      </w:r>
    </w:p>
    <w:p w14:paraId="5D4E635D">
      <w:pPr>
        <w:pageBreakBefore w:val="0"/>
        <w:numPr>
          <w:ilvl w:val="1"/>
          <w:numId w:val="2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建立完善的运行管理制度</w:t>
      </w:r>
    </w:p>
    <w:p w14:paraId="7AC8FC17">
      <w:pPr>
        <w:pageBreakBefore w:val="0"/>
        <w:numPr>
          <w:ilvl w:val="1"/>
          <w:numId w:val="2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开展系统能效深度优化</w:t>
      </w:r>
    </w:p>
    <w:p w14:paraId="55A6DA44"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89D6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857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4">
    <w:nsid w:val="BE923771"/>
    <w:multiLevelType w:val="multilevel"/>
    <w:tmpl w:val="BE923771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5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6">
    <w:nsid w:val="C8879AEF"/>
    <w:multiLevelType w:val="multilevel"/>
    <w:tmpl w:val="C8879AEF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7">
    <w:nsid w:val="CF092B84"/>
    <w:multiLevelType w:val="multilevel"/>
    <w:tmpl w:val="CF092B8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8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9">
    <w:nsid w:val="DCBA6B53"/>
    <w:multiLevelType w:val="multilevel"/>
    <w:tmpl w:val="DCBA6B53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0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1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2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3">
    <w:nsid w:val="03D62ECE"/>
    <w:multiLevelType w:val="multilevel"/>
    <w:tmpl w:val="03D62EC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4">
    <w:nsid w:val="0E640482"/>
    <w:multiLevelType w:val="multilevel"/>
    <w:tmpl w:val="0E640482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5">
    <w:nsid w:val="2470EC97"/>
    <w:multiLevelType w:val="multilevel"/>
    <w:tmpl w:val="2470EC97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6">
    <w:nsid w:val="25B654F3"/>
    <w:multiLevelType w:val="multilevel"/>
    <w:tmpl w:val="25B654F3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7">
    <w:nsid w:val="2A8F537B"/>
    <w:multiLevelType w:val="multilevel"/>
    <w:tmpl w:val="2A8F537B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8">
    <w:nsid w:val="46A08BB8"/>
    <w:multiLevelType w:val="multilevel"/>
    <w:tmpl w:val="46A08BB8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9">
    <w:nsid w:val="4C1BAE26"/>
    <w:multiLevelType w:val="multilevel"/>
    <w:tmpl w:val="4C1BAE26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0">
    <w:nsid w:val="4D4DC07F"/>
    <w:multiLevelType w:val="multilevel"/>
    <w:tmpl w:val="4D4DC07F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2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3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4">
    <w:nsid w:val="629F7852"/>
    <w:multiLevelType w:val="multilevel"/>
    <w:tmpl w:val="629F7852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5">
    <w:nsid w:val="72183CF9"/>
    <w:multiLevelType w:val="multilevel"/>
    <w:tmpl w:val="72183CF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6">
    <w:nsid w:val="77ECEA79"/>
    <w:multiLevelType w:val="multilevel"/>
    <w:tmpl w:val="77ECEA7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7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5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7"/>
  </w:num>
  <w:num w:numId="26">
    <w:abstractNumId w:val="26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6A647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1600</Words>
  <Characters>1942</Characters>
  <TotalTime>0</TotalTime>
  <ScaleCrop>false</ScaleCrop>
  <LinksUpToDate>false</LinksUpToDate>
  <CharactersWithSpaces>1998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2026-03-28T05:11:00Z</dcterms:created>
  <dc:creator>Apache POI</dc:creator>
  <cp:lastModifiedBy>℡</cp:lastModifiedBy>
  <dcterms:modified xsi:type="dcterms:W3CDTF">2026-03-28T05:11:52Z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9TS7v3cIL0HkZ8QHNHb0k4I1s9Ap1Ul2G5TEWAtAL6g=","ProduceID":"doc_sgs:2a296260-da04-4cbe-a76b-9392064ea456","ReservedCode2":"9TS7v3cIL0HkZ8QHNHb0k4I1s9Ap1Ul2G5TEWAtAL6g=","PropagateID":"doc_sgs:2a296260-da04-4cbe-a76b-9392064ea456","ContentProducer":"001191440101MA9Y9T4H7A00000"}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2052-12.1.0.25225</vt:lpwstr>
  </property>
  <property fmtid="{D5CDD505-2E9C-101B-9397-08002B2CF9AE}" pid="5" name="ICV">
    <vt:lpwstr>0151336AB37C4D479AB3BCEE3F525D5F_12</vt:lpwstr>
  </property>
</Properties>
</file>