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AB0" w14:textId="77777777" w:rsidR="00531C18" w:rsidRPr="00531C18" w:rsidRDefault="00531C18" w:rsidP="00531C18">
      <w:pPr>
        <w:jc w:val="center"/>
        <w:rPr>
          <w:rFonts w:hint="eastAsia"/>
          <w:sz w:val="48"/>
          <w:szCs w:val="48"/>
        </w:rPr>
      </w:pPr>
      <w:r w:rsidRPr="00531C18">
        <w:rPr>
          <w:rFonts w:hint="eastAsia"/>
          <w:sz w:val="48"/>
          <w:szCs w:val="48"/>
        </w:rPr>
        <w:t>环境治理措施分析报告</w:t>
      </w:r>
    </w:p>
    <w:p w14:paraId="07E0D269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 xml:space="preserve"> </w:t>
      </w:r>
    </w:p>
    <w:p w14:paraId="0376B1FA" w14:textId="571BEAEE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一、报告概述</w:t>
      </w:r>
    </w:p>
    <w:p w14:paraId="53C50ECD" w14:textId="47D19490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本报告基于茶源·生态</w:t>
      </w:r>
      <w:proofErr w:type="gramStart"/>
      <w:r w:rsidRPr="00531C18">
        <w:rPr>
          <w:rFonts w:hint="eastAsia"/>
          <w:sz w:val="28"/>
          <w:szCs w:val="28"/>
        </w:rPr>
        <w:t>方舟老</w:t>
      </w:r>
      <w:proofErr w:type="gramEnd"/>
      <w:r w:rsidRPr="00531C18">
        <w:rPr>
          <w:rFonts w:hint="eastAsia"/>
          <w:sz w:val="28"/>
          <w:szCs w:val="28"/>
        </w:rPr>
        <w:t>茶厂绿色改造项目前期环境影响评价、污染源及土壤氡、电磁辐射检测结果，针对项目施工期、运营期全过程产生的环境影响因素，系统梳理现有治理措施，开展有效性、合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性、经济性分析，提出优化提升建议，确保项目全生命周期环保达标、绿色低碳、环境友好，符合浙江省及嵊州市生态环境保护、绿色建筑建设与老旧厂房改造相关政策要求。</w:t>
      </w:r>
    </w:p>
    <w:p w14:paraId="26A0BFFA" w14:textId="1F7A1428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二、治理措施总体执行原则</w:t>
      </w:r>
    </w:p>
    <w:p w14:paraId="7FF19071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源头控制优先：从设计、材料、工艺阶段减少污染物产生，降低环境负荷。</w:t>
      </w:r>
    </w:p>
    <w:p w14:paraId="713F28D9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全过程管控：覆盖施工建设、运营使用、维护管理全周期。</w:t>
      </w:r>
    </w:p>
    <w:p w14:paraId="1F0EF8F5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绿色低碳导向：结合节能改造、光伏利用、自然通风采光等技术，实现减</w:t>
      </w:r>
      <w:proofErr w:type="gramStart"/>
      <w:r w:rsidRPr="00531C18">
        <w:rPr>
          <w:rFonts w:hint="eastAsia"/>
          <w:sz w:val="28"/>
          <w:szCs w:val="28"/>
        </w:rPr>
        <w:t>污降碳</w:t>
      </w:r>
      <w:proofErr w:type="gramEnd"/>
      <w:r w:rsidRPr="00531C18">
        <w:rPr>
          <w:rFonts w:hint="eastAsia"/>
          <w:sz w:val="28"/>
          <w:szCs w:val="28"/>
        </w:rPr>
        <w:t>协同。</w:t>
      </w:r>
    </w:p>
    <w:p w14:paraId="4A48731D" w14:textId="7EBB7009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4.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达标底线：严格执行国家、浙江省、绍兴市、嵊州市现行环保标准与规范。</w:t>
      </w:r>
    </w:p>
    <w:p w14:paraId="1A676B5C" w14:textId="04380F31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三、施工期环境治理措施分析</w:t>
      </w:r>
    </w:p>
    <w:p w14:paraId="4F3CB7A3" w14:textId="4FF2B1A3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（一）大气污染（施工扬尘）治理措施</w:t>
      </w:r>
    </w:p>
    <w:p w14:paraId="675DBEE8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lastRenderedPageBreak/>
        <w:t>1. 现有措施</w:t>
      </w:r>
    </w:p>
    <w:p w14:paraId="1271AA31" w14:textId="0060BA25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 xml:space="preserve"> </w:t>
      </w:r>
      <w:r w:rsidRPr="00531C18">
        <w:rPr>
          <w:rFonts w:hint="eastAsia"/>
          <w:sz w:val="28"/>
          <w:szCs w:val="28"/>
        </w:rPr>
        <w:t>设置连续封闭施工围挡，作业区定时洒水降尘。</w:t>
      </w:r>
    </w:p>
    <w:p w14:paraId="2D9AE076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建筑材料、土石方全覆盖堆放，出场车辆冲洗车轮与车身。</w:t>
      </w:r>
    </w:p>
    <w:p w14:paraId="29A1CD5C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避开大风天气作业，合理控制拆除、切割、外墙改造工序。</w:t>
      </w:r>
    </w:p>
    <w:p w14:paraId="3F5008A1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措施有效性分析</w:t>
      </w:r>
    </w:p>
    <w:p w14:paraId="7C67E9E4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扬尘产生点位分散但总量较小，措施可有效抑制无组织排放，场界TSP浓度可稳定达标，对周边居住区、公共建筑影响轻微，环境可控性强。</w:t>
      </w:r>
    </w:p>
    <w:p w14:paraId="3984D520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3560CB98" w14:textId="1E127E09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符合《大气污染物综合排放标准》及嵊州市施工扬尘管控要求，无违规风险。</w:t>
      </w:r>
    </w:p>
    <w:p w14:paraId="107AE287" w14:textId="4B147D6B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（二）水污染治理措施</w:t>
      </w:r>
    </w:p>
    <w:p w14:paraId="5551096B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现有措施</w:t>
      </w:r>
    </w:p>
    <w:p w14:paraId="20E32670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施工废水设置简易沉淀池处理，澄清后全部回用，不外排。</w:t>
      </w:r>
    </w:p>
    <w:p w14:paraId="454664FD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施工人员生活污水依托厂区既有污水管网接入市政系统，</w:t>
      </w:r>
      <w:proofErr w:type="gramStart"/>
      <w:r w:rsidRPr="00531C18">
        <w:rPr>
          <w:rFonts w:hint="eastAsia"/>
          <w:sz w:val="28"/>
          <w:szCs w:val="28"/>
        </w:rPr>
        <w:t>不</w:t>
      </w:r>
      <w:proofErr w:type="gramEnd"/>
      <w:r w:rsidRPr="00531C18">
        <w:rPr>
          <w:rFonts w:hint="eastAsia"/>
          <w:sz w:val="28"/>
          <w:szCs w:val="28"/>
        </w:rPr>
        <w:t>新增排污口。</w:t>
      </w:r>
    </w:p>
    <w:p w14:paraId="389D10A2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措施有效性分析</w:t>
      </w:r>
    </w:p>
    <w:p w14:paraId="7C93DEB4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无施工废水外排，生活污水纳入城镇处理体系，对区域地表水无新增影响，水环境风险为零。</w:t>
      </w:r>
    </w:p>
    <w:p w14:paraId="4FD3A703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lastRenderedPageBreak/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6F78C622" w14:textId="167CE0AD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符合《污水综合排放标准》及市政管网接管要求，治理措施可靠。</w:t>
      </w:r>
    </w:p>
    <w:p w14:paraId="071BABCE" w14:textId="30DF58B3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（三）噪声污染治理措施</w:t>
      </w:r>
    </w:p>
    <w:p w14:paraId="4B9AC312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现有措施</w:t>
      </w:r>
    </w:p>
    <w:p w14:paraId="0B3A5D16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选用低噪声切割机、钻机、吊装设备等高噪声机具。</w:t>
      </w:r>
    </w:p>
    <w:p w14:paraId="5911DCC6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严格执行夜间（22:00–次日6:00）禁止施工制度。</w:t>
      </w:r>
    </w:p>
    <w:p w14:paraId="1D4F7239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对高噪声设备采取临时隔声、减振围挡。</w:t>
      </w:r>
    </w:p>
    <w:p w14:paraId="0BDDA377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措施有效性分析</w:t>
      </w:r>
    </w:p>
    <w:p w14:paraId="50D4CCE5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场界昼间噪声可控制在60dB(A)以内，夜间无施工噪声，满足2类声环境功能区要求，对周边居民无干扰。</w:t>
      </w:r>
    </w:p>
    <w:p w14:paraId="0EC53DAB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62C085D2" w14:textId="4676B5B3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符合《建筑施工场界环境噪声排放标准》，管控措施到位。</w:t>
      </w:r>
    </w:p>
    <w:p w14:paraId="776E5B1A" w14:textId="607E521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（四）固体废物治理措施</w:t>
      </w:r>
    </w:p>
    <w:p w14:paraId="5FA9EC1B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现有措施</w:t>
      </w:r>
    </w:p>
    <w:p w14:paraId="14D3A4CC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建筑垃圾按可回收、砖石、木料分类收集。</w:t>
      </w:r>
    </w:p>
    <w:p w14:paraId="1665E98C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废旧建材、金属、玻璃优先资源化利用，剩余渣土规范清运。</w:t>
      </w:r>
    </w:p>
    <w:p w14:paraId="5EBD659E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不产生危险废物，不随意倾倒、填埋。</w:t>
      </w:r>
    </w:p>
    <w:p w14:paraId="22F03C5C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措施有效性分析</w:t>
      </w:r>
    </w:p>
    <w:p w14:paraId="754866B7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lastRenderedPageBreak/>
        <w:t>固废资源化利用率高，无乱堆乱放、乱排现象，对土壤、水体无二次污染。</w:t>
      </w:r>
    </w:p>
    <w:p w14:paraId="75997DC0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17C108DF" w14:textId="13169EC4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符合嵊州市建筑垃圾管理及固废处置相关规定。</w:t>
      </w:r>
    </w:p>
    <w:p w14:paraId="7666C896" w14:textId="48DCC462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四、运营</w:t>
      </w:r>
      <w:proofErr w:type="gramStart"/>
      <w:r w:rsidRPr="00531C18">
        <w:rPr>
          <w:rFonts w:hint="eastAsia"/>
          <w:sz w:val="28"/>
          <w:szCs w:val="28"/>
        </w:rPr>
        <w:t>期环境</w:t>
      </w:r>
      <w:proofErr w:type="gramEnd"/>
      <w:r w:rsidRPr="00531C18">
        <w:rPr>
          <w:rFonts w:hint="eastAsia"/>
          <w:sz w:val="28"/>
          <w:szCs w:val="28"/>
        </w:rPr>
        <w:t>治理措施分析</w:t>
      </w:r>
    </w:p>
    <w:p w14:paraId="495CD109" w14:textId="79C05B3C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（一）废气治理措施</w:t>
      </w:r>
    </w:p>
    <w:p w14:paraId="08CC3385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现有措施</w:t>
      </w:r>
    </w:p>
    <w:p w14:paraId="1CE1225A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项目为纯办公建筑，无生产工艺废气、锅炉废气、餐饮油烟。</w:t>
      </w:r>
    </w:p>
    <w:p w14:paraId="03EF908B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卫生间设置独立排风系统，新风系统经过滤后排放，无污染物排放。</w:t>
      </w:r>
    </w:p>
    <w:p w14:paraId="1888E0AB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措施有效性分析</w:t>
      </w:r>
    </w:p>
    <w:p w14:paraId="561FAE20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无大气污染物产生，室内空气洁净，对外环境无影响。</w:t>
      </w:r>
    </w:p>
    <w:p w14:paraId="1867EFB3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0B7366CA" w14:textId="35B54D98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满足《环境空气质量标准》二类区要求，环保效益显著。</w:t>
      </w:r>
    </w:p>
    <w:p w14:paraId="266E817B" w14:textId="366A0208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（二）废水治理措施</w:t>
      </w:r>
    </w:p>
    <w:p w14:paraId="786A16E9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现有措施</w:t>
      </w:r>
    </w:p>
    <w:p w14:paraId="18FDD093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办公生活污水经化粪池预处理后，接入市政污水管网。</w:t>
      </w:r>
    </w:p>
    <w:p w14:paraId="5C37487B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最终进入城镇污水处理厂集中处理，执行接管标准。</w:t>
      </w:r>
    </w:p>
    <w:p w14:paraId="4FE46F8C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lastRenderedPageBreak/>
        <w:t>2. 措施有效性分析</w:t>
      </w:r>
    </w:p>
    <w:p w14:paraId="09983809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污水收集率100%，无直排、漏排风险，水质稳定达标。</w:t>
      </w:r>
    </w:p>
    <w:p w14:paraId="2FAA7382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50AF264C" w14:textId="7DD0156E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符合《污水综合排放标准》及城镇污水处理厂进水水质要求。</w:t>
      </w:r>
    </w:p>
    <w:p w14:paraId="121F2354" w14:textId="659D2240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（三）噪声治理措施</w:t>
      </w:r>
    </w:p>
    <w:p w14:paraId="4F9AFA66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现有措施</w:t>
      </w:r>
    </w:p>
    <w:p w14:paraId="0784ED54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机电设备、新风机组、水泵采用减振基座、隔声罩、消声器。</w:t>
      </w:r>
    </w:p>
    <w:p w14:paraId="119173EE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建筑围护结构隔声优化，室内噪声≤36dB(A)。</w:t>
      </w:r>
    </w:p>
    <w:p w14:paraId="14191EB8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场界噪声满足2类区标准。</w:t>
      </w:r>
    </w:p>
    <w:p w14:paraId="22BC4798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措施有效性分析</w:t>
      </w:r>
    </w:p>
    <w:p w14:paraId="2C136863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设备噪声衰减效果明显，</w:t>
      </w:r>
      <w:proofErr w:type="gramStart"/>
      <w:r w:rsidRPr="00531C18">
        <w:rPr>
          <w:rFonts w:hint="eastAsia"/>
          <w:sz w:val="28"/>
          <w:szCs w:val="28"/>
        </w:rPr>
        <w:t>室内声</w:t>
      </w:r>
      <w:proofErr w:type="gramEnd"/>
      <w:r w:rsidRPr="00531C18">
        <w:rPr>
          <w:rFonts w:hint="eastAsia"/>
          <w:sz w:val="28"/>
          <w:szCs w:val="28"/>
        </w:rPr>
        <w:t>环境舒适，对外边界噪声无超标点。</w:t>
      </w:r>
    </w:p>
    <w:p w14:paraId="7F987374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01BBB5F6" w14:textId="726B0103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符合《声环境质量标准》，达到高等级绿色</w:t>
      </w:r>
      <w:proofErr w:type="gramStart"/>
      <w:r w:rsidRPr="00531C18">
        <w:rPr>
          <w:rFonts w:hint="eastAsia"/>
          <w:sz w:val="28"/>
          <w:szCs w:val="28"/>
        </w:rPr>
        <w:t>办公声</w:t>
      </w:r>
      <w:proofErr w:type="gramEnd"/>
      <w:r w:rsidRPr="00531C18">
        <w:rPr>
          <w:rFonts w:hint="eastAsia"/>
          <w:sz w:val="28"/>
          <w:szCs w:val="28"/>
        </w:rPr>
        <w:t>环境要求。</w:t>
      </w:r>
    </w:p>
    <w:p w14:paraId="5451347A" w14:textId="01499062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（四）固体废物治理措施</w:t>
      </w:r>
    </w:p>
    <w:p w14:paraId="4A571525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现有措施</w:t>
      </w:r>
    </w:p>
    <w:p w14:paraId="09D30AB4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办公区设置分类垃圾桶，实行垃圾分类收集。</w:t>
      </w:r>
    </w:p>
    <w:p w14:paraId="004E6234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由环卫部门统一清运、无害化处置，无有毒有害固废。</w:t>
      </w:r>
    </w:p>
    <w:p w14:paraId="5A1A0AF4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lastRenderedPageBreak/>
        <w:t>2. 措施有效性分析</w:t>
      </w:r>
    </w:p>
    <w:p w14:paraId="342316F9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固废日产日清，无堆积、无异味、无环境污染。</w:t>
      </w:r>
    </w:p>
    <w:p w14:paraId="413518A3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性判断</w:t>
      </w:r>
    </w:p>
    <w:p w14:paraId="4C88D966" w14:textId="43D899B1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符合城市生活垃圾管理规定，处置规范。</w:t>
      </w:r>
    </w:p>
    <w:p w14:paraId="2620F4A0" w14:textId="27882206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五、特殊环境因子治理措施分析</w:t>
      </w:r>
    </w:p>
    <w:p w14:paraId="3E4CD763" w14:textId="6232C75E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（一）电磁辐射治理措施</w:t>
      </w:r>
    </w:p>
    <w:p w14:paraId="24EFC2B7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现状检测</w:t>
      </w:r>
    </w:p>
    <w:p w14:paraId="1D0DA07A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电场强度1.2～2.3V/m，磁感应强度0.05～0.10μT，远低于GB 8702-2014限值。</w:t>
      </w:r>
    </w:p>
    <w:p w14:paraId="2ED2326D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治理措施</w:t>
      </w:r>
    </w:p>
    <w:p w14:paraId="50E54BB9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项目</w:t>
      </w:r>
      <w:proofErr w:type="gramStart"/>
      <w:r w:rsidRPr="00531C18">
        <w:rPr>
          <w:rFonts w:hint="eastAsia"/>
          <w:sz w:val="28"/>
          <w:szCs w:val="28"/>
        </w:rPr>
        <w:t>不</w:t>
      </w:r>
      <w:proofErr w:type="gramEnd"/>
      <w:r w:rsidRPr="00531C18">
        <w:rPr>
          <w:rFonts w:hint="eastAsia"/>
          <w:sz w:val="28"/>
          <w:szCs w:val="28"/>
        </w:rPr>
        <w:t>新增大功率辐射设备，电气线路规范布设。</w:t>
      </w:r>
    </w:p>
    <w:p w14:paraId="0796E708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强弱电分离，设备金属外壳接地保护。</w:t>
      </w:r>
    </w:p>
    <w:p w14:paraId="4329C3D2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分析结论</w:t>
      </w:r>
    </w:p>
    <w:p w14:paraId="1B946E9D" w14:textId="04753F9E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无辐射超标风险，无需额外治理，环境安全。</w:t>
      </w:r>
    </w:p>
    <w:p w14:paraId="263E67EB" w14:textId="706FE070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（二）土壤</w:t>
      </w:r>
      <w:proofErr w:type="gramStart"/>
      <w:r w:rsidRPr="00531C18">
        <w:rPr>
          <w:rFonts w:hint="eastAsia"/>
          <w:sz w:val="28"/>
          <w:szCs w:val="28"/>
        </w:rPr>
        <w:t>氡治理</w:t>
      </w:r>
      <w:proofErr w:type="gramEnd"/>
      <w:r w:rsidRPr="00531C18">
        <w:rPr>
          <w:rFonts w:hint="eastAsia"/>
          <w:sz w:val="28"/>
          <w:szCs w:val="28"/>
        </w:rPr>
        <w:t>措施</w:t>
      </w:r>
    </w:p>
    <w:p w14:paraId="432576AA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现状检测</w:t>
      </w:r>
    </w:p>
    <w:p w14:paraId="0F463EDD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土壤氡浓度110～145Bq/m³，低于GB 50325-2020限值。</w:t>
      </w:r>
    </w:p>
    <w:p w14:paraId="14E6555E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治理措施</w:t>
      </w:r>
    </w:p>
    <w:p w14:paraId="6365A9A6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lastRenderedPageBreak/>
        <w:t>- 地面采用整体防渗、</w:t>
      </w:r>
      <w:proofErr w:type="gramStart"/>
      <w:r w:rsidRPr="00531C18">
        <w:rPr>
          <w:rFonts w:hint="eastAsia"/>
          <w:sz w:val="28"/>
          <w:szCs w:val="28"/>
        </w:rPr>
        <w:t>防氡构造</w:t>
      </w:r>
      <w:proofErr w:type="gramEnd"/>
      <w:r w:rsidRPr="00531C18">
        <w:rPr>
          <w:rFonts w:hint="eastAsia"/>
          <w:sz w:val="28"/>
          <w:szCs w:val="28"/>
        </w:rPr>
        <w:t>层，阻断氡气析出通道。</w:t>
      </w:r>
    </w:p>
    <w:p w14:paraId="4E2A2F7A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- 地下室及一层加强通风换气，降低室内氡累积。</w:t>
      </w:r>
    </w:p>
    <w:p w14:paraId="436C43EC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分析结论</w:t>
      </w:r>
    </w:p>
    <w:p w14:paraId="7BD00B86" w14:textId="5F499732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氡浓度本底值达标，</w:t>
      </w:r>
      <w:proofErr w:type="gramStart"/>
      <w:r w:rsidRPr="00531C18">
        <w:rPr>
          <w:rFonts w:hint="eastAsia"/>
          <w:sz w:val="28"/>
          <w:szCs w:val="28"/>
        </w:rPr>
        <w:t>防氡措施</w:t>
      </w:r>
      <w:proofErr w:type="gramEnd"/>
      <w:r w:rsidRPr="00531C18">
        <w:rPr>
          <w:rFonts w:hint="eastAsia"/>
          <w:sz w:val="28"/>
          <w:szCs w:val="28"/>
        </w:rPr>
        <w:t>进一步提升安全性，满足民用建筑健康标准。</w:t>
      </w:r>
    </w:p>
    <w:p w14:paraId="6074EFF0" w14:textId="486F74BF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六、绿色低碳与节能协同治理措施分析</w:t>
      </w:r>
    </w:p>
    <w:p w14:paraId="0125A47B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围护结构节能治理：断桥铝合金Low-E中空窗、保温墙体、保温屋面，降低空调负荷，减少能源消耗与间接碳排放。</w:t>
      </w:r>
    </w:p>
    <w:p w14:paraId="1C23B171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自然通风与采光治理：自然通风开口≥8%，导光管+反光板系统，降低机械通风与照明能耗，实现被动式节能。</w:t>
      </w:r>
    </w:p>
    <w:p w14:paraId="205AFCB8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可再生能源利用：80.47kWp光</w:t>
      </w:r>
      <w:proofErr w:type="gramStart"/>
      <w:r w:rsidRPr="00531C18">
        <w:rPr>
          <w:rFonts w:hint="eastAsia"/>
          <w:sz w:val="28"/>
          <w:szCs w:val="28"/>
        </w:rPr>
        <w:t>伏系统</w:t>
      </w:r>
      <w:proofErr w:type="gramEnd"/>
      <w:r w:rsidRPr="00531C18">
        <w:rPr>
          <w:rFonts w:hint="eastAsia"/>
          <w:sz w:val="28"/>
          <w:szCs w:val="28"/>
        </w:rPr>
        <w:t>年发电75.53MWh，实现清洁电力自给，替代传统火电，</w:t>
      </w:r>
      <w:proofErr w:type="gramStart"/>
      <w:r w:rsidRPr="00531C18">
        <w:rPr>
          <w:rFonts w:hint="eastAsia"/>
          <w:sz w:val="28"/>
          <w:szCs w:val="28"/>
        </w:rPr>
        <w:t>减碳效果</w:t>
      </w:r>
      <w:proofErr w:type="gramEnd"/>
      <w:r w:rsidRPr="00531C18">
        <w:rPr>
          <w:rFonts w:hint="eastAsia"/>
          <w:sz w:val="28"/>
          <w:szCs w:val="28"/>
        </w:rPr>
        <w:t>显著。</w:t>
      </w:r>
    </w:p>
    <w:p w14:paraId="0AEC51C7" w14:textId="547674EC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sz w:val="28"/>
          <w:szCs w:val="28"/>
        </w:rPr>
        <w:t xml:space="preserve">4. 低碳排放控制：建筑碳排放强度7.11 </w:t>
      </w:r>
      <w:proofErr w:type="spellStart"/>
      <w:r w:rsidRPr="00531C18">
        <w:rPr>
          <w:sz w:val="28"/>
          <w:szCs w:val="28"/>
        </w:rPr>
        <w:t>kgCO</w:t>
      </w:r>
      <w:proofErr w:type="spellEnd"/>
      <w:r w:rsidRPr="00531C18">
        <w:rPr>
          <w:rFonts w:ascii="Cambria Math" w:hAnsi="Cambria Math" w:cs="Cambria Math"/>
          <w:sz w:val="28"/>
          <w:szCs w:val="28"/>
        </w:rPr>
        <w:t>₂</w:t>
      </w:r>
      <w:r w:rsidRPr="00531C18">
        <w:rPr>
          <w:sz w:val="28"/>
          <w:szCs w:val="28"/>
        </w:rPr>
        <w:t>/(㎡·a)，远低于同类办公建筑基准，达到绿色低碳示范水平。</w:t>
      </w:r>
    </w:p>
    <w:p w14:paraId="4628C4EA" w14:textId="6B45DD9E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经分析，以上措施实现节能、减碳、环保、健康多重效益，完全符合《绿色建筑评价标准》GB/T 50378-2019要求。</w:t>
      </w:r>
    </w:p>
    <w:p w14:paraId="05B07DDC" w14:textId="190BB06C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七、治理措施综合评价</w:t>
      </w:r>
    </w:p>
    <w:p w14:paraId="5ED90257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合</w:t>
      </w:r>
      <w:proofErr w:type="gramStart"/>
      <w:r w:rsidRPr="00531C18">
        <w:rPr>
          <w:rFonts w:hint="eastAsia"/>
          <w:sz w:val="28"/>
          <w:szCs w:val="28"/>
        </w:rPr>
        <w:t>规</w:t>
      </w:r>
      <w:proofErr w:type="gramEnd"/>
      <w:r w:rsidRPr="00531C18">
        <w:rPr>
          <w:rFonts w:hint="eastAsia"/>
          <w:sz w:val="28"/>
          <w:szCs w:val="28"/>
        </w:rPr>
        <w:t>性评价：所有治理措施均满足国家、省、市环保标准、规划要求及绿色建筑规范，无违规项。</w:t>
      </w:r>
    </w:p>
    <w:p w14:paraId="463B9DE5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lastRenderedPageBreak/>
        <w:t>2. 有效性评价：施工期影响短暂可控，运营期基本实现“零污染、低排放、低噪声、低固废”，环境影响可接受。</w:t>
      </w:r>
    </w:p>
    <w:p w14:paraId="78252F4F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经济性评价：治理措施以源头控制、被动技术为主，投资适中、运</w:t>
      </w:r>
      <w:proofErr w:type="gramStart"/>
      <w:r w:rsidRPr="00531C18">
        <w:rPr>
          <w:rFonts w:hint="eastAsia"/>
          <w:sz w:val="28"/>
          <w:szCs w:val="28"/>
        </w:rPr>
        <w:t>维成本</w:t>
      </w:r>
      <w:proofErr w:type="gramEnd"/>
      <w:r w:rsidRPr="00531C18">
        <w:rPr>
          <w:rFonts w:hint="eastAsia"/>
          <w:sz w:val="28"/>
          <w:szCs w:val="28"/>
        </w:rPr>
        <w:t>低，长期节能收益显著。</w:t>
      </w:r>
    </w:p>
    <w:p w14:paraId="7918401D" w14:textId="5CE7386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4. 绿色性评价：项目以老厂房绿色改造为核心，兼顾污染治理与低碳节能，具备示范推广价值。</w:t>
      </w:r>
    </w:p>
    <w:p w14:paraId="40546B06" w14:textId="18A289C9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八、优化建议与保障措施</w:t>
      </w:r>
    </w:p>
    <w:p w14:paraId="019A9941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1. 施工期增加PM10在线监测，便于扬尘</w:t>
      </w:r>
      <w:proofErr w:type="gramStart"/>
      <w:r w:rsidRPr="00531C18">
        <w:rPr>
          <w:rFonts w:hint="eastAsia"/>
          <w:sz w:val="28"/>
          <w:szCs w:val="28"/>
        </w:rPr>
        <w:t>实时管</w:t>
      </w:r>
      <w:proofErr w:type="gramEnd"/>
      <w:r w:rsidRPr="00531C18">
        <w:rPr>
          <w:rFonts w:hint="eastAsia"/>
          <w:sz w:val="28"/>
          <w:szCs w:val="28"/>
        </w:rPr>
        <w:t>控。</w:t>
      </w:r>
    </w:p>
    <w:p w14:paraId="22F5FE73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2. 运营</w:t>
      </w:r>
      <w:proofErr w:type="gramStart"/>
      <w:r w:rsidRPr="00531C18">
        <w:rPr>
          <w:rFonts w:hint="eastAsia"/>
          <w:sz w:val="28"/>
          <w:szCs w:val="28"/>
        </w:rPr>
        <w:t>期建立垃圾分类台</w:t>
      </w:r>
      <w:proofErr w:type="gramEnd"/>
      <w:r w:rsidRPr="00531C18">
        <w:rPr>
          <w:rFonts w:hint="eastAsia"/>
          <w:sz w:val="28"/>
          <w:szCs w:val="28"/>
        </w:rPr>
        <w:t>账，提高可回收物利用率。</w:t>
      </w:r>
    </w:p>
    <w:p w14:paraId="522F3F38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3. 光</w:t>
      </w:r>
      <w:proofErr w:type="gramStart"/>
      <w:r w:rsidRPr="00531C18">
        <w:rPr>
          <w:rFonts w:hint="eastAsia"/>
          <w:sz w:val="28"/>
          <w:szCs w:val="28"/>
        </w:rPr>
        <w:t>伏系统</w:t>
      </w:r>
      <w:proofErr w:type="gramEnd"/>
      <w:r w:rsidRPr="00531C18">
        <w:rPr>
          <w:rFonts w:hint="eastAsia"/>
          <w:sz w:val="28"/>
          <w:szCs w:val="28"/>
        </w:rPr>
        <w:t>定期维护，确保发电效率与长期稳定运行。</w:t>
      </w:r>
    </w:p>
    <w:p w14:paraId="79992A95" w14:textId="77777777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4. 建立环境管理责任制，明确施工、运营环保责任人。</w:t>
      </w:r>
    </w:p>
    <w:p w14:paraId="1926A724" w14:textId="62DBF1F6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5. 定期开展室内环境、噪声、氡浓度复检，保障长期健康安全。</w:t>
      </w:r>
    </w:p>
    <w:p w14:paraId="061EDFC4" w14:textId="24E13986" w:rsidR="00531C18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九、报告结论</w:t>
      </w:r>
    </w:p>
    <w:p w14:paraId="66C15C0D" w14:textId="697B0A70" w:rsidR="00FB0D49" w:rsidRPr="00531C18" w:rsidRDefault="00531C18" w:rsidP="00531C18">
      <w:pPr>
        <w:rPr>
          <w:rFonts w:hint="eastAsia"/>
          <w:sz w:val="28"/>
          <w:szCs w:val="28"/>
        </w:rPr>
      </w:pPr>
      <w:r w:rsidRPr="00531C18">
        <w:rPr>
          <w:rFonts w:hint="eastAsia"/>
          <w:sz w:val="28"/>
          <w:szCs w:val="28"/>
        </w:rPr>
        <w:t>茶源·生态</w:t>
      </w:r>
      <w:proofErr w:type="gramStart"/>
      <w:r w:rsidRPr="00531C18">
        <w:rPr>
          <w:rFonts w:hint="eastAsia"/>
          <w:sz w:val="28"/>
          <w:szCs w:val="28"/>
        </w:rPr>
        <w:t>方舟老</w:t>
      </w:r>
      <w:proofErr w:type="gramEnd"/>
      <w:r w:rsidRPr="00531C18">
        <w:rPr>
          <w:rFonts w:hint="eastAsia"/>
          <w:sz w:val="28"/>
          <w:szCs w:val="28"/>
        </w:rPr>
        <w:t>茶厂绿色改造项目施工期、运营</w:t>
      </w:r>
      <w:proofErr w:type="gramStart"/>
      <w:r w:rsidRPr="00531C18">
        <w:rPr>
          <w:rFonts w:hint="eastAsia"/>
          <w:sz w:val="28"/>
          <w:szCs w:val="28"/>
        </w:rPr>
        <w:t>期环境</w:t>
      </w:r>
      <w:proofErr w:type="gramEnd"/>
      <w:r w:rsidRPr="00531C18">
        <w:rPr>
          <w:rFonts w:hint="eastAsia"/>
          <w:sz w:val="28"/>
          <w:szCs w:val="28"/>
        </w:rPr>
        <w:t>治理措施科学合理、可行有效、全面达标，电磁辐射、土壤氡等特殊因子无环境风险，绿色低碳措施与污染治理协同增效。项目整体环境治理水平满足环保、健康、低碳要求，可保障项目顺利实施并长期安全稳定运行。</w:t>
      </w:r>
    </w:p>
    <w:sectPr w:rsidR="00FB0D49" w:rsidRPr="00531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18"/>
    <w:rsid w:val="00394C22"/>
    <w:rsid w:val="00522B55"/>
    <w:rsid w:val="00531C18"/>
    <w:rsid w:val="00736CBE"/>
    <w:rsid w:val="00BC3C85"/>
    <w:rsid w:val="00D6389F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4DA5"/>
  <w15:chartTrackingRefBased/>
  <w15:docId w15:val="{6C83562A-CFEA-4C55-8191-74D5C207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C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C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C1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C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C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C1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C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C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C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1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周</dc:creator>
  <cp:keywords/>
  <dc:description/>
  <cp:lastModifiedBy>悦 周</cp:lastModifiedBy>
  <cp:revision>1</cp:revision>
  <dcterms:created xsi:type="dcterms:W3CDTF">2026-03-19T11:50:00Z</dcterms:created>
  <dcterms:modified xsi:type="dcterms:W3CDTF">2026-03-19T11:54:00Z</dcterms:modified>
</cp:coreProperties>
</file>