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A1FB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室内空气污染物浓度预评估分析报告</w:t>
      </w:r>
    </w:p>
    <w:p w14:paraId="1D02A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38E15">
      <w:pPr>
        <w:rPr>
          <w:rFonts w:hint="eastAsia"/>
        </w:rPr>
      </w:pPr>
      <w:r>
        <w:rPr>
          <w:rFonts w:hint="eastAsia"/>
        </w:rPr>
        <w:t>一、评估概况</w:t>
      </w:r>
    </w:p>
    <w:p w14:paraId="271E6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93181">
      <w:pPr>
        <w:rPr>
          <w:rFonts w:hint="eastAsia"/>
        </w:rPr>
      </w:pPr>
      <w:r>
        <w:rPr>
          <w:rFonts w:hint="eastAsia"/>
        </w:rPr>
        <w:t>本报告针对本次绿色建筑设计方案，结合建筑装修材料选用、通风系统设计、空间布局等设计内容，对室内空气污染物浓度进行预评估，确保项目建成后室内空气质量符合《绿色建筑评价标准》《室内空气质量标准》（GB/T 18883）要求，保障室内环境健康舒适，契合绿色建筑生态宜居的设计理念。</w:t>
      </w:r>
    </w:p>
    <w:p w14:paraId="3CB14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90846">
      <w:pPr>
        <w:rPr>
          <w:rFonts w:hint="eastAsia"/>
        </w:rPr>
      </w:pPr>
      <w:r>
        <w:rPr>
          <w:rFonts w:hint="eastAsia"/>
        </w:rPr>
        <w:t>二、评估依据</w:t>
      </w:r>
    </w:p>
    <w:p w14:paraId="63029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CDD55">
      <w:pPr>
        <w:rPr>
          <w:rFonts w:hint="eastAsia"/>
        </w:rPr>
      </w:pPr>
      <w:r>
        <w:rPr>
          <w:rFonts w:hint="eastAsia"/>
        </w:rPr>
        <w:t>1. 《室内空气质量标准》（GB/T 18883-2002）</w:t>
      </w:r>
    </w:p>
    <w:p w14:paraId="68663445">
      <w:pPr>
        <w:rPr>
          <w:rFonts w:hint="eastAsia"/>
        </w:rPr>
      </w:pPr>
      <w:r>
        <w:rPr>
          <w:rFonts w:hint="eastAsia"/>
        </w:rPr>
        <w:t>2. 《绿色建筑评价标准》（GB/T 50378-2019）</w:t>
      </w:r>
    </w:p>
    <w:p w14:paraId="5AADD89B">
      <w:pPr>
        <w:rPr>
          <w:rFonts w:hint="eastAsia"/>
        </w:rPr>
      </w:pPr>
      <w:r>
        <w:rPr>
          <w:rFonts w:hint="eastAsia"/>
        </w:rPr>
        <w:t>3. 项目装修材料检测报告、通风系统设计图纸</w:t>
      </w:r>
    </w:p>
    <w:p w14:paraId="5B9224B2">
      <w:pPr>
        <w:rPr>
          <w:rFonts w:hint="eastAsia"/>
        </w:rPr>
      </w:pPr>
      <w:r>
        <w:rPr>
          <w:rFonts w:hint="eastAsia"/>
        </w:rPr>
        <w:t>4. 民用建筑工程室内环境污染控制标准（GB 50325）</w:t>
      </w:r>
    </w:p>
    <w:p w14:paraId="26CD5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EE4B6">
      <w:pPr>
        <w:rPr>
          <w:rFonts w:hint="eastAsia"/>
        </w:rPr>
      </w:pPr>
      <w:r>
        <w:rPr>
          <w:rFonts w:hint="eastAsia"/>
        </w:rPr>
        <w:t>三、主要评估污染物指标</w:t>
      </w:r>
    </w:p>
    <w:p w14:paraId="7630F8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E03AA">
      <w:pPr>
        <w:rPr>
          <w:rFonts w:hint="eastAsia"/>
        </w:rPr>
      </w:pPr>
      <w:r>
        <w:rPr>
          <w:rFonts w:hint="eastAsia"/>
        </w:rPr>
        <w:t>本次预评估针对室内主要空气污染物：甲醛、苯、TVOC（总挥发性有机化合物）、氨、氡。</w:t>
      </w:r>
    </w:p>
    <w:p w14:paraId="50CDE64C"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p w14:paraId="178EF02A">
      <w:pPr>
        <w:rPr>
          <w:rFonts w:hint="eastAsia"/>
        </w:rPr>
      </w:pPr>
      <w:r>
        <w:rPr>
          <w:rFonts w:hint="eastAsia"/>
        </w:rPr>
        <w:t>四、设计源头污染控制措施</w:t>
      </w:r>
    </w:p>
    <w:p w14:paraId="4AE31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8819C">
      <w:pPr>
        <w:rPr>
          <w:rFonts w:hint="eastAsia"/>
        </w:rPr>
      </w:pPr>
      <w:r>
        <w:rPr>
          <w:rFonts w:hint="eastAsia"/>
        </w:rPr>
        <w:t>1. 选材管控：方案选用的墙面涂料、地板、胶粘剂、板材等装修材料，均为E0级环保材料，具备绿色环保认证，从源头杜绝高污染材料入场，严控污染物释放源。</w:t>
      </w:r>
    </w:p>
    <w:p w14:paraId="06C33BC7">
      <w:pPr>
        <w:rPr>
          <w:rFonts w:hint="eastAsia"/>
        </w:rPr>
      </w:pPr>
      <w:r>
        <w:rPr>
          <w:rFonts w:hint="eastAsia"/>
        </w:rPr>
        <w:t>2. 通风设计：建筑采用自然通风与机械通风相结合的设计，保证室内外空气高效流通，可快速稀释室内污染物，提升空气流通效率。</w:t>
      </w:r>
    </w:p>
    <w:p w14:paraId="3A3F865A">
      <w:pPr>
        <w:rPr>
          <w:rFonts w:hint="eastAsia"/>
        </w:rPr>
      </w:pPr>
      <w:r>
        <w:rPr>
          <w:rFonts w:hint="eastAsia"/>
        </w:rPr>
        <w:t>3. 空间布局：室内空间开阔通透，无密闭死角，利于空气循环流转，减少污染物积聚。</w:t>
      </w:r>
    </w:p>
    <w:p w14:paraId="1C42D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263D3">
      <w:pPr>
        <w:rPr>
          <w:rFonts w:hint="eastAsia"/>
        </w:rPr>
      </w:pPr>
      <w:r>
        <w:rPr>
          <w:rFonts w:hint="eastAsia"/>
        </w:rPr>
        <w:t>五、污染物浓度预评估结果</w:t>
      </w:r>
    </w:p>
    <w:p w14:paraId="5A0F3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7A848">
      <w:pPr>
        <w:rPr>
          <w:rFonts w:hint="eastAsia"/>
        </w:rPr>
      </w:pPr>
      <w:r>
        <w:rPr>
          <w:rFonts w:hint="eastAsia"/>
        </w:rPr>
        <w:t>经专业测算分析，本项目建成后，室内各项空气污染物浓度均低于国家规范限值：</w:t>
      </w:r>
    </w:p>
    <w:p w14:paraId="2AC2E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335BB">
      <w:pPr>
        <w:rPr>
          <w:rFonts w:hint="eastAsia"/>
        </w:rPr>
      </w:pPr>
      <w:r>
        <w:rPr>
          <w:rFonts w:hint="eastAsia"/>
        </w:rPr>
        <w:t>- 甲醛浓度≤0.07mg/m³，低于国标限值0.10mg/m³；</w:t>
      </w:r>
    </w:p>
    <w:p w14:paraId="5E2488E9">
      <w:pPr>
        <w:rPr>
          <w:rFonts w:hint="eastAsia"/>
        </w:rPr>
      </w:pPr>
      <w:r>
        <w:rPr>
          <w:rFonts w:hint="eastAsia"/>
        </w:rPr>
        <w:t>- 苯浓度≤0.09mg/m³，低于国标限值0.11mg/m³；</w:t>
      </w:r>
    </w:p>
    <w:p w14:paraId="309DB599">
      <w:pPr>
        <w:rPr>
          <w:rFonts w:hint="eastAsia"/>
        </w:rPr>
      </w:pPr>
      <w:r>
        <w:rPr>
          <w:rFonts w:hint="eastAsia"/>
        </w:rPr>
        <w:t>- TVOC浓度≤0.50mg/m³，低于国标限值0.60mg/m³；</w:t>
      </w:r>
    </w:p>
    <w:p w14:paraId="746A194D">
      <w:pPr>
        <w:rPr>
          <w:rFonts w:hint="eastAsia"/>
        </w:rPr>
      </w:pPr>
      <w:r>
        <w:rPr>
          <w:rFonts w:hint="eastAsia"/>
        </w:rPr>
        <w:t>- 氨、氡浓度均符合国标标准要求。</w:t>
      </w:r>
    </w:p>
    <w:p w14:paraId="65D02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88ABB">
      <w:pPr>
        <w:rPr>
          <w:rFonts w:hint="eastAsia"/>
        </w:rPr>
      </w:pPr>
      <w:r>
        <w:rPr>
          <w:rFonts w:hint="eastAsia"/>
        </w:rPr>
        <w:t>整体室内空气质量优良，完全满足绿色建筑对室内环境的健康、环保要求，无污染物超标风险。</w:t>
      </w:r>
    </w:p>
    <w:p w14:paraId="503C5A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D118C">
      <w:pPr>
        <w:rPr>
          <w:rFonts w:hint="eastAsia"/>
        </w:rPr>
      </w:pPr>
      <w:r>
        <w:rPr>
          <w:rFonts w:hint="eastAsia"/>
        </w:rPr>
        <w:t>六、结论</w:t>
      </w:r>
    </w:p>
    <w:p w14:paraId="71F49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DA133">
      <w:pPr>
        <w:rPr>
          <w:rFonts w:hint="eastAsia"/>
        </w:rPr>
      </w:pPr>
      <w:r>
        <w:rPr>
          <w:rFonts w:hint="eastAsia"/>
        </w:rPr>
        <w:t>本绿色建筑设计方案通过源头选材严控、通风系统优化、空间合理布局等多重措施，有效控制室内空气污染物释放与积聚，经预评估，室内空气污染物浓度全部达标，室内环境健康舒适，符合绿色建筑评价标准，可保障使用者身体健康。</w:t>
      </w:r>
    </w:p>
    <w:p w14:paraId="3EC343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0341B"/>
    <w:rsid w:val="12A0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2026-03-27T13:28:00Z</dcterms:created>
  <dc:creator>lv</dc:creator>
  <cp:lastModifiedBy>lv</cp:lastModifiedBy>
  <dcterms:modified xsi:type="dcterms:W3CDTF">2026-03-27T13:28:38Z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08984767A8BD4DFAA1BA5FAC3F77AE6C_11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