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3C5A7A9F"/>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大连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2025年12月17日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T15541053975</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94EB46F">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_Toc26797 </w:instrText>
      </w:r>
      <w:r>
        <w:rPr>
          <w:szCs w:val="28"/>
        </w:rPr>
        <w:fldChar w:fldCharType="separate"/>
      </w:r>
      <w:r>
        <w:rPr>
          <w:rFonts w:hint="eastAsia"/>
        </w:rPr>
        <w:t>1. 项目概况</w:t>
      </w:r>
      <w:r>
        <w:tab/>
      </w:r>
      <w:r>
        <w:fldChar w:fldCharType="begin"/>
      </w:r>
      <w:r>
        <w:instrText xml:space="preserve"> PAGEREF _Toc26797 \h </w:instrText>
      </w:r>
      <w:r>
        <w:fldChar w:fldCharType="separate"/>
      </w:r>
      <w:r>
        <w:t>1</w:t>
      </w:r>
      <w:r>
        <w:fldChar w:fldCharType="end"/>
      </w:r>
      <w:r>
        <w:rPr>
          <w:szCs w:val="28"/>
        </w:rPr>
        <w:fldChar w:fldCharType="end"/>
      </w:r>
    </w:p>
    <w:p w14:paraId="0CEE9FDD">
      <w:pPr>
        <w:pStyle w:val="25"/>
        <w:tabs>
          <w:tab w:val="right" w:leader="dot" w:pos="9070"/>
          <w:tab w:val="clear" w:pos="180"/>
          <w:tab w:val="clear" w:pos="420"/>
          <w:tab w:val="clear" w:pos="9360"/>
        </w:tabs>
      </w:pPr>
      <w:r>
        <w:rPr>
          <w:szCs w:val="28"/>
        </w:rPr>
        <w:fldChar w:fldCharType="begin"/>
      </w:r>
      <w:r>
        <w:rPr>
          <w:szCs w:val="28"/>
        </w:rPr>
        <w:instrText xml:space="preserve"> HYPERLINK \l _Toc14201 </w:instrText>
      </w:r>
      <w:r>
        <w:rPr>
          <w:szCs w:val="28"/>
        </w:rPr>
        <w:fldChar w:fldCharType="separate"/>
      </w:r>
      <w:r>
        <w:rPr>
          <w:rFonts w:hint="eastAsia"/>
        </w:rPr>
        <w:t>2. 标准依据</w:t>
      </w:r>
      <w:r>
        <w:tab/>
      </w:r>
      <w:r>
        <w:fldChar w:fldCharType="begin"/>
      </w:r>
      <w:r>
        <w:instrText xml:space="preserve"> PAGEREF _Toc14201 \h </w:instrText>
      </w:r>
      <w:r>
        <w:fldChar w:fldCharType="separate"/>
      </w:r>
      <w:r>
        <w:t>1</w:t>
      </w:r>
      <w:r>
        <w:fldChar w:fldCharType="end"/>
      </w:r>
      <w:r>
        <w:rPr>
          <w:szCs w:val="28"/>
        </w:rPr>
        <w:fldChar w:fldCharType="end"/>
      </w:r>
    </w:p>
    <w:p w14:paraId="13B820BC">
      <w:pPr>
        <w:pStyle w:val="25"/>
        <w:tabs>
          <w:tab w:val="right" w:leader="dot" w:pos="9070"/>
          <w:tab w:val="clear" w:pos="180"/>
          <w:tab w:val="clear" w:pos="420"/>
          <w:tab w:val="clear" w:pos="9360"/>
        </w:tabs>
      </w:pPr>
      <w:r>
        <w:rPr>
          <w:szCs w:val="28"/>
        </w:rPr>
        <w:fldChar w:fldCharType="begin"/>
      </w:r>
      <w:r>
        <w:rPr>
          <w:szCs w:val="28"/>
        </w:rPr>
        <w:instrText xml:space="preserve"> HYPERLINK \l _Toc3805 </w:instrText>
      </w:r>
      <w:r>
        <w:rPr>
          <w:szCs w:val="28"/>
        </w:rPr>
        <w:fldChar w:fldCharType="separate"/>
      </w:r>
      <w:r>
        <w:rPr>
          <w:rFonts w:hint="eastAsia"/>
        </w:rPr>
        <w:t>3. 太阳能资源分析</w:t>
      </w:r>
      <w:r>
        <w:tab/>
      </w:r>
      <w:r>
        <w:fldChar w:fldCharType="begin"/>
      </w:r>
      <w:r>
        <w:instrText xml:space="preserve"> PAGEREF _Toc3805 \h </w:instrText>
      </w:r>
      <w:r>
        <w:fldChar w:fldCharType="separate"/>
      </w:r>
      <w:r>
        <w:t>1</w:t>
      </w:r>
      <w:r>
        <w:fldChar w:fldCharType="end"/>
      </w:r>
      <w:r>
        <w:rPr>
          <w:szCs w:val="28"/>
        </w:rPr>
        <w:fldChar w:fldCharType="end"/>
      </w:r>
    </w:p>
    <w:p w14:paraId="7B520B2B">
      <w:pPr>
        <w:pStyle w:val="26"/>
        <w:tabs>
          <w:tab w:val="right" w:leader="dot" w:pos="9070"/>
          <w:tab w:val="clear" w:pos="540"/>
          <w:tab w:val="clear" w:pos="840"/>
          <w:tab w:val="clear" w:pos="9360"/>
        </w:tabs>
      </w:pPr>
      <w:r>
        <w:rPr>
          <w:szCs w:val="28"/>
        </w:rPr>
        <w:fldChar w:fldCharType="begin"/>
      </w:r>
      <w:r>
        <w:rPr>
          <w:szCs w:val="28"/>
        </w:rPr>
        <w:instrText xml:space="preserve"> HYPERLINK \l _Toc31886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_Toc31886 \h </w:instrText>
      </w:r>
      <w:r>
        <w:fldChar w:fldCharType="separate"/>
      </w:r>
      <w:r>
        <w:t>1</w:t>
      </w:r>
      <w:r>
        <w:fldChar w:fldCharType="end"/>
      </w:r>
      <w:r>
        <w:rPr>
          <w:szCs w:val="28"/>
        </w:rPr>
        <w:fldChar w:fldCharType="end"/>
      </w:r>
    </w:p>
    <w:p w14:paraId="3ABBC9BA">
      <w:pPr>
        <w:pStyle w:val="26"/>
        <w:tabs>
          <w:tab w:val="right" w:leader="dot" w:pos="9070"/>
          <w:tab w:val="clear" w:pos="540"/>
          <w:tab w:val="clear" w:pos="840"/>
          <w:tab w:val="clear" w:pos="9360"/>
        </w:tabs>
      </w:pPr>
      <w:r>
        <w:rPr>
          <w:szCs w:val="28"/>
        </w:rPr>
        <w:fldChar w:fldCharType="begin"/>
      </w:r>
      <w:r>
        <w:rPr>
          <w:szCs w:val="28"/>
        </w:rPr>
        <w:instrText xml:space="preserve"> HYPERLINK \l _Toc23121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_Toc23121 \h </w:instrText>
      </w:r>
      <w:r>
        <w:fldChar w:fldCharType="separate"/>
      </w:r>
      <w:r>
        <w:t>4</w:t>
      </w:r>
      <w:r>
        <w:fldChar w:fldCharType="end"/>
      </w:r>
      <w:r>
        <w:rPr>
          <w:szCs w:val="28"/>
        </w:rPr>
        <w:fldChar w:fldCharType="end"/>
      </w:r>
    </w:p>
    <w:p w14:paraId="0A88D3DB">
      <w:pPr>
        <w:pStyle w:val="25"/>
        <w:tabs>
          <w:tab w:val="right" w:leader="dot" w:pos="9070"/>
          <w:tab w:val="clear" w:pos="180"/>
          <w:tab w:val="clear" w:pos="420"/>
          <w:tab w:val="clear" w:pos="9360"/>
        </w:tabs>
      </w:pPr>
      <w:r>
        <w:rPr>
          <w:szCs w:val="28"/>
        </w:rPr>
        <w:fldChar w:fldCharType="begin"/>
      </w:r>
      <w:r>
        <w:rPr>
          <w:szCs w:val="28"/>
        </w:rPr>
        <w:instrText xml:space="preserve"> HYPERLINK \l _Toc1332 </w:instrText>
      </w:r>
      <w:r>
        <w:rPr>
          <w:szCs w:val="28"/>
        </w:rPr>
        <w:fldChar w:fldCharType="separate"/>
      </w:r>
      <w:r>
        <w:rPr>
          <w:rFonts w:hint="eastAsia"/>
        </w:rPr>
        <w:t>4. 软件选用</w:t>
      </w:r>
      <w:r>
        <w:tab/>
      </w:r>
      <w:r>
        <w:fldChar w:fldCharType="begin"/>
      </w:r>
      <w:r>
        <w:instrText xml:space="preserve"> PAGEREF _Toc1332 \h </w:instrText>
      </w:r>
      <w:r>
        <w:fldChar w:fldCharType="separate"/>
      </w:r>
      <w:r>
        <w:t>6</w:t>
      </w:r>
      <w:r>
        <w:fldChar w:fldCharType="end"/>
      </w:r>
      <w:r>
        <w:rPr>
          <w:szCs w:val="28"/>
        </w:rPr>
        <w:fldChar w:fldCharType="end"/>
      </w:r>
    </w:p>
    <w:p w14:paraId="4257F247">
      <w:pPr>
        <w:pStyle w:val="25"/>
        <w:tabs>
          <w:tab w:val="right" w:leader="dot" w:pos="9070"/>
          <w:tab w:val="clear" w:pos="180"/>
          <w:tab w:val="clear" w:pos="420"/>
          <w:tab w:val="clear" w:pos="9360"/>
        </w:tabs>
      </w:pPr>
      <w:r>
        <w:rPr>
          <w:szCs w:val="28"/>
        </w:rPr>
        <w:fldChar w:fldCharType="begin"/>
      </w:r>
      <w:r>
        <w:rPr>
          <w:szCs w:val="28"/>
        </w:rPr>
        <w:instrText xml:space="preserve"> HYPERLINK \l _Toc19957 </w:instrText>
      </w:r>
      <w:r>
        <w:rPr>
          <w:szCs w:val="28"/>
        </w:rPr>
        <w:fldChar w:fldCharType="separate"/>
      </w:r>
      <w:r>
        <w:rPr>
          <w:rFonts w:hint="eastAsia"/>
        </w:rPr>
        <w:t>5. 光伏系统设计</w:t>
      </w:r>
      <w:r>
        <w:tab/>
      </w:r>
      <w:r>
        <w:fldChar w:fldCharType="begin"/>
      </w:r>
      <w:r>
        <w:instrText xml:space="preserve"> PAGEREF _Toc19957 \h </w:instrText>
      </w:r>
      <w:r>
        <w:fldChar w:fldCharType="separate"/>
      </w:r>
      <w:r>
        <w:t>6</w:t>
      </w:r>
      <w:r>
        <w:fldChar w:fldCharType="end"/>
      </w:r>
      <w:r>
        <w:rPr>
          <w:szCs w:val="28"/>
        </w:rPr>
        <w:fldChar w:fldCharType="end"/>
      </w:r>
    </w:p>
    <w:p w14:paraId="06DA9FED">
      <w:pPr>
        <w:pStyle w:val="26"/>
        <w:tabs>
          <w:tab w:val="right" w:leader="dot" w:pos="9070"/>
          <w:tab w:val="clear" w:pos="540"/>
          <w:tab w:val="clear" w:pos="840"/>
          <w:tab w:val="clear" w:pos="9360"/>
        </w:tabs>
      </w:pPr>
      <w:r>
        <w:rPr>
          <w:szCs w:val="28"/>
        </w:rPr>
        <w:fldChar w:fldCharType="begin"/>
      </w:r>
      <w:r>
        <w:rPr>
          <w:szCs w:val="28"/>
        </w:rPr>
        <w:instrText xml:space="preserve"> HYPERLINK \l _Toc5540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_Toc5540 \h </w:instrText>
      </w:r>
      <w:r>
        <w:fldChar w:fldCharType="separate"/>
      </w:r>
      <w:r>
        <w:t>6</w:t>
      </w:r>
      <w:r>
        <w:fldChar w:fldCharType="end"/>
      </w:r>
      <w:r>
        <w:rPr>
          <w:szCs w:val="28"/>
        </w:rPr>
        <w:fldChar w:fldCharType="end"/>
      </w:r>
    </w:p>
    <w:p w14:paraId="377B9350">
      <w:pPr>
        <w:pStyle w:val="26"/>
        <w:tabs>
          <w:tab w:val="right" w:leader="dot" w:pos="9070"/>
          <w:tab w:val="clear" w:pos="540"/>
          <w:tab w:val="clear" w:pos="840"/>
          <w:tab w:val="clear" w:pos="9360"/>
        </w:tabs>
      </w:pPr>
      <w:r>
        <w:rPr>
          <w:szCs w:val="28"/>
        </w:rPr>
        <w:fldChar w:fldCharType="begin"/>
      </w:r>
      <w:r>
        <w:rPr>
          <w:szCs w:val="28"/>
        </w:rPr>
        <w:instrText xml:space="preserve"> HYPERLINK \l _Toc7728 </w:instrText>
      </w:r>
      <w:r>
        <w:rPr>
          <w:szCs w:val="28"/>
        </w:rPr>
        <w:fldChar w:fldCharType="separate"/>
      </w:r>
      <w:r>
        <w:rPr>
          <w:rFonts w:hint="eastAsia"/>
          <w:lang w:val="en-GB"/>
        </w:rPr>
        <w:t xml:space="preserve">5.2 </w:t>
      </w:r>
      <w:r>
        <w:t>辐照分析</w:t>
      </w:r>
      <w:r>
        <w:tab/>
      </w:r>
      <w:r>
        <w:fldChar w:fldCharType="begin"/>
      </w:r>
      <w:r>
        <w:instrText xml:space="preserve"> PAGEREF _Toc7728 \h </w:instrText>
      </w:r>
      <w:r>
        <w:fldChar w:fldCharType="separate"/>
      </w:r>
      <w:r>
        <w:t>7</w:t>
      </w:r>
      <w:r>
        <w:fldChar w:fldCharType="end"/>
      </w:r>
      <w:r>
        <w:rPr>
          <w:szCs w:val="28"/>
        </w:rPr>
        <w:fldChar w:fldCharType="end"/>
      </w:r>
    </w:p>
    <w:p w14:paraId="609DA889">
      <w:pPr>
        <w:pStyle w:val="26"/>
        <w:tabs>
          <w:tab w:val="right" w:leader="dot" w:pos="9070"/>
          <w:tab w:val="clear" w:pos="540"/>
          <w:tab w:val="clear" w:pos="840"/>
          <w:tab w:val="clear" w:pos="9360"/>
        </w:tabs>
      </w:pPr>
      <w:r>
        <w:rPr>
          <w:szCs w:val="28"/>
        </w:rPr>
        <w:fldChar w:fldCharType="begin"/>
      </w:r>
      <w:r>
        <w:rPr>
          <w:szCs w:val="28"/>
        </w:rPr>
        <w:instrText xml:space="preserve"> HYPERLINK \l _Toc21876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_Toc21876 \h </w:instrText>
      </w:r>
      <w:r>
        <w:fldChar w:fldCharType="separate"/>
      </w:r>
      <w:r>
        <w:t>7</w:t>
      </w:r>
      <w:r>
        <w:fldChar w:fldCharType="end"/>
      </w:r>
      <w:r>
        <w:rPr>
          <w:szCs w:val="28"/>
        </w:rPr>
        <w:fldChar w:fldCharType="end"/>
      </w:r>
    </w:p>
    <w:p w14:paraId="28E9817A">
      <w:pPr>
        <w:pStyle w:val="20"/>
        <w:tabs>
          <w:tab w:val="right" w:leader="dot" w:pos="9070"/>
          <w:tab w:val="clear" w:pos="900"/>
          <w:tab w:val="clear" w:pos="1260"/>
          <w:tab w:val="clear" w:pos="9360"/>
        </w:tabs>
      </w:pPr>
      <w:r>
        <w:rPr>
          <w:szCs w:val="28"/>
        </w:rPr>
        <w:fldChar w:fldCharType="begin"/>
      </w:r>
      <w:r>
        <w:rPr>
          <w:szCs w:val="28"/>
        </w:rPr>
        <w:instrText xml:space="preserve"> HYPERLINK \l _Toc11745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_Toc11745 \h </w:instrText>
      </w:r>
      <w:r>
        <w:fldChar w:fldCharType="separate"/>
      </w:r>
      <w:r>
        <w:t>7</w:t>
      </w:r>
      <w:r>
        <w:fldChar w:fldCharType="end"/>
      </w:r>
      <w:r>
        <w:rPr>
          <w:szCs w:val="28"/>
        </w:rPr>
        <w:fldChar w:fldCharType="end"/>
      </w:r>
    </w:p>
    <w:p w14:paraId="1195CCD2">
      <w:pPr>
        <w:pStyle w:val="20"/>
        <w:tabs>
          <w:tab w:val="right" w:leader="dot" w:pos="9070"/>
          <w:tab w:val="clear" w:pos="900"/>
          <w:tab w:val="clear" w:pos="1260"/>
          <w:tab w:val="clear" w:pos="9360"/>
        </w:tabs>
      </w:pPr>
      <w:r>
        <w:rPr>
          <w:szCs w:val="28"/>
        </w:rPr>
        <w:fldChar w:fldCharType="begin"/>
      </w:r>
      <w:r>
        <w:rPr>
          <w:szCs w:val="28"/>
        </w:rPr>
        <w:instrText xml:space="preserve"> HYPERLINK \l _Toc5918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_Toc5918 \h </w:instrText>
      </w:r>
      <w:r>
        <w:fldChar w:fldCharType="separate"/>
      </w:r>
      <w:r>
        <w:t>7</w:t>
      </w:r>
      <w:r>
        <w:fldChar w:fldCharType="end"/>
      </w:r>
      <w:r>
        <w:rPr>
          <w:szCs w:val="28"/>
        </w:rPr>
        <w:fldChar w:fldCharType="end"/>
      </w:r>
    </w:p>
    <w:p w14:paraId="784DF997">
      <w:pPr>
        <w:pStyle w:val="26"/>
        <w:tabs>
          <w:tab w:val="right" w:leader="dot" w:pos="9070"/>
          <w:tab w:val="clear" w:pos="540"/>
          <w:tab w:val="clear" w:pos="840"/>
          <w:tab w:val="clear" w:pos="9360"/>
        </w:tabs>
      </w:pPr>
      <w:r>
        <w:rPr>
          <w:szCs w:val="28"/>
        </w:rPr>
        <w:fldChar w:fldCharType="begin"/>
      </w:r>
      <w:r>
        <w:rPr>
          <w:szCs w:val="28"/>
        </w:rPr>
        <w:instrText xml:space="preserve"> HYPERLINK \l _Toc31820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_Toc31820 \h </w:instrText>
      </w:r>
      <w:r>
        <w:fldChar w:fldCharType="separate"/>
      </w:r>
      <w:r>
        <w:t>8</w:t>
      </w:r>
      <w:r>
        <w:fldChar w:fldCharType="end"/>
      </w:r>
      <w:r>
        <w:rPr>
          <w:szCs w:val="28"/>
        </w:rPr>
        <w:fldChar w:fldCharType="end"/>
      </w:r>
    </w:p>
    <w:p w14:paraId="16DF5D0F">
      <w:pPr>
        <w:pStyle w:val="25"/>
        <w:tabs>
          <w:tab w:val="right" w:leader="dot" w:pos="9070"/>
          <w:tab w:val="clear" w:pos="180"/>
          <w:tab w:val="clear" w:pos="420"/>
          <w:tab w:val="clear" w:pos="9360"/>
        </w:tabs>
      </w:pPr>
      <w:r>
        <w:rPr>
          <w:szCs w:val="28"/>
        </w:rPr>
        <w:fldChar w:fldCharType="begin"/>
      </w:r>
      <w:r>
        <w:rPr>
          <w:szCs w:val="28"/>
        </w:rPr>
        <w:instrText xml:space="preserve"> HYPERLINK \l _Toc16576 </w:instrText>
      </w:r>
      <w:r>
        <w:rPr>
          <w:szCs w:val="28"/>
        </w:rPr>
        <w:fldChar w:fldCharType="separate"/>
      </w:r>
      <w:r>
        <w:rPr>
          <w:rFonts w:hint="eastAsia"/>
        </w:rPr>
        <w:t>6. 光伏发电产量</w:t>
      </w:r>
      <w:r>
        <w:tab/>
      </w:r>
      <w:r>
        <w:fldChar w:fldCharType="begin"/>
      </w:r>
      <w:r>
        <w:instrText xml:space="preserve"> PAGEREF _Toc16576 \h </w:instrText>
      </w:r>
      <w:r>
        <w:fldChar w:fldCharType="separate"/>
      </w:r>
      <w:r>
        <w:t>9</w:t>
      </w:r>
      <w:r>
        <w:fldChar w:fldCharType="end"/>
      </w:r>
      <w:r>
        <w:rPr>
          <w:szCs w:val="28"/>
        </w:rPr>
        <w:fldChar w:fldCharType="end"/>
      </w:r>
    </w:p>
    <w:p w14:paraId="68E9FAC5">
      <w:pPr>
        <w:pStyle w:val="26"/>
        <w:tabs>
          <w:tab w:val="right" w:leader="dot" w:pos="9070"/>
          <w:tab w:val="clear" w:pos="540"/>
          <w:tab w:val="clear" w:pos="840"/>
          <w:tab w:val="clear" w:pos="9360"/>
        </w:tabs>
      </w:pPr>
      <w:r>
        <w:rPr>
          <w:szCs w:val="28"/>
        </w:rPr>
        <w:fldChar w:fldCharType="begin"/>
      </w:r>
      <w:r>
        <w:rPr>
          <w:szCs w:val="28"/>
        </w:rPr>
        <w:instrText xml:space="preserve"> HYPERLINK \l _Toc21337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_Toc21337 \h </w:instrText>
      </w:r>
      <w:r>
        <w:fldChar w:fldCharType="separate"/>
      </w:r>
      <w:r>
        <w:t>9</w:t>
      </w:r>
      <w:r>
        <w:fldChar w:fldCharType="end"/>
      </w:r>
      <w:r>
        <w:rPr>
          <w:szCs w:val="28"/>
        </w:rPr>
        <w:fldChar w:fldCharType="end"/>
      </w:r>
    </w:p>
    <w:p w14:paraId="7A2CF5B8">
      <w:pPr>
        <w:pStyle w:val="26"/>
        <w:tabs>
          <w:tab w:val="right" w:leader="dot" w:pos="9070"/>
          <w:tab w:val="clear" w:pos="540"/>
          <w:tab w:val="clear" w:pos="840"/>
          <w:tab w:val="clear" w:pos="9360"/>
        </w:tabs>
      </w:pPr>
      <w:r>
        <w:rPr>
          <w:szCs w:val="28"/>
        </w:rPr>
        <w:fldChar w:fldCharType="begin"/>
      </w:r>
      <w:r>
        <w:rPr>
          <w:szCs w:val="28"/>
        </w:rPr>
        <w:instrText xml:space="preserve"> HYPERLINK \l _Toc2014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_Toc2014 \h </w:instrText>
      </w:r>
      <w:r>
        <w:fldChar w:fldCharType="separate"/>
      </w:r>
      <w:r>
        <w:t>9</w:t>
      </w:r>
      <w:r>
        <w:fldChar w:fldCharType="end"/>
      </w:r>
      <w:r>
        <w:rPr>
          <w:szCs w:val="28"/>
        </w:rPr>
        <w:fldChar w:fldCharType="end"/>
      </w:r>
    </w:p>
    <w:p w14:paraId="79B27F14">
      <w:pPr>
        <w:pStyle w:val="26"/>
        <w:tabs>
          <w:tab w:val="right" w:leader="dot" w:pos="9070"/>
          <w:tab w:val="clear" w:pos="540"/>
          <w:tab w:val="clear" w:pos="840"/>
          <w:tab w:val="clear" w:pos="9360"/>
        </w:tabs>
      </w:pPr>
      <w:r>
        <w:rPr>
          <w:szCs w:val="28"/>
        </w:rPr>
        <w:fldChar w:fldCharType="begin"/>
      </w:r>
      <w:r>
        <w:rPr>
          <w:szCs w:val="28"/>
        </w:rPr>
        <w:instrText xml:space="preserve"> HYPERLINK \l _Toc16592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_Toc16592 \h </w:instrText>
      </w:r>
      <w:r>
        <w:fldChar w:fldCharType="separate"/>
      </w:r>
      <w:r>
        <w:t>10</w:t>
      </w:r>
      <w:r>
        <w:fldChar w:fldCharType="end"/>
      </w:r>
      <w:r>
        <w:rPr>
          <w:szCs w:val="28"/>
        </w:rPr>
        <w:fldChar w:fldCharType="end"/>
      </w:r>
    </w:p>
    <w:p w14:paraId="322E99CF">
      <w:pPr>
        <w:pStyle w:val="20"/>
        <w:tabs>
          <w:tab w:val="right" w:leader="dot" w:pos="9070"/>
          <w:tab w:val="clear" w:pos="900"/>
          <w:tab w:val="clear" w:pos="1260"/>
          <w:tab w:val="clear" w:pos="9360"/>
        </w:tabs>
      </w:pPr>
      <w:r>
        <w:rPr>
          <w:szCs w:val="28"/>
        </w:rPr>
        <w:fldChar w:fldCharType="begin"/>
      </w:r>
      <w:r>
        <w:rPr>
          <w:szCs w:val="28"/>
        </w:rPr>
        <w:instrText xml:space="preserve"> HYPERLINK \l _Toc42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_Toc42 \h </w:instrText>
      </w:r>
      <w:r>
        <w:fldChar w:fldCharType="separate"/>
      </w:r>
      <w:r>
        <w:t>10</w:t>
      </w:r>
      <w:r>
        <w:fldChar w:fldCharType="end"/>
      </w:r>
      <w:r>
        <w:rPr>
          <w:szCs w:val="28"/>
        </w:rPr>
        <w:fldChar w:fldCharType="end"/>
      </w:r>
    </w:p>
    <w:p w14:paraId="49E275D7">
      <w:pPr>
        <w:pStyle w:val="20"/>
        <w:tabs>
          <w:tab w:val="right" w:leader="dot" w:pos="9070"/>
          <w:tab w:val="clear" w:pos="900"/>
          <w:tab w:val="clear" w:pos="1260"/>
          <w:tab w:val="clear" w:pos="9360"/>
        </w:tabs>
      </w:pPr>
      <w:r>
        <w:rPr>
          <w:szCs w:val="28"/>
        </w:rPr>
        <w:fldChar w:fldCharType="begin"/>
      </w:r>
      <w:r>
        <w:rPr>
          <w:szCs w:val="28"/>
        </w:rPr>
        <w:instrText xml:space="preserve"> HYPERLINK \l _Toc31354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_Toc31354 \h </w:instrText>
      </w:r>
      <w:r>
        <w:fldChar w:fldCharType="separate"/>
      </w:r>
      <w:r>
        <w:t>11</w:t>
      </w:r>
      <w:r>
        <w:fldChar w:fldCharType="end"/>
      </w:r>
      <w:r>
        <w:rPr>
          <w:szCs w:val="28"/>
        </w:rPr>
        <w:fldChar w:fldCharType="end"/>
      </w:r>
    </w:p>
    <w:p w14:paraId="5841F4B6">
      <w:pPr>
        <w:pStyle w:val="25"/>
        <w:tabs>
          <w:tab w:val="right" w:leader="dot" w:pos="9070"/>
          <w:tab w:val="clear" w:pos="180"/>
          <w:tab w:val="clear" w:pos="420"/>
          <w:tab w:val="clear" w:pos="9360"/>
        </w:tabs>
      </w:pPr>
      <w:r>
        <w:rPr>
          <w:szCs w:val="28"/>
        </w:rPr>
        <w:fldChar w:fldCharType="begin"/>
      </w:r>
      <w:r>
        <w:rPr>
          <w:szCs w:val="28"/>
        </w:rPr>
        <w:instrText xml:space="preserve"> HYPERLINK \l _Toc15777 </w:instrText>
      </w:r>
      <w:r>
        <w:rPr>
          <w:szCs w:val="28"/>
        </w:rPr>
        <w:fldChar w:fldCharType="separate"/>
      </w:r>
      <w:r>
        <w:rPr>
          <w:rFonts w:hint="eastAsia"/>
        </w:rPr>
        <w:t>7. 经济效益分析</w:t>
      </w:r>
      <w:r>
        <w:tab/>
      </w:r>
      <w:r>
        <w:fldChar w:fldCharType="begin"/>
      </w:r>
      <w:r>
        <w:instrText xml:space="preserve"> PAGEREF _Toc15777 \h </w:instrText>
      </w:r>
      <w:r>
        <w:fldChar w:fldCharType="separate"/>
      </w:r>
      <w:r>
        <w:t>13</w:t>
      </w:r>
      <w:r>
        <w:fldChar w:fldCharType="end"/>
      </w:r>
      <w:r>
        <w:rPr>
          <w:szCs w:val="28"/>
        </w:rPr>
        <w:fldChar w:fldCharType="end"/>
      </w:r>
    </w:p>
    <w:p w14:paraId="46646040">
      <w:pPr>
        <w:pStyle w:val="25"/>
        <w:tabs>
          <w:tab w:val="right" w:leader="dot" w:pos="9070"/>
          <w:tab w:val="clear" w:pos="180"/>
          <w:tab w:val="clear" w:pos="420"/>
          <w:tab w:val="clear" w:pos="9360"/>
        </w:tabs>
      </w:pPr>
      <w:r>
        <w:rPr>
          <w:szCs w:val="28"/>
        </w:rPr>
        <w:fldChar w:fldCharType="begin"/>
      </w:r>
      <w:r>
        <w:rPr>
          <w:szCs w:val="28"/>
        </w:rPr>
        <w:instrText xml:space="preserve"> HYPERLINK \l _Toc3154 </w:instrText>
      </w:r>
      <w:r>
        <w:rPr>
          <w:szCs w:val="28"/>
        </w:rPr>
        <w:fldChar w:fldCharType="separate"/>
      </w:r>
      <w:r>
        <w:rPr>
          <w:rFonts w:hint="eastAsia"/>
        </w:rPr>
        <w:t>8. 减排效益分析</w:t>
      </w:r>
      <w:r>
        <w:tab/>
      </w:r>
      <w:r>
        <w:fldChar w:fldCharType="begin"/>
      </w:r>
      <w:r>
        <w:instrText xml:space="preserve"> PAGEREF _Toc3154 \h </w:instrText>
      </w:r>
      <w:r>
        <w:fldChar w:fldCharType="separate"/>
      </w:r>
      <w:r>
        <w:t>15</w:t>
      </w:r>
      <w:r>
        <w:fldChar w:fldCharType="end"/>
      </w:r>
      <w:r>
        <w:rPr>
          <w:szCs w:val="28"/>
        </w:rPr>
        <w:fldChar w:fldCharType="end"/>
      </w:r>
    </w:p>
    <w:p w14:paraId="7C38FC33">
      <w:pPr>
        <w:pStyle w:val="25"/>
        <w:tabs>
          <w:tab w:val="right" w:leader="dot" w:pos="9070"/>
          <w:tab w:val="clear" w:pos="180"/>
          <w:tab w:val="clear" w:pos="420"/>
          <w:tab w:val="clear" w:pos="9360"/>
        </w:tabs>
      </w:pPr>
      <w:r>
        <w:rPr>
          <w:szCs w:val="28"/>
        </w:rPr>
        <w:fldChar w:fldCharType="begin"/>
      </w:r>
      <w:r>
        <w:rPr>
          <w:szCs w:val="28"/>
        </w:rPr>
        <w:instrText xml:space="preserve"> HYPERLINK \l _Toc3201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_Toc3201 \h </w:instrText>
      </w:r>
      <w:r>
        <w:fldChar w:fldCharType="separate"/>
      </w:r>
      <w:r>
        <w:t>16</w:t>
      </w:r>
      <w:r>
        <w:fldChar w:fldCharType="end"/>
      </w:r>
      <w:r>
        <w:rPr>
          <w:szCs w:val="28"/>
        </w:rPr>
        <w:fldChar w:fldCharType="end"/>
      </w:r>
    </w:p>
    <w:p w14:paraId="66F80EFB">
      <w:pPr>
        <w:pStyle w:val="25"/>
        <w:tabs>
          <w:tab w:val="right" w:leader="dot" w:pos="9070"/>
          <w:tab w:val="clear" w:pos="180"/>
          <w:tab w:val="clear" w:pos="420"/>
          <w:tab w:val="clear" w:pos="9360"/>
        </w:tabs>
      </w:pPr>
      <w:r>
        <w:rPr>
          <w:szCs w:val="28"/>
        </w:rPr>
        <w:fldChar w:fldCharType="begin"/>
      </w:r>
      <w:r>
        <w:rPr>
          <w:szCs w:val="28"/>
        </w:rPr>
        <w:instrText xml:space="preserve"> HYPERLINK \l _Toc26916 </w:instrText>
      </w:r>
      <w:r>
        <w:rPr>
          <w:szCs w:val="28"/>
        </w:rPr>
        <w:fldChar w:fldCharType="separate"/>
      </w:r>
      <w:r>
        <w:rPr>
          <w:rFonts w:hint="eastAsia"/>
        </w:rPr>
        <w:t>附录</w:t>
      </w:r>
      <w:r>
        <w:tab/>
      </w:r>
      <w:r>
        <w:fldChar w:fldCharType="begin"/>
      </w:r>
      <w:r>
        <w:instrText xml:space="preserve"> PAGEREF _Toc26916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679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大连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121°36′</w:t>
            </w:r>
            <w:bookmarkEnd w:id="16"/>
            <w:r>
              <w:rPr>
                <w:sz w:val="21"/>
                <w:szCs w:val="18"/>
                <w:lang w:val="en-US"/>
              </w:rPr>
              <w:t xml:space="preserve">              北纬：</w:t>
            </w:r>
            <w:bookmarkStart w:id="17" w:name="纬度"/>
            <w:r>
              <w:t>38°55′</w:t>
            </w:r>
            <w:bookmarkEnd w:id="17"/>
          </w:p>
        </w:tc>
      </w:tr>
    </w:tbl>
    <w:p w14:paraId="11AEAFE1">
      <w:pPr>
        <w:pStyle w:val="2"/>
      </w:pPr>
      <w:bookmarkStart w:id="18" w:name="_Toc512608177"/>
      <w:bookmarkStart w:id="19" w:name="_Toc14201"/>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3805"/>
      <w:r>
        <w:rPr>
          <w:rFonts w:hint="eastAsia"/>
        </w:rPr>
        <w:t>太阳能资源分析</w:t>
      </w:r>
      <w:bookmarkEnd w:id="21"/>
    </w:p>
    <w:p w14:paraId="7C9A8BDD">
      <w:pPr>
        <w:pStyle w:val="4"/>
        <w:rPr>
          <w:lang w:val="zh-CN"/>
        </w:rPr>
      </w:pPr>
      <w:bookmarkStart w:id="22" w:name="_Toc3188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大连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1237.0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12200.8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3121"/>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1237.0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0.57,直接辐射较多,直射比等级属于B级等级高地区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0.25，等级B稳定地区</w:t>
      </w:r>
      <w:bookmarkEnd w:id="41"/>
      <w:r>
        <w:rPr>
          <w:rFonts w:hint="eastAsia"/>
        </w:rPr>
        <w:t>。</w:t>
      </w:r>
    </w:p>
    <w:p w14:paraId="3FBD001A">
      <w:pPr>
        <w:pStyle w:val="2"/>
      </w:pPr>
      <w:bookmarkStart w:id="42" w:name="_Toc127542295"/>
      <w:bookmarkStart w:id="43" w:name="_Toc1332"/>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9957"/>
      <w:r>
        <w:rPr>
          <w:rFonts w:hint="eastAsia"/>
        </w:rPr>
        <w:t>光伏系统设计</w:t>
      </w:r>
      <w:bookmarkEnd w:id="44"/>
    </w:p>
    <w:p w14:paraId="47C4703A">
      <w:pPr>
        <w:pStyle w:val="3"/>
        <w:ind w:firstLine="480" w:firstLineChars="200"/>
      </w:pPr>
      <w:bookmarkStart w:id="45" w:name="_Toc275165382"/>
      <w:bookmarkStart w:id="46" w:name="_Toc264569232"/>
      <w:bookmarkStart w:id="47" w:name="_Toc290149054"/>
      <w:bookmarkStart w:id="48" w:name="_Toc312399791"/>
      <w:bookmarkStart w:id="49" w:name="_Toc512608180"/>
      <w:bookmarkStart w:id="50" w:name="_Toc290209312"/>
      <w:bookmarkStart w:id="51" w:name="_Toc290209336"/>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5540"/>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9337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9337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7728"/>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1876"/>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大连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1745"/>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44.1</w:t>
      </w:r>
      <w:bookmarkEnd w:id="60"/>
      <w:r>
        <w:rPr>
          <w:rFonts w:hint="eastAsia"/>
          <w:b/>
        </w:rPr>
        <w:t>°；并网系统推荐倾角为</w:t>
      </w:r>
      <w:bookmarkStart w:id="61" w:name="并网推荐倾角"/>
      <w:r>
        <w:rPr>
          <w:rFonts w:hint="eastAsia"/>
          <w:b/>
        </w:rPr>
        <w:t>36.1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5918"/>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31820"/>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234"/>
        <w:gridCol w:w="2372"/>
        <w:gridCol w:w="709"/>
        <w:gridCol w:w="636"/>
        <w:gridCol w:w="636"/>
        <w:gridCol w:w="636"/>
        <w:gridCol w:w="673"/>
        <w:gridCol w:w="636"/>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200×50</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1031</w:t>
            </w:r>
          </w:p>
        </w:tc>
        <w:tc>
          <w:tcPr>
            <w:tcW w:w="0" w:type="auto"/>
            <w:shd w:val="clear" w:color="auto" w:fill="ECECEC" w:themeFill="accent3" w:themeFillTint="33"/>
          </w:tcPr>
          <w:p w14:paraId="7EF97311">
            <w:pPr>
              <w:jc w:val="center"/>
              <w:rPr>
                <w:szCs w:val="21"/>
              </w:rPr>
            </w:pPr>
            <w:r>
              <w:rPr>
                <w:szCs w:val="21"/>
              </w:rPr>
              <w:t>530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tr w14:paraId="4848A441">
        <w:tblPrEx>
          <w:tblCellMar>
            <w:top w:w="0" w:type="dxa"/>
            <w:left w:w="108" w:type="dxa"/>
            <w:bottom w:w="0" w:type="dxa"/>
            <w:right w:w="108" w:type="dxa"/>
          </w:tblCellMar>
        </w:tblPrEx>
        <w:tc>
          <w:tcPr>
            <w:tcW w:w="0" w:type="auto"/>
            <w:shd w:val="clear" w:color="auto" w:fill="ECECEC" w:themeFill="accent3" w:themeFillTint="33"/>
          </w:tcPr>
          <w:p w14:paraId="758DF860">
            <w:pPr>
              <w:jc w:val="center"/>
              <w:rPr>
                <w:b w:val="0"/>
                <w:bCs w:val="0"/>
                <w:szCs w:val="21"/>
              </w:rPr>
            </w:pPr>
            <w:r>
              <w:rPr>
                <w:b w:val="0"/>
                <w:bCs w:val="0"/>
                <w:szCs w:val="21"/>
              </w:rPr>
              <w:t>2</w:t>
            </w:r>
          </w:p>
        </w:tc>
        <w:tc>
          <w:tcPr>
            <w:tcW w:w="0" w:type="auto"/>
            <w:shd w:val="clear" w:color="auto" w:fill="ECECEC" w:themeFill="accent3" w:themeFillTint="33"/>
          </w:tcPr>
          <w:p w14:paraId="1B884C2E">
            <w:pPr>
              <w:jc w:val="center"/>
              <w:rPr>
                <w:szCs w:val="21"/>
              </w:rPr>
            </w:pPr>
            <w:r>
              <w:rPr>
                <w:szCs w:val="21"/>
              </w:rPr>
              <w:t>1650×992</w:t>
            </w:r>
          </w:p>
        </w:tc>
        <w:tc>
          <w:tcPr>
            <w:tcW w:w="2372" w:type="dxa"/>
            <w:shd w:val="clear" w:color="auto" w:fill="ECECEC" w:themeFill="accent3" w:themeFillTint="33"/>
          </w:tcPr>
          <w:p w14:paraId="5810E413">
            <w:pPr>
              <w:jc w:val="center"/>
              <w:rPr>
                <w:szCs w:val="21"/>
              </w:rPr>
            </w:pPr>
            <w:r>
              <w:rPr>
                <w:szCs w:val="21"/>
              </w:rPr>
              <w:t>单晶硅</w:t>
            </w:r>
          </w:p>
        </w:tc>
        <w:tc>
          <w:tcPr>
            <w:tcW w:w="586" w:type="dxa"/>
            <w:shd w:val="clear" w:color="auto" w:fill="ECECEC" w:themeFill="accent3" w:themeFillTint="33"/>
          </w:tcPr>
          <w:p w14:paraId="28C065C0">
            <w:pPr>
              <w:jc w:val="center"/>
              <w:rPr>
                <w:szCs w:val="21"/>
              </w:rPr>
            </w:pPr>
            <w:r>
              <w:rPr>
                <w:szCs w:val="21"/>
              </w:rPr>
              <w:t>232</w:t>
            </w:r>
          </w:p>
        </w:tc>
        <w:tc>
          <w:tcPr>
            <w:tcW w:w="0" w:type="auto"/>
            <w:shd w:val="clear" w:color="auto" w:fill="ECECEC" w:themeFill="accent3" w:themeFillTint="33"/>
          </w:tcPr>
          <w:p w14:paraId="2279136A">
            <w:pPr>
              <w:jc w:val="center"/>
              <w:rPr>
                <w:szCs w:val="21"/>
              </w:rPr>
            </w:pPr>
            <w:r>
              <w:rPr>
                <w:szCs w:val="21"/>
              </w:rPr>
              <w:t>530</w:t>
            </w:r>
          </w:p>
        </w:tc>
        <w:tc>
          <w:tcPr>
            <w:tcW w:w="0" w:type="auto"/>
            <w:shd w:val="clear" w:color="auto" w:fill="ECECEC" w:themeFill="accent3" w:themeFillTint="33"/>
          </w:tcPr>
          <w:p w14:paraId="5B0EDBEB">
            <w:pPr>
              <w:jc w:val="center"/>
              <w:rPr>
                <w:szCs w:val="21"/>
              </w:rPr>
            </w:pPr>
            <w:r>
              <w:rPr>
                <w:szCs w:val="21"/>
              </w:rPr>
              <w:t>3</w:t>
            </w:r>
          </w:p>
        </w:tc>
        <w:tc>
          <w:tcPr>
            <w:tcW w:w="0" w:type="auto"/>
            <w:shd w:val="clear" w:color="auto" w:fill="ECECEC" w:themeFill="accent3" w:themeFillTint="33"/>
          </w:tcPr>
          <w:p w14:paraId="59397D96">
            <w:pPr>
              <w:jc w:val="center"/>
              <w:rPr>
                <w:szCs w:val="21"/>
              </w:rPr>
            </w:pPr>
            <w:r>
              <w:rPr>
                <w:szCs w:val="21"/>
              </w:rPr>
              <w:t>0.35</w:t>
            </w:r>
          </w:p>
        </w:tc>
        <w:tc>
          <w:tcPr>
            <w:tcW w:w="0" w:type="auto"/>
            <w:shd w:val="clear" w:color="auto" w:fill="ECECEC" w:themeFill="accent3" w:themeFillTint="33"/>
          </w:tcPr>
          <w:p w14:paraId="48077B77">
            <w:pPr>
              <w:jc w:val="center"/>
              <w:rPr>
                <w:szCs w:val="21"/>
              </w:rPr>
            </w:pPr>
            <w:r>
              <w:rPr>
                <w:szCs w:val="21"/>
              </w:rPr>
              <w:t>25℃</w:t>
            </w:r>
          </w:p>
        </w:tc>
        <w:tc>
          <w:tcPr>
            <w:tcW w:w="0" w:type="auto"/>
            <w:shd w:val="clear" w:color="auto" w:fill="ECECEC" w:themeFill="accent3" w:themeFillTint="33"/>
          </w:tcPr>
          <w:p w14:paraId="0FFB0CB8">
            <w:pPr>
              <w:jc w:val="center"/>
              <w:rPr>
                <w:szCs w:val="21"/>
              </w:rPr>
            </w:pPr>
            <w:r>
              <w:rPr>
                <w:szCs w:val="21"/>
              </w:rPr>
              <w:t>2%</w:t>
            </w:r>
          </w:p>
        </w:tc>
        <w:tc>
          <w:tcPr>
            <w:tcW w:w="1158" w:type="dxa"/>
            <w:shd w:val="clear" w:color="auto" w:fill="ECECEC" w:themeFill="accent3" w:themeFillTint="33"/>
          </w:tcPr>
          <w:p w14:paraId="142CC692">
            <w:pPr>
              <w:jc w:val="center"/>
              <w:rPr>
                <w:szCs w:val="21"/>
              </w:rPr>
            </w:pPr>
            <w:r>
              <w:rPr>
                <w:szCs w:val="21"/>
              </w:rPr>
              <w:t>0.5%</w:t>
            </w:r>
          </w:p>
        </w:tc>
      </w:tr>
      <w:bookmarkEnd w:id="65"/>
    </w:tbl>
    <w:p w14:paraId="57E6A4B8">
      <w:pPr>
        <w:jc w:val="center"/>
      </w:pPr>
    </w:p>
    <w:p w14:paraId="464A1583">
      <w:pPr>
        <w:pStyle w:val="2"/>
      </w:pPr>
      <w:bookmarkStart w:id="66" w:name="_Toc16576"/>
      <w:r>
        <w:rPr>
          <w:rFonts w:hint="eastAsia"/>
        </w:rPr>
        <w:t>光伏发电产量</w:t>
      </w:r>
      <w:bookmarkEnd w:id="66"/>
    </w:p>
    <w:p w14:paraId="2328274C">
      <w:pPr>
        <w:pStyle w:val="4"/>
      </w:pPr>
      <w:bookmarkStart w:id="67" w:name="_Toc21337"/>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014"/>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见组件详表</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1263</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669.39kW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390㎡</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98%</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0.5%</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0.2%</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4.42%</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64.7%</w:t>
            </w:r>
          </w:p>
        </w:tc>
      </w:tr>
      <w:bookmarkEnd w:id="69"/>
    </w:tbl>
    <w:p w14:paraId="72962EAD">
      <w:pPr>
        <w:jc w:val="center"/>
      </w:pPr>
    </w:p>
    <w:p w14:paraId="06899724">
      <w:pPr>
        <w:pStyle w:val="4"/>
      </w:pPr>
      <w:bookmarkStart w:id="70" w:name="_Toc1659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4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76.1</w:t>
            </w:r>
          </w:p>
        </w:tc>
        <w:tc>
          <w:tcPr>
            <w:tcW w:w="2434" w:type="dxa"/>
            <w:shd w:val="clear" w:color="auto" w:fill="ECECEC" w:themeFill="accent3" w:themeFillTint="33"/>
          </w:tcPr>
          <w:p w14:paraId="4249045E">
            <w:pPr>
              <w:jc w:val="center"/>
              <w:rPr>
                <w:szCs w:val="21"/>
              </w:rPr>
            </w:pPr>
            <w:r>
              <w:rPr>
                <w:szCs w:val="21"/>
              </w:rPr>
              <w:t>33.48</w:t>
            </w:r>
          </w:p>
        </w:tc>
        <w:tc>
          <w:tcPr>
            <w:tcW w:w="2224" w:type="dxa"/>
            <w:shd w:val="clear" w:color="auto" w:fill="ECECEC" w:themeFill="accent3" w:themeFillTint="33"/>
          </w:tcPr>
          <w:p w14:paraId="063959F3">
            <w:pPr>
              <w:jc w:val="center"/>
              <w:rPr>
                <w:szCs w:val="21"/>
              </w:rPr>
            </w:pPr>
            <w:r>
              <w:rPr>
                <w:szCs w:val="21"/>
              </w:rPr>
              <w:t>5.7</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75.5</w:t>
            </w:r>
          </w:p>
        </w:tc>
        <w:tc>
          <w:tcPr>
            <w:tcW w:w="2434" w:type="dxa"/>
          </w:tcPr>
          <w:p w14:paraId="0A58FFCF">
            <w:pPr>
              <w:jc w:val="center"/>
              <w:rPr>
                <w:szCs w:val="21"/>
              </w:rPr>
            </w:pPr>
            <w:r>
              <w:rPr>
                <w:szCs w:val="21"/>
              </w:rPr>
              <w:t>34.48</w:t>
            </w:r>
          </w:p>
        </w:tc>
        <w:tc>
          <w:tcPr>
            <w:tcW w:w="2224" w:type="dxa"/>
          </w:tcPr>
          <w:p w14:paraId="135A4CC4">
            <w:pPr>
              <w:jc w:val="center"/>
              <w:rPr>
                <w:szCs w:val="21"/>
              </w:rPr>
            </w:pPr>
            <w:r>
              <w:rPr>
                <w:szCs w:val="21"/>
              </w:rPr>
              <w:t>5.9</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122.9</w:t>
            </w:r>
          </w:p>
        </w:tc>
        <w:tc>
          <w:tcPr>
            <w:tcW w:w="2434" w:type="dxa"/>
            <w:shd w:val="clear" w:color="auto" w:fill="ECECEC" w:themeFill="accent3" w:themeFillTint="33"/>
          </w:tcPr>
          <w:p w14:paraId="25145782">
            <w:pPr>
              <w:jc w:val="center"/>
              <w:rPr>
                <w:szCs w:val="21"/>
              </w:rPr>
            </w:pPr>
            <w:r>
              <w:rPr>
                <w:szCs w:val="21"/>
              </w:rPr>
              <w:t>54.20</w:t>
            </w:r>
          </w:p>
        </w:tc>
        <w:tc>
          <w:tcPr>
            <w:tcW w:w="2224" w:type="dxa"/>
            <w:shd w:val="clear" w:color="auto" w:fill="ECECEC" w:themeFill="accent3" w:themeFillTint="33"/>
          </w:tcPr>
          <w:p w14:paraId="186DDDC9">
            <w:pPr>
              <w:jc w:val="center"/>
              <w:rPr>
                <w:szCs w:val="21"/>
              </w:rPr>
            </w:pPr>
            <w:r>
              <w:rPr>
                <w:szCs w:val="21"/>
              </w:rPr>
              <w:t>9.2</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141.1</w:t>
            </w:r>
          </w:p>
        </w:tc>
        <w:tc>
          <w:tcPr>
            <w:tcW w:w="2434" w:type="dxa"/>
          </w:tcPr>
          <w:p w14:paraId="1EFEDD8B">
            <w:pPr>
              <w:jc w:val="center"/>
              <w:rPr>
                <w:szCs w:val="21"/>
              </w:rPr>
            </w:pPr>
            <w:r>
              <w:rPr>
                <w:szCs w:val="21"/>
              </w:rPr>
              <w:t>62.95</w:t>
            </w:r>
          </w:p>
        </w:tc>
        <w:tc>
          <w:tcPr>
            <w:tcW w:w="2224" w:type="dxa"/>
          </w:tcPr>
          <w:p w14:paraId="3285EB93">
            <w:pPr>
              <w:jc w:val="center"/>
              <w:rPr>
                <w:szCs w:val="21"/>
              </w:rPr>
            </w:pPr>
            <w:r>
              <w:rPr>
                <w:szCs w:val="21"/>
              </w:rPr>
              <w:t>10.7</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142.5</w:t>
            </w:r>
          </w:p>
        </w:tc>
        <w:tc>
          <w:tcPr>
            <w:tcW w:w="2434" w:type="dxa"/>
            <w:shd w:val="clear" w:color="auto" w:fill="ECECEC" w:themeFill="accent3" w:themeFillTint="33"/>
          </w:tcPr>
          <w:p w14:paraId="5B52C10D">
            <w:pPr>
              <w:jc w:val="center"/>
              <w:rPr>
                <w:szCs w:val="21"/>
              </w:rPr>
            </w:pPr>
            <w:r>
              <w:rPr>
                <w:szCs w:val="21"/>
              </w:rPr>
              <w:t>60.67</w:t>
            </w:r>
          </w:p>
        </w:tc>
        <w:tc>
          <w:tcPr>
            <w:tcW w:w="2224" w:type="dxa"/>
            <w:shd w:val="clear" w:color="auto" w:fill="ECECEC" w:themeFill="accent3" w:themeFillTint="33"/>
          </w:tcPr>
          <w:p w14:paraId="10C4EF2F">
            <w:pPr>
              <w:jc w:val="center"/>
              <w:rPr>
                <w:szCs w:val="21"/>
              </w:rPr>
            </w:pPr>
            <w:r>
              <w:rPr>
                <w:szCs w:val="21"/>
              </w:rPr>
              <w:t>10.3</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148.5</w:t>
            </w:r>
          </w:p>
        </w:tc>
        <w:tc>
          <w:tcPr>
            <w:tcW w:w="2434" w:type="dxa"/>
          </w:tcPr>
          <w:p w14:paraId="762F05EF">
            <w:pPr>
              <w:jc w:val="center"/>
              <w:rPr>
                <w:szCs w:val="21"/>
              </w:rPr>
            </w:pPr>
            <w:r>
              <w:rPr>
                <w:szCs w:val="21"/>
              </w:rPr>
              <w:t>64.18</w:t>
            </w:r>
          </w:p>
        </w:tc>
        <w:tc>
          <w:tcPr>
            <w:tcW w:w="2224" w:type="dxa"/>
          </w:tcPr>
          <w:p w14:paraId="0503894E">
            <w:pPr>
              <w:jc w:val="center"/>
              <w:rPr>
                <w:szCs w:val="21"/>
              </w:rPr>
            </w:pPr>
            <w:r>
              <w:rPr>
                <w:szCs w:val="21"/>
              </w:rPr>
              <w:t>10.9</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107.4</w:t>
            </w:r>
          </w:p>
        </w:tc>
        <w:tc>
          <w:tcPr>
            <w:tcW w:w="2434" w:type="dxa"/>
            <w:shd w:val="clear" w:color="auto" w:fill="ECECEC" w:themeFill="accent3" w:themeFillTint="33"/>
          </w:tcPr>
          <w:p w14:paraId="12D317DA">
            <w:pPr>
              <w:jc w:val="center"/>
              <w:rPr>
                <w:szCs w:val="21"/>
              </w:rPr>
            </w:pPr>
            <w:r>
              <w:rPr>
                <w:szCs w:val="21"/>
              </w:rPr>
              <w:t>49.54</w:t>
            </w:r>
          </w:p>
        </w:tc>
        <w:tc>
          <w:tcPr>
            <w:tcW w:w="2224" w:type="dxa"/>
            <w:shd w:val="clear" w:color="auto" w:fill="ECECEC" w:themeFill="accent3" w:themeFillTint="33"/>
          </w:tcPr>
          <w:p w14:paraId="4746B1BB">
            <w:pPr>
              <w:jc w:val="center"/>
              <w:rPr>
                <w:szCs w:val="21"/>
              </w:rPr>
            </w:pPr>
            <w:r>
              <w:rPr>
                <w:szCs w:val="21"/>
              </w:rPr>
              <w:t>8.4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136.5</w:t>
            </w:r>
          </w:p>
        </w:tc>
        <w:tc>
          <w:tcPr>
            <w:tcW w:w="2434" w:type="dxa"/>
          </w:tcPr>
          <w:p w14:paraId="32AFCAE1">
            <w:pPr>
              <w:jc w:val="center"/>
              <w:rPr>
                <w:szCs w:val="21"/>
              </w:rPr>
            </w:pPr>
            <w:r>
              <w:rPr>
                <w:szCs w:val="21"/>
              </w:rPr>
              <w:t>57.45</w:t>
            </w:r>
          </w:p>
        </w:tc>
        <w:tc>
          <w:tcPr>
            <w:tcW w:w="2224" w:type="dxa"/>
          </w:tcPr>
          <w:p w14:paraId="1D06DF0D">
            <w:pPr>
              <w:jc w:val="center"/>
              <w:rPr>
                <w:szCs w:val="21"/>
              </w:rPr>
            </w:pPr>
            <w:r>
              <w:rPr>
                <w:szCs w:val="21"/>
              </w:rPr>
              <w:t>9.8</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139.3</w:t>
            </w:r>
          </w:p>
        </w:tc>
        <w:tc>
          <w:tcPr>
            <w:tcW w:w="2434" w:type="dxa"/>
            <w:shd w:val="clear" w:color="auto" w:fill="ECECEC" w:themeFill="accent3" w:themeFillTint="33"/>
          </w:tcPr>
          <w:p w14:paraId="235B336C">
            <w:pPr>
              <w:jc w:val="center"/>
              <w:rPr>
                <w:szCs w:val="21"/>
              </w:rPr>
            </w:pPr>
            <w:r>
              <w:rPr>
                <w:szCs w:val="21"/>
              </w:rPr>
              <w:t>56.84</w:t>
            </w:r>
          </w:p>
        </w:tc>
        <w:tc>
          <w:tcPr>
            <w:tcW w:w="2224" w:type="dxa"/>
            <w:shd w:val="clear" w:color="auto" w:fill="ECECEC" w:themeFill="accent3" w:themeFillTint="33"/>
          </w:tcPr>
          <w:p w14:paraId="7CD088A7">
            <w:pPr>
              <w:jc w:val="center"/>
              <w:rPr>
                <w:szCs w:val="21"/>
              </w:rPr>
            </w:pPr>
            <w:r>
              <w:rPr>
                <w:szCs w:val="21"/>
              </w:rPr>
              <w:t>9.7</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127.0</w:t>
            </w:r>
          </w:p>
        </w:tc>
        <w:tc>
          <w:tcPr>
            <w:tcW w:w="2434" w:type="dxa"/>
          </w:tcPr>
          <w:p w14:paraId="13E9FFA5">
            <w:pPr>
              <w:jc w:val="center"/>
              <w:rPr>
                <w:szCs w:val="21"/>
              </w:rPr>
            </w:pPr>
            <w:r>
              <w:rPr>
                <w:szCs w:val="21"/>
              </w:rPr>
              <w:t>53.36</w:t>
            </w:r>
          </w:p>
        </w:tc>
        <w:tc>
          <w:tcPr>
            <w:tcW w:w="2224" w:type="dxa"/>
          </w:tcPr>
          <w:p w14:paraId="1301064E">
            <w:pPr>
              <w:jc w:val="center"/>
              <w:rPr>
                <w:szCs w:val="21"/>
              </w:rPr>
            </w:pPr>
            <w:r>
              <w:rPr>
                <w:szCs w:val="21"/>
              </w:rPr>
              <w:t>9.1</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75.8</w:t>
            </w:r>
          </w:p>
        </w:tc>
        <w:tc>
          <w:tcPr>
            <w:tcW w:w="2434" w:type="dxa"/>
            <w:shd w:val="clear" w:color="auto" w:fill="ECECEC" w:themeFill="accent3" w:themeFillTint="33"/>
          </w:tcPr>
          <w:p w14:paraId="5DDC303D">
            <w:pPr>
              <w:jc w:val="center"/>
              <w:rPr>
                <w:szCs w:val="21"/>
              </w:rPr>
            </w:pPr>
            <w:r>
              <w:rPr>
                <w:szCs w:val="21"/>
              </w:rPr>
              <w:t>32.13</w:t>
            </w:r>
          </w:p>
        </w:tc>
        <w:tc>
          <w:tcPr>
            <w:tcW w:w="2224" w:type="dxa"/>
            <w:shd w:val="clear" w:color="auto" w:fill="ECECEC" w:themeFill="accent3" w:themeFillTint="33"/>
          </w:tcPr>
          <w:p w14:paraId="633373B1">
            <w:pPr>
              <w:jc w:val="center"/>
              <w:rPr>
                <w:szCs w:val="21"/>
              </w:rPr>
            </w:pPr>
            <w:r>
              <w:rPr>
                <w:szCs w:val="21"/>
              </w:rPr>
              <w:t>5.5</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62.6</w:t>
            </w:r>
          </w:p>
        </w:tc>
        <w:tc>
          <w:tcPr>
            <w:tcW w:w="2434" w:type="dxa"/>
          </w:tcPr>
          <w:p w14:paraId="06530CBF">
            <w:pPr>
              <w:jc w:val="center"/>
              <w:rPr>
                <w:szCs w:val="21"/>
              </w:rPr>
            </w:pPr>
            <w:r>
              <w:rPr>
                <w:szCs w:val="21"/>
              </w:rPr>
              <w:t>27.54</w:t>
            </w:r>
          </w:p>
        </w:tc>
        <w:tc>
          <w:tcPr>
            <w:tcW w:w="2224" w:type="dxa"/>
          </w:tcPr>
          <w:p w14:paraId="3B1CB643">
            <w:pPr>
              <w:jc w:val="center"/>
              <w:rPr>
                <w:szCs w:val="21"/>
              </w:rPr>
            </w:pPr>
            <w:r>
              <w:rPr>
                <w:szCs w:val="21"/>
              </w:rPr>
              <w:t>4.7</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1355.2</w:t>
            </w:r>
          </w:p>
        </w:tc>
        <w:tc>
          <w:tcPr>
            <w:tcW w:w="2434" w:type="dxa"/>
            <w:shd w:val="clear" w:color="auto" w:fill="ECECEC" w:themeFill="accent3" w:themeFillTint="33"/>
          </w:tcPr>
          <w:p w14:paraId="5956AA49">
            <w:pPr>
              <w:jc w:val="center"/>
              <w:rPr>
                <w:szCs w:val="21"/>
              </w:rPr>
            </w:pPr>
            <w:r>
              <w:rPr>
                <w:szCs w:val="21"/>
              </w:rPr>
              <w:t>586.84</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586.84MWh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3135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586.84</w:t>
            </w:r>
          </w:p>
        </w:tc>
        <w:tc>
          <w:tcPr>
            <w:tcW w:w="2268" w:type="dxa"/>
          </w:tcPr>
          <w:p w14:paraId="3C1792FC">
            <w:pPr>
              <w:spacing w:line="360" w:lineRule="exact"/>
              <w:jc w:val="center"/>
              <w:rPr>
                <w:lang w:val="en-US"/>
              </w:rPr>
            </w:pPr>
            <w:r>
              <w:rPr>
                <w:lang w:val="en-US"/>
              </w:rPr>
              <w:t>877</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583.91</w:t>
            </w:r>
          </w:p>
        </w:tc>
        <w:tc>
          <w:tcPr>
            <w:tcW w:w="2268" w:type="dxa"/>
            <w:shd w:val="clear" w:color="auto" w:fill="F2F2F2"/>
          </w:tcPr>
          <w:p w14:paraId="12C81DAF">
            <w:pPr>
              <w:spacing w:line="360" w:lineRule="exact"/>
              <w:jc w:val="center"/>
              <w:rPr>
                <w:lang w:val="en-US"/>
              </w:rPr>
            </w:pPr>
            <w:r>
              <w:rPr>
                <w:lang w:val="en-US"/>
              </w:rPr>
              <w:t>872</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580.99</w:t>
            </w:r>
          </w:p>
        </w:tc>
        <w:tc>
          <w:tcPr>
            <w:tcW w:w="2268" w:type="dxa"/>
          </w:tcPr>
          <w:p w14:paraId="3874434E">
            <w:pPr>
              <w:spacing w:line="360" w:lineRule="exact"/>
              <w:jc w:val="center"/>
              <w:rPr>
                <w:lang w:val="en-US"/>
              </w:rPr>
            </w:pPr>
            <w:r>
              <w:rPr>
                <w:lang w:val="en-US"/>
              </w:rPr>
              <w:t>868</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578.08</w:t>
            </w:r>
          </w:p>
        </w:tc>
        <w:tc>
          <w:tcPr>
            <w:tcW w:w="2268" w:type="dxa"/>
            <w:shd w:val="clear" w:color="auto" w:fill="F2F2F2"/>
          </w:tcPr>
          <w:p w14:paraId="5D5A6C0E">
            <w:pPr>
              <w:spacing w:line="360" w:lineRule="exact"/>
              <w:jc w:val="center"/>
              <w:rPr>
                <w:lang w:val="en-US"/>
              </w:rPr>
            </w:pPr>
            <w:r>
              <w:rPr>
                <w:lang w:val="en-US"/>
              </w:rPr>
              <w:t>864</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575.19</w:t>
            </w:r>
          </w:p>
        </w:tc>
        <w:tc>
          <w:tcPr>
            <w:tcW w:w="2268" w:type="dxa"/>
          </w:tcPr>
          <w:p w14:paraId="7E367007">
            <w:pPr>
              <w:spacing w:line="360" w:lineRule="exact"/>
              <w:jc w:val="center"/>
              <w:rPr>
                <w:lang w:val="en-US"/>
              </w:rPr>
            </w:pPr>
            <w:r>
              <w:rPr>
                <w:lang w:val="en-US"/>
              </w:rPr>
              <w:t>859</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572.32</w:t>
            </w:r>
          </w:p>
        </w:tc>
        <w:tc>
          <w:tcPr>
            <w:tcW w:w="2268" w:type="dxa"/>
            <w:shd w:val="clear" w:color="auto" w:fill="F2F2F2"/>
          </w:tcPr>
          <w:p w14:paraId="0F9A8B9A">
            <w:pPr>
              <w:spacing w:line="360" w:lineRule="exact"/>
              <w:jc w:val="center"/>
              <w:rPr>
                <w:lang w:val="en-US"/>
              </w:rPr>
            </w:pPr>
            <w:r>
              <w:rPr>
                <w:lang w:val="en-US"/>
              </w:rPr>
              <w:t>855</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569.46</w:t>
            </w:r>
          </w:p>
        </w:tc>
        <w:tc>
          <w:tcPr>
            <w:tcW w:w="2268" w:type="dxa"/>
          </w:tcPr>
          <w:p w14:paraId="3D3AA6D1">
            <w:pPr>
              <w:spacing w:line="360" w:lineRule="exact"/>
              <w:jc w:val="center"/>
              <w:rPr>
                <w:lang w:val="en-US"/>
              </w:rPr>
            </w:pPr>
            <w:r>
              <w:rPr>
                <w:lang w:val="en-US"/>
              </w:rPr>
              <w:t>851</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566.61</w:t>
            </w:r>
          </w:p>
        </w:tc>
        <w:tc>
          <w:tcPr>
            <w:tcW w:w="2268" w:type="dxa"/>
            <w:shd w:val="clear" w:color="auto" w:fill="F2F2F2"/>
          </w:tcPr>
          <w:p w14:paraId="5EF45325">
            <w:pPr>
              <w:spacing w:line="360" w:lineRule="exact"/>
              <w:jc w:val="center"/>
              <w:rPr>
                <w:lang w:val="en-US"/>
              </w:rPr>
            </w:pPr>
            <w:r>
              <w:rPr>
                <w:lang w:val="en-US"/>
              </w:rPr>
              <w:t>846</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563.77</w:t>
            </w:r>
          </w:p>
        </w:tc>
        <w:tc>
          <w:tcPr>
            <w:tcW w:w="2268" w:type="dxa"/>
          </w:tcPr>
          <w:p w14:paraId="06B6B2CB">
            <w:pPr>
              <w:spacing w:line="360" w:lineRule="exact"/>
              <w:jc w:val="center"/>
              <w:rPr>
                <w:lang w:val="en-US"/>
              </w:rPr>
            </w:pPr>
            <w:r>
              <w:rPr>
                <w:lang w:val="en-US"/>
              </w:rPr>
              <w:t>842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560.96</w:t>
            </w:r>
          </w:p>
        </w:tc>
        <w:tc>
          <w:tcPr>
            <w:tcW w:w="2268" w:type="dxa"/>
            <w:shd w:val="clear" w:color="auto" w:fill="F2F2F2"/>
          </w:tcPr>
          <w:p w14:paraId="0FF968E5">
            <w:pPr>
              <w:spacing w:line="360" w:lineRule="exact"/>
              <w:jc w:val="center"/>
              <w:rPr>
                <w:lang w:val="en-US"/>
              </w:rPr>
            </w:pPr>
            <w:r>
              <w:rPr>
                <w:lang w:val="en-US"/>
              </w:rPr>
              <w:t>838</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558.15</w:t>
            </w:r>
          </w:p>
        </w:tc>
        <w:tc>
          <w:tcPr>
            <w:tcW w:w="2268" w:type="dxa"/>
          </w:tcPr>
          <w:p w14:paraId="0D7DB1A3">
            <w:pPr>
              <w:spacing w:line="360" w:lineRule="exact"/>
              <w:jc w:val="center"/>
              <w:rPr>
                <w:lang w:val="en-US"/>
              </w:rPr>
            </w:pPr>
            <w:r>
              <w:rPr>
                <w:lang w:val="en-US"/>
              </w:rPr>
              <w:t>834</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555.36</w:t>
            </w:r>
          </w:p>
        </w:tc>
        <w:tc>
          <w:tcPr>
            <w:tcW w:w="2268" w:type="dxa"/>
            <w:shd w:val="clear" w:color="auto" w:fill="F2F2F2"/>
          </w:tcPr>
          <w:p w14:paraId="53233BD5">
            <w:pPr>
              <w:spacing w:line="360" w:lineRule="exact"/>
              <w:jc w:val="center"/>
              <w:rPr>
                <w:lang w:val="en-US"/>
              </w:rPr>
            </w:pPr>
            <w:r>
              <w:rPr>
                <w:lang w:val="en-US"/>
              </w:rPr>
              <w:t>830</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552.58</w:t>
            </w:r>
          </w:p>
        </w:tc>
        <w:tc>
          <w:tcPr>
            <w:tcW w:w="2268" w:type="dxa"/>
          </w:tcPr>
          <w:p w14:paraId="1BBB0F80">
            <w:pPr>
              <w:spacing w:line="360" w:lineRule="exact"/>
              <w:jc w:val="center"/>
              <w:rPr>
                <w:lang w:val="en-US"/>
              </w:rPr>
            </w:pPr>
            <w:r>
              <w:rPr>
                <w:lang w:val="en-US"/>
              </w:rPr>
              <w:t>826</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549.82</w:t>
            </w:r>
          </w:p>
        </w:tc>
        <w:tc>
          <w:tcPr>
            <w:tcW w:w="2268" w:type="dxa"/>
            <w:shd w:val="clear" w:color="auto" w:fill="F2F2F2"/>
          </w:tcPr>
          <w:p w14:paraId="6D736721">
            <w:pPr>
              <w:spacing w:line="360" w:lineRule="exact"/>
              <w:jc w:val="center"/>
              <w:rPr>
                <w:lang w:val="en-US"/>
              </w:rPr>
            </w:pPr>
            <w:r>
              <w:rPr>
                <w:lang w:val="en-US"/>
              </w:rPr>
              <w:t>821</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547.07</w:t>
            </w:r>
          </w:p>
        </w:tc>
        <w:tc>
          <w:tcPr>
            <w:tcW w:w="2268" w:type="dxa"/>
          </w:tcPr>
          <w:p w14:paraId="0120D641">
            <w:pPr>
              <w:spacing w:line="360" w:lineRule="exact"/>
              <w:jc w:val="center"/>
              <w:rPr>
                <w:lang w:val="en-US"/>
              </w:rPr>
            </w:pPr>
            <w:r>
              <w:rPr>
                <w:lang w:val="en-US"/>
              </w:rPr>
              <w:t>817</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544.34</w:t>
            </w:r>
          </w:p>
        </w:tc>
        <w:tc>
          <w:tcPr>
            <w:tcW w:w="2268" w:type="dxa"/>
            <w:shd w:val="clear" w:color="auto" w:fill="F2F2F2"/>
          </w:tcPr>
          <w:p w14:paraId="69F5229B">
            <w:pPr>
              <w:spacing w:line="360" w:lineRule="exact"/>
              <w:jc w:val="center"/>
              <w:rPr>
                <w:lang w:val="en-US"/>
              </w:rPr>
            </w:pPr>
            <w:r>
              <w:rPr>
                <w:lang w:val="en-US"/>
              </w:rPr>
              <w:t>813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541.62</w:t>
            </w:r>
          </w:p>
        </w:tc>
        <w:tc>
          <w:tcPr>
            <w:tcW w:w="2268" w:type="dxa"/>
          </w:tcPr>
          <w:p w14:paraId="4DBF2E69">
            <w:pPr>
              <w:spacing w:line="360" w:lineRule="exact"/>
              <w:jc w:val="center"/>
              <w:rPr>
                <w:lang w:val="en-US"/>
              </w:rPr>
            </w:pPr>
            <w:r>
              <w:rPr>
                <w:lang w:val="en-US"/>
              </w:rPr>
              <w:t>809</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538.91</w:t>
            </w:r>
          </w:p>
        </w:tc>
        <w:tc>
          <w:tcPr>
            <w:tcW w:w="2268" w:type="dxa"/>
            <w:shd w:val="clear" w:color="auto" w:fill="F2F2F2"/>
          </w:tcPr>
          <w:p w14:paraId="641A8E12">
            <w:pPr>
              <w:spacing w:line="360" w:lineRule="exact"/>
              <w:jc w:val="center"/>
              <w:rPr>
                <w:lang w:val="en-US"/>
              </w:rPr>
            </w:pPr>
            <w:r>
              <w:rPr>
                <w:lang w:val="en-US"/>
              </w:rPr>
              <w:t>805</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536.21</w:t>
            </w:r>
          </w:p>
        </w:tc>
        <w:tc>
          <w:tcPr>
            <w:tcW w:w="2268" w:type="dxa"/>
          </w:tcPr>
          <w:p w14:paraId="6EEF1260">
            <w:pPr>
              <w:spacing w:line="360" w:lineRule="exact"/>
              <w:jc w:val="center"/>
              <w:rPr>
                <w:lang w:val="en-US"/>
              </w:rPr>
            </w:pPr>
            <w:r>
              <w:rPr>
                <w:lang w:val="en-US"/>
              </w:rPr>
              <w:t>801</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533.53</w:t>
            </w:r>
          </w:p>
        </w:tc>
        <w:tc>
          <w:tcPr>
            <w:tcW w:w="2268" w:type="dxa"/>
            <w:shd w:val="clear" w:color="auto" w:fill="F2F2F2"/>
          </w:tcPr>
          <w:p w14:paraId="07F671E1">
            <w:pPr>
              <w:spacing w:line="360" w:lineRule="exact"/>
              <w:jc w:val="center"/>
              <w:rPr>
                <w:lang w:val="en-US"/>
              </w:rPr>
            </w:pPr>
            <w:r>
              <w:rPr>
                <w:lang w:val="en-US"/>
              </w:rPr>
              <w:t>797</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530.86</w:t>
            </w:r>
          </w:p>
        </w:tc>
        <w:tc>
          <w:tcPr>
            <w:tcW w:w="2268" w:type="dxa"/>
          </w:tcPr>
          <w:p w14:paraId="3F7DDDE2">
            <w:pPr>
              <w:spacing w:line="360" w:lineRule="exact"/>
              <w:jc w:val="center"/>
              <w:rPr>
                <w:lang w:val="en-US"/>
              </w:rPr>
            </w:pPr>
            <w:r>
              <w:rPr>
                <w:lang w:val="en-US"/>
              </w:rPr>
              <w:t>793</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528.21</w:t>
            </w:r>
          </w:p>
        </w:tc>
        <w:tc>
          <w:tcPr>
            <w:tcW w:w="2268" w:type="dxa"/>
            <w:shd w:val="clear" w:color="auto" w:fill="F2F2F2"/>
          </w:tcPr>
          <w:p w14:paraId="1B4E70A6">
            <w:pPr>
              <w:spacing w:line="360" w:lineRule="exact"/>
              <w:jc w:val="center"/>
              <w:rPr>
                <w:lang w:val="en-US"/>
              </w:rPr>
            </w:pPr>
            <w:r>
              <w:rPr>
                <w:lang w:val="en-US"/>
              </w:rPr>
              <w:t>789</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525.57</w:t>
            </w:r>
          </w:p>
        </w:tc>
        <w:tc>
          <w:tcPr>
            <w:tcW w:w="2268" w:type="dxa"/>
          </w:tcPr>
          <w:p w14:paraId="27BE8FFD">
            <w:pPr>
              <w:spacing w:line="360" w:lineRule="exact"/>
              <w:jc w:val="center"/>
              <w:rPr>
                <w:lang w:val="en-US"/>
              </w:rPr>
            </w:pPr>
            <w:r>
              <w:rPr>
                <w:lang w:val="en-US"/>
              </w:rPr>
              <w:t>785</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522.94</w:t>
            </w:r>
          </w:p>
        </w:tc>
        <w:tc>
          <w:tcPr>
            <w:tcW w:w="2268" w:type="dxa"/>
            <w:shd w:val="clear" w:color="auto" w:fill="F2F2F2"/>
          </w:tcPr>
          <w:p w14:paraId="1DC5569A">
            <w:pPr>
              <w:spacing w:line="360" w:lineRule="exact"/>
              <w:jc w:val="center"/>
              <w:rPr>
                <w:lang w:val="en-US"/>
              </w:rPr>
            </w:pPr>
            <w:r>
              <w:rPr>
                <w:lang w:val="en-US"/>
              </w:rPr>
              <w:t>781</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520.33</w:t>
            </w:r>
          </w:p>
        </w:tc>
        <w:tc>
          <w:tcPr>
            <w:tcW w:w="2268" w:type="dxa"/>
          </w:tcPr>
          <w:p w14:paraId="6CA353D3">
            <w:pPr>
              <w:spacing w:line="360" w:lineRule="exact"/>
              <w:jc w:val="center"/>
              <w:rPr>
                <w:lang w:val="en-US"/>
              </w:rPr>
            </w:pPr>
            <w:r>
              <w:rPr>
                <w:lang w:val="en-US"/>
              </w:rPr>
              <w:t>777</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13823.63MWh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20651h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5777"/>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669.39</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200.82</w:t>
            </w:r>
          </w:p>
        </w:tc>
      </w:tr>
      <w:tr w14:paraId="72E5998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8E5CA33">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28841405">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CDA9BDC">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849E093">
            <w:pPr>
              <w:rPr>
                <w:lang w:val="en-US"/>
              </w:rPr>
            </w:pPr>
            <w:r>
              <w:rPr>
                <w:lang w:val="en-US"/>
              </w:rPr>
              <w:t>267.76</w:t>
            </w:r>
          </w:p>
        </w:tc>
      </w:tr>
      <w:tr w14:paraId="32862E9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7880C6">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73EBBDC6">
            <w:pPr>
              <w:rPr>
                <w:lang w:val="en-US"/>
              </w:rPr>
            </w:pPr>
            <w:r>
              <w:rPr>
                <w:lang w:val="en-US"/>
              </w:rPr>
              <w:t>4</w:t>
            </w:r>
          </w:p>
        </w:tc>
        <w:tc>
          <w:tcPr>
            <w:tcW w:w="2551" w:type="dxa"/>
            <w:tcBorders>
              <w:top w:val="single" w:color="ED7D31" w:themeColor="accent2" w:sz="4" w:space="0"/>
              <w:left w:val="single" w:color="ED7D31" w:themeColor="accent2" w:sz="4" w:space="0"/>
              <w:bottom w:val="single" w:color="ED7D31" w:themeColor="accent2" w:sz="4" w:space="0"/>
            </w:tcBorders>
          </w:tcPr>
          <w:p w14:paraId="70F09020">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B48C254">
            <w:pPr>
              <w:rPr>
                <w:lang w:val="en-US"/>
              </w:rPr>
            </w:pPr>
            <w:r>
              <w:rPr>
                <w:lang w:val="en-US"/>
              </w:rPr>
              <w:t>5.25</w:t>
            </w:r>
          </w:p>
        </w:tc>
      </w:tr>
      <w:tr w14:paraId="3CCFC0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D402A39">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0D3F87B2">
            <w:pPr>
              <w:rPr>
                <w:lang w:val="en-US"/>
              </w:rPr>
            </w:pPr>
            <w:r>
              <w:rPr>
                <w:lang w:val="en-US"/>
              </w:rPr>
              <w:t>351.43</w:t>
            </w:r>
          </w:p>
        </w:tc>
        <w:tc>
          <w:tcPr>
            <w:tcW w:w="2551" w:type="dxa"/>
            <w:tcBorders>
              <w:top w:val="single" w:color="ED7D31" w:themeColor="accent2" w:sz="4" w:space="0"/>
              <w:left w:val="single" w:color="ED7D31" w:themeColor="accent2" w:sz="4" w:space="0"/>
              <w:bottom w:val="single" w:color="ED7D31" w:themeColor="accent2" w:sz="4" w:space="0"/>
            </w:tcBorders>
          </w:tcPr>
          <w:p w14:paraId="49DE1603">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1EBBCB8C">
            <w:pPr>
              <w:rPr>
                <w:lang w:val="en-US"/>
              </w:rPr>
            </w:pPr>
            <w:r>
              <w:rPr>
                <w:lang w:val="en-US"/>
              </w:rPr>
              <w:t>3.35</w:t>
            </w:r>
          </w:p>
        </w:tc>
      </w:tr>
      <w:tr w14:paraId="02C1C1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FC35FED">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779433D8">
            <w:pPr>
              <w:rPr>
                <w:lang w:val="en-US"/>
              </w:rPr>
            </w:pPr>
            <w:r>
              <w:rPr>
                <w:lang w:val="en-US"/>
              </w:rPr>
              <w:t>10%</w:t>
            </w:r>
          </w:p>
        </w:tc>
        <w:tc>
          <w:tcPr>
            <w:tcW w:w="2551" w:type="dxa"/>
            <w:tcBorders>
              <w:top w:val="single" w:color="ED7D31" w:themeColor="accent2" w:sz="4" w:space="0"/>
              <w:left w:val="single" w:color="ED7D31" w:themeColor="accent2" w:sz="4" w:space="0"/>
              <w:bottom w:val="single" w:color="ED7D31" w:themeColor="accent2" w:sz="4" w:space="0"/>
            </w:tcBorders>
          </w:tcPr>
          <w:p w14:paraId="07E50367">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0C6445B1">
            <w:pPr>
              <w:rPr>
                <w:lang w:val="en-US"/>
              </w:rPr>
            </w:pPr>
            <w:r>
              <w:rPr>
                <w:lang w:val="en-US"/>
              </w:rPr>
              <w:t>99.99%</w:t>
            </w:r>
          </w:p>
        </w:tc>
      </w:tr>
      <w:tr w14:paraId="2E7CB0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3805A19">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4F12FD8">
            <w:pPr>
              <w:rPr>
                <w:lang w:val="en-US"/>
              </w:rPr>
            </w:pPr>
            <w:r>
              <w:rPr>
                <w:lang w:val="en-US"/>
              </w:rPr>
              <w:t>0.03</w:t>
            </w:r>
          </w:p>
        </w:tc>
        <w:tc>
          <w:tcPr>
            <w:tcW w:w="2551" w:type="dxa"/>
            <w:tcBorders>
              <w:top w:val="single" w:color="ED7D31" w:themeColor="accent2" w:sz="4" w:space="0"/>
              <w:left w:val="single" w:color="ED7D31" w:themeColor="accent2" w:sz="4" w:space="0"/>
              <w:bottom w:val="single" w:color="ED7D31" w:themeColor="accent2" w:sz="4" w:space="0"/>
            </w:tcBorders>
          </w:tcPr>
          <w:p w14:paraId="5103B02C">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26368625">
            <w:pPr>
              <w:rPr>
                <w:lang w:val="en-US"/>
              </w:rPr>
            </w:pPr>
            <w:r>
              <w:rPr>
                <w:lang w:val="en-US"/>
              </w:rPr>
              <w:t>1%</w:t>
            </w:r>
          </w:p>
        </w:tc>
      </w:tr>
      <w:tr w14:paraId="6EC8215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320BB74">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44D1A25">
            <w:pPr>
              <w:rPr>
                <w:lang w:val="en-US"/>
              </w:rPr>
            </w:pPr>
            <w:r>
              <w:rPr>
                <w:lang w:val="en-US"/>
              </w:rPr>
              <w:t>等额本金</w:t>
            </w:r>
          </w:p>
        </w:tc>
        <w:tc>
          <w:tcPr>
            <w:tcW w:w="2551" w:type="dxa"/>
            <w:tcBorders>
              <w:top w:val="single" w:color="ED7D31" w:themeColor="accent2" w:sz="4" w:space="0"/>
              <w:left w:val="single" w:color="ED7D31" w:themeColor="accent2" w:sz="4" w:space="0"/>
              <w:bottom w:val="single" w:color="ED7D31" w:themeColor="accent2" w:sz="4" w:space="0"/>
            </w:tcBorders>
          </w:tcPr>
          <w:p w14:paraId="0FC30C70">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1D0CA7C">
            <w:pPr>
              <w:rPr>
                <w:lang w:val="en-US"/>
              </w:rPr>
            </w:pPr>
            <w:r>
              <w:rPr>
                <w:lang w:val="en-US"/>
              </w:rPr>
              <w:t>0</w:t>
            </w:r>
          </w:p>
        </w:tc>
      </w:tr>
      <w:tr w14:paraId="2F73B53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AF8535D">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8C72111">
            <w:pPr>
              <w:rPr>
                <w:lang w:val="en-US"/>
              </w:rPr>
            </w:pPr>
            <w:r>
              <w:rPr>
                <w:lang w:val="en-US"/>
              </w:rPr>
              <w:t>586.84</w:t>
            </w:r>
          </w:p>
        </w:tc>
        <w:tc>
          <w:tcPr>
            <w:tcW w:w="2551" w:type="dxa"/>
            <w:tcBorders>
              <w:top w:val="single" w:color="ED7D31" w:themeColor="accent2" w:sz="4" w:space="0"/>
              <w:left w:val="single" w:color="ED7D31" w:themeColor="accent2" w:sz="4" w:space="0"/>
              <w:bottom w:val="single" w:color="ED7D31" w:themeColor="accent2" w:sz="4" w:space="0"/>
            </w:tcBorders>
          </w:tcPr>
          <w:p w14:paraId="322C3657">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5E2F8EEE">
            <w:pPr>
              <w:rPr>
                <w:lang w:val="en-US"/>
              </w:rPr>
            </w:pPr>
            <w:r>
              <w:rPr>
                <w:lang w:val="en-US"/>
              </w:rPr>
              <w:t>13823.6</w:t>
            </w:r>
          </w:p>
        </w:tc>
      </w:tr>
      <w:tr w14:paraId="2235AF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08A36F2">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2585DD3">
            <w:pPr>
              <w:rPr>
                <w:lang w:val="en-US"/>
              </w:rPr>
            </w:pPr>
            <w:r>
              <w:rPr>
                <w:lang w:val="en-US"/>
              </w:rPr>
              <w:t>552.95</w:t>
            </w:r>
          </w:p>
        </w:tc>
        <w:tc>
          <w:tcPr>
            <w:tcW w:w="2551" w:type="dxa"/>
            <w:tcBorders>
              <w:top w:val="single" w:color="ED7D31" w:themeColor="accent2" w:sz="4" w:space="0"/>
              <w:left w:val="single" w:color="ED7D31" w:themeColor="accent2" w:sz="4" w:space="0"/>
              <w:bottom w:val="single" w:color="ED7D31" w:themeColor="accent2" w:sz="4" w:space="0"/>
            </w:tcBorders>
          </w:tcPr>
          <w:p w14:paraId="45651E11">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3A3D6109">
            <w:pPr>
              <w:rPr>
                <w:lang w:val="en-US"/>
              </w:rPr>
            </w:pPr>
            <w:r>
              <w:rPr>
                <w:lang w:val="en-US"/>
              </w:rPr>
              <w:t>0.25</w:t>
            </w:r>
          </w:p>
        </w:tc>
      </w:tr>
      <w:tr w14:paraId="0B74D2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D712C8F">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4820212E">
            <w:pPr>
              <w:rPr>
                <w:lang w:val="en-US"/>
              </w:rPr>
            </w:pPr>
            <w:r>
              <w:rPr>
                <w:lang w:val="en-US"/>
              </w:rPr>
              <w:t>476.84</w:t>
            </w:r>
          </w:p>
        </w:tc>
        <w:tc>
          <w:tcPr>
            <w:tcW w:w="2551" w:type="dxa"/>
            <w:tcBorders>
              <w:top w:val="single" w:color="ED7D31" w:themeColor="accent2" w:sz="4" w:space="0"/>
              <w:left w:val="single" w:color="ED7D31" w:themeColor="accent2" w:sz="4" w:space="0"/>
              <w:bottom w:val="single" w:color="ED7D31" w:themeColor="accent2" w:sz="4" w:space="0"/>
            </w:tcBorders>
          </w:tcPr>
          <w:p w14:paraId="2E9668A7">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1C8F9088">
            <w:pPr>
              <w:rPr>
                <w:lang w:val="en-US"/>
              </w:rPr>
            </w:pPr>
            <w:r>
              <w:rPr>
                <w:lang w:val="en-US"/>
              </w:rPr>
              <w:t>20.54</w:t>
            </w:r>
          </w:p>
        </w:tc>
      </w:tr>
      <w:tr w14:paraId="3C29589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6F07CF5">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1B7BAA66">
            <w:pPr>
              <w:rPr>
                <w:lang w:val="en-US"/>
              </w:rPr>
            </w:pPr>
            <w:r>
              <w:rPr>
                <w:lang w:val="en-US"/>
              </w:rPr>
              <w:t>125.41</w:t>
            </w:r>
          </w:p>
        </w:tc>
        <w:tc>
          <w:tcPr>
            <w:tcW w:w="2551" w:type="dxa"/>
            <w:tcBorders>
              <w:top w:val="single" w:color="ED7D31" w:themeColor="accent2" w:sz="4" w:space="0"/>
              <w:left w:val="single" w:color="ED7D31" w:themeColor="accent2" w:sz="4" w:space="0"/>
              <w:bottom w:val="single" w:color="ED7D31" w:themeColor="accent2" w:sz="4" w:space="0"/>
            </w:tcBorders>
          </w:tcPr>
          <w:p w14:paraId="36567076">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5D5F30F3">
            <w:pPr>
              <w:rPr>
                <w:lang w:val="en-US"/>
              </w:rPr>
            </w:pPr>
            <w:r>
              <w:rPr>
                <w:lang w:val="en-US"/>
              </w:rPr>
              <w:t>16.67</w:t>
            </w:r>
          </w:p>
        </w:tc>
      </w:tr>
      <w:tr w14:paraId="31AA42F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B3E0F8">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7586AA4A">
            <w:pPr>
              <w:rPr>
                <w:lang w:val="en-US"/>
              </w:rPr>
            </w:pPr>
            <w:r>
              <w:rPr>
                <w:lang w:val="en-US"/>
              </w:rPr>
              <w:t>83.19</w:t>
            </w:r>
          </w:p>
        </w:tc>
        <w:tc>
          <w:tcPr>
            <w:tcW w:w="2551" w:type="dxa"/>
            <w:tcBorders>
              <w:top w:val="single" w:color="ED7D31" w:themeColor="accent2" w:sz="4" w:space="0"/>
              <w:left w:val="single" w:color="ED7D31" w:themeColor="accent2" w:sz="4" w:space="0"/>
              <w:bottom w:val="single" w:color="ED7D31" w:themeColor="accent2" w:sz="4" w:space="0"/>
            </w:tcBorders>
          </w:tcPr>
          <w:p w14:paraId="017C69F5">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EE0FE41">
            <w:pPr>
              <w:rPr>
                <w:lang w:val="en-US"/>
              </w:rPr>
            </w:pPr>
            <w:r>
              <w:rPr>
                <w:lang w:val="en-US"/>
              </w:rPr>
              <w:t>3.3%</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586.84</w:t>
            </w:r>
          </w:p>
        </w:tc>
        <w:tc>
          <w:tcPr>
            <w:tcW w:w="1512" w:type="dxa"/>
            <w:shd w:val="clear" w:color="auto" w:fill="F2F2F2"/>
          </w:tcPr>
          <w:p w14:paraId="32A980E9">
            <w:pPr>
              <w:spacing w:line="360" w:lineRule="exact"/>
              <w:jc w:val="center"/>
              <w:rPr>
                <w:lang w:val="en-US"/>
              </w:rPr>
            </w:pPr>
            <w:r>
              <w:rPr>
                <w:rFonts w:hint="eastAsia"/>
                <w:lang w:val="en-US"/>
              </w:rPr>
              <w:t>20.54</w:t>
            </w:r>
          </w:p>
        </w:tc>
        <w:tc>
          <w:tcPr>
            <w:tcW w:w="1512" w:type="dxa"/>
            <w:shd w:val="clear" w:color="auto" w:fill="F2F2F2"/>
          </w:tcPr>
          <w:p w14:paraId="2BC33C3E">
            <w:pPr>
              <w:spacing w:line="360" w:lineRule="exact"/>
              <w:jc w:val="center"/>
              <w:rPr>
                <w:lang w:val="en-US"/>
              </w:rPr>
            </w:pPr>
            <w:r>
              <w:rPr>
                <w:rFonts w:hint="eastAsia"/>
                <w:lang w:val="en-US"/>
              </w:rPr>
              <w:t>-250.56</w:t>
            </w:r>
          </w:p>
        </w:tc>
        <w:tc>
          <w:tcPr>
            <w:tcW w:w="1512" w:type="dxa"/>
            <w:shd w:val="clear" w:color="auto" w:fill="F2F2F2"/>
          </w:tcPr>
          <w:p w14:paraId="7BEAE8F1">
            <w:pPr>
              <w:spacing w:line="360" w:lineRule="exact"/>
              <w:jc w:val="center"/>
              <w:rPr>
                <w:lang w:val="en-US"/>
              </w:rPr>
            </w:pPr>
            <w:r>
              <w:rPr>
                <w:rFonts w:hint="eastAsia"/>
                <w:lang w:val="en-US"/>
              </w:rPr>
              <w:t>877</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583.91</w:t>
            </w:r>
          </w:p>
        </w:tc>
        <w:tc>
          <w:tcPr>
            <w:tcW w:w="1512" w:type="dxa"/>
          </w:tcPr>
          <w:p w14:paraId="0C9DA19D">
            <w:pPr>
              <w:spacing w:line="360" w:lineRule="exact"/>
              <w:jc w:val="center"/>
              <w:rPr>
                <w:lang w:val="en-US"/>
              </w:rPr>
            </w:pPr>
            <w:r>
              <w:rPr>
                <w:rFonts w:hint="eastAsia"/>
                <w:lang w:val="en-US"/>
              </w:rPr>
              <w:t>20.13</w:t>
            </w:r>
          </w:p>
        </w:tc>
        <w:tc>
          <w:tcPr>
            <w:tcW w:w="1512" w:type="dxa"/>
          </w:tcPr>
          <w:p w14:paraId="164DA95A">
            <w:pPr>
              <w:spacing w:line="360" w:lineRule="exact"/>
              <w:jc w:val="center"/>
              <w:rPr>
                <w:lang w:val="en-US"/>
              </w:rPr>
            </w:pPr>
            <w:r>
              <w:rPr>
                <w:rFonts w:hint="eastAsia"/>
                <w:lang w:val="en-US"/>
              </w:rPr>
              <w:t>-233.78</w:t>
            </w:r>
          </w:p>
        </w:tc>
        <w:tc>
          <w:tcPr>
            <w:tcW w:w="1512" w:type="dxa"/>
          </w:tcPr>
          <w:p w14:paraId="3C66A6B4">
            <w:pPr>
              <w:spacing w:line="360" w:lineRule="exact"/>
              <w:jc w:val="center"/>
              <w:rPr>
                <w:lang w:val="en-US"/>
              </w:rPr>
            </w:pPr>
            <w:r>
              <w:rPr>
                <w:rFonts w:hint="eastAsia"/>
                <w:lang w:val="en-US"/>
              </w:rPr>
              <w:t>872</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580.99</w:t>
            </w:r>
          </w:p>
        </w:tc>
        <w:tc>
          <w:tcPr>
            <w:tcW w:w="1512" w:type="dxa"/>
            <w:shd w:val="clear" w:color="auto" w:fill="F2F2F2"/>
          </w:tcPr>
          <w:p w14:paraId="5B474696">
            <w:pPr>
              <w:spacing w:line="360" w:lineRule="exact"/>
              <w:jc w:val="center"/>
              <w:rPr>
                <w:lang w:val="en-US"/>
              </w:rPr>
            </w:pPr>
            <w:r>
              <w:rPr>
                <w:rFonts w:hint="eastAsia"/>
                <w:lang w:val="en-US"/>
              </w:rPr>
              <w:t>20.03</w:t>
            </w:r>
          </w:p>
        </w:tc>
        <w:tc>
          <w:tcPr>
            <w:tcW w:w="1512" w:type="dxa"/>
            <w:shd w:val="clear" w:color="auto" w:fill="F2F2F2"/>
          </w:tcPr>
          <w:p w14:paraId="586BD177">
            <w:pPr>
              <w:spacing w:line="360" w:lineRule="exact"/>
              <w:jc w:val="center"/>
              <w:rPr>
                <w:lang w:val="en-US"/>
              </w:rPr>
            </w:pPr>
            <w:r>
              <w:rPr>
                <w:rFonts w:hint="eastAsia"/>
                <w:lang w:val="en-US"/>
              </w:rPr>
              <w:t>-217.10</w:t>
            </w:r>
          </w:p>
        </w:tc>
        <w:tc>
          <w:tcPr>
            <w:tcW w:w="1512" w:type="dxa"/>
            <w:shd w:val="clear" w:color="auto" w:fill="F2F2F2"/>
          </w:tcPr>
          <w:p w14:paraId="3B4FAE6D">
            <w:pPr>
              <w:spacing w:line="360" w:lineRule="exact"/>
              <w:jc w:val="center"/>
              <w:rPr>
                <w:lang w:val="en-US"/>
              </w:rPr>
            </w:pPr>
            <w:r>
              <w:rPr>
                <w:rFonts w:hint="eastAsia"/>
                <w:lang w:val="en-US"/>
              </w:rPr>
              <w:t>868</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578.08</w:t>
            </w:r>
          </w:p>
        </w:tc>
        <w:tc>
          <w:tcPr>
            <w:tcW w:w="1512" w:type="dxa"/>
          </w:tcPr>
          <w:p w14:paraId="09539C89">
            <w:pPr>
              <w:spacing w:line="360" w:lineRule="exact"/>
              <w:jc w:val="center"/>
              <w:rPr>
                <w:lang w:val="en-US"/>
              </w:rPr>
            </w:pPr>
            <w:r>
              <w:rPr>
                <w:rFonts w:hint="eastAsia"/>
                <w:lang w:val="en-US"/>
              </w:rPr>
              <w:t>19.93</w:t>
            </w:r>
          </w:p>
        </w:tc>
        <w:tc>
          <w:tcPr>
            <w:tcW w:w="1512" w:type="dxa"/>
          </w:tcPr>
          <w:p w14:paraId="67A8E48C">
            <w:pPr>
              <w:spacing w:line="360" w:lineRule="exact"/>
              <w:jc w:val="center"/>
              <w:rPr>
                <w:lang w:val="en-US"/>
              </w:rPr>
            </w:pPr>
            <w:r>
              <w:rPr>
                <w:rFonts w:hint="eastAsia"/>
                <w:lang w:val="en-US"/>
              </w:rPr>
              <w:t>-200.52</w:t>
            </w:r>
          </w:p>
        </w:tc>
        <w:tc>
          <w:tcPr>
            <w:tcW w:w="1512" w:type="dxa"/>
          </w:tcPr>
          <w:p w14:paraId="5554B237">
            <w:pPr>
              <w:spacing w:line="360" w:lineRule="exact"/>
              <w:jc w:val="center"/>
              <w:rPr>
                <w:lang w:val="en-US"/>
              </w:rPr>
            </w:pPr>
            <w:r>
              <w:rPr>
                <w:rFonts w:hint="eastAsia"/>
                <w:lang w:val="en-US"/>
              </w:rPr>
              <w:t>864</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575.19</w:t>
            </w:r>
          </w:p>
        </w:tc>
        <w:tc>
          <w:tcPr>
            <w:tcW w:w="1512" w:type="dxa"/>
            <w:shd w:val="clear" w:color="auto" w:fill="F2F2F2"/>
          </w:tcPr>
          <w:p w14:paraId="1004C7D7">
            <w:pPr>
              <w:spacing w:line="360" w:lineRule="exact"/>
              <w:jc w:val="center"/>
              <w:rPr>
                <w:lang w:val="en-US"/>
              </w:rPr>
            </w:pPr>
            <w:r>
              <w:rPr>
                <w:rFonts w:hint="eastAsia"/>
                <w:lang w:val="en-US"/>
              </w:rPr>
              <w:t>19.83</w:t>
            </w:r>
          </w:p>
        </w:tc>
        <w:tc>
          <w:tcPr>
            <w:tcW w:w="1512" w:type="dxa"/>
            <w:shd w:val="clear" w:color="auto" w:fill="F2F2F2"/>
          </w:tcPr>
          <w:p w14:paraId="22734558">
            <w:pPr>
              <w:spacing w:line="360" w:lineRule="exact"/>
              <w:jc w:val="center"/>
              <w:rPr>
                <w:lang w:val="en-US"/>
              </w:rPr>
            </w:pPr>
            <w:r>
              <w:rPr>
                <w:rFonts w:hint="eastAsia"/>
                <w:lang w:val="en-US"/>
              </w:rPr>
              <w:t>-184.04</w:t>
            </w:r>
          </w:p>
        </w:tc>
        <w:tc>
          <w:tcPr>
            <w:tcW w:w="1512" w:type="dxa"/>
            <w:shd w:val="clear" w:color="auto" w:fill="F2F2F2"/>
          </w:tcPr>
          <w:p w14:paraId="3B380A53">
            <w:pPr>
              <w:spacing w:line="360" w:lineRule="exact"/>
              <w:jc w:val="center"/>
              <w:rPr>
                <w:lang w:val="en-US"/>
              </w:rPr>
            </w:pPr>
            <w:r>
              <w:rPr>
                <w:rFonts w:hint="eastAsia"/>
                <w:lang w:val="en-US"/>
              </w:rPr>
              <w:t>859</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572.32</w:t>
            </w:r>
          </w:p>
        </w:tc>
        <w:tc>
          <w:tcPr>
            <w:tcW w:w="1512" w:type="dxa"/>
          </w:tcPr>
          <w:p w14:paraId="6213B51D">
            <w:pPr>
              <w:spacing w:line="360" w:lineRule="exact"/>
              <w:jc w:val="center"/>
              <w:rPr>
                <w:lang w:val="en-US"/>
              </w:rPr>
            </w:pPr>
            <w:r>
              <w:rPr>
                <w:rFonts w:hint="eastAsia"/>
                <w:lang w:val="en-US"/>
              </w:rPr>
              <w:t>19.73</w:t>
            </w:r>
          </w:p>
        </w:tc>
        <w:tc>
          <w:tcPr>
            <w:tcW w:w="1512" w:type="dxa"/>
          </w:tcPr>
          <w:p w14:paraId="291804B0">
            <w:pPr>
              <w:spacing w:line="360" w:lineRule="exact"/>
              <w:jc w:val="center"/>
              <w:rPr>
                <w:lang w:val="en-US"/>
              </w:rPr>
            </w:pPr>
            <w:r>
              <w:rPr>
                <w:rFonts w:hint="eastAsia"/>
                <w:lang w:val="en-US"/>
              </w:rPr>
              <w:t>-167.66</w:t>
            </w:r>
          </w:p>
        </w:tc>
        <w:tc>
          <w:tcPr>
            <w:tcW w:w="1512" w:type="dxa"/>
          </w:tcPr>
          <w:p w14:paraId="197894AE">
            <w:pPr>
              <w:spacing w:line="360" w:lineRule="exact"/>
              <w:jc w:val="center"/>
              <w:rPr>
                <w:lang w:val="en-US"/>
              </w:rPr>
            </w:pPr>
            <w:r>
              <w:rPr>
                <w:rFonts w:hint="eastAsia"/>
                <w:lang w:val="en-US"/>
              </w:rPr>
              <w:t>855</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569.46</w:t>
            </w:r>
          </w:p>
        </w:tc>
        <w:tc>
          <w:tcPr>
            <w:tcW w:w="1512" w:type="dxa"/>
            <w:shd w:val="clear" w:color="auto" w:fill="F2F2F2"/>
          </w:tcPr>
          <w:p w14:paraId="78236C93">
            <w:pPr>
              <w:spacing w:line="360" w:lineRule="exact"/>
              <w:jc w:val="center"/>
              <w:rPr>
                <w:lang w:val="en-US"/>
              </w:rPr>
            </w:pPr>
            <w:r>
              <w:rPr>
                <w:rFonts w:hint="eastAsia"/>
                <w:lang w:val="en-US"/>
              </w:rPr>
              <w:t>19.63</w:t>
            </w:r>
          </w:p>
        </w:tc>
        <w:tc>
          <w:tcPr>
            <w:tcW w:w="1512" w:type="dxa"/>
            <w:shd w:val="clear" w:color="auto" w:fill="F2F2F2"/>
          </w:tcPr>
          <w:p w14:paraId="02093CF1">
            <w:pPr>
              <w:spacing w:line="360" w:lineRule="exact"/>
              <w:jc w:val="center"/>
              <w:rPr>
                <w:lang w:val="en-US"/>
              </w:rPr>
            </w:pPr>
            <w:r>
              <w:rPr>
                <w:rFonts w:hint="eastAsia"/>
                <w:lang w:val="en-US"/>
              </w:rPr>
              <w:t>-151.37</w:t>
            </w:r>
          </w:p>
        </w:tc>
        <w:tc>
          <w:tcPr>
            <w:tcW w:w="1512" w:type="dxa"/>
            <w:shd w:val="clear" w:color="auto" w:fill="F2F2F2"/>
          </w:tcPr>
          <w:p w14:paraId="37738EA4">
            <w:pPr>
              <w:spacing w:line="360" w:lineRule="exact"/>
              <w:jc w:val="center"/>
              <w:rPr>
                <w:lang w:val="en-US"/>
              </w:rPr>
            </w:pPr>
            <w:r>
              <w:rPr>
                <w:rFonts w:hint="eastAsia"/>
                <w:lang w:val="en-US"/>
              </w:rPr>
              <w:t>851</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566.61</w:t>
            </w:r>
          </w:p>
        </w:tc>
        <w:tc>
          <w:tcPr>
            <w:tcW w:w="1512" w:type="dxa"/>
          </w:tcPr>
          <w:p w14:paraId="444978B3">
            <w:pPr>
              <w:spacing w:line="360" w:lineRule="exact"/>
              <w:jc w:val="center"/>
              <w:rPr>
                <w:lang w:val="en-US"/>
              </w:rPr>
            </w:pPr>
            <w:r>
              <w:rPr>
                <w:rFonts w:hint="eastAsia"/>
                <w:lang w:val="en-US"/>
              </w:rPr>
              <w:t>19.53</w:t>
            </w:r>
          </w:p>
        </w:tc>
        <w:tc>
          <w:tcPr>
            <w:tcW w:w="1512" w:type="dxa"/>
          </w:tcPr>
          <w:p w14:paraId="51A836A1">
            <w:pPr>
              <w:spacing w:line="360" w:lineRule="exact"/>
              <w:jc w:val="center"/>
              <w:rPr>
                <w:lang w:val="en-US"/>
              </w:rPr>
            </w:pPr>
            <w:r>
              <w:rPr>
                <w:rFonts w:hint="eastAsia"/>
                <w:lang w:val="en-US"/>
              </w:rPr>
              <w:t>-135.19</w:t>
            </w:r>
          </w:p>
        </w:tc>
        <w:tc>
          <w:tcPr>
            <w:tcW w:w="1512" w:type="dxa"/>
          </w:tcPr>
          <w:p w14:paraId="3D44A2E5">
            <w:pPr>
              <w:spacing w:line="360" w:lineRule="exact"/>
              <w:jc w:val="center"/>
              <w:rPr>
                <w:lang w:val="en-US"/>
              </w:rPr>
            </w:pPr>
            <w:r>
              <w:rPr>
                <w:rFonts w:hint="eastAsia"/>
                <w:lang w:val="en-US"/>
              </w:rPr>
              <w:t>846</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563.77</w:t>
            </w:r>
          </w:p>
        </w:tc>
        <w:tc>
          <w:tcPr>
            <w:tcW w:w="1512" w:type="dxa"/>
            <w:shd w:val="clear" w:color="auto" w:fill="F2F2F2"/>
          </w:tcPr>
          <w:p w14:paraId="33258494">
            <w:pPr>
              <w:spacing w:line="360" w:lineRule="exact"/>
              <w:jc w:val="center"/>
              <w:rPr>
                <w:lang w:val="en-US"/>
              </w:rPr>
            </w:pPr>
            <w:r>
              <w:rPr>
                <w:rFonts w:hint="eastAsia"/>
                <w:lang w:val="en-US"/>
              </w:rPr>
              <w:t>19.43</w:t>
            </w:r>
          </w:p>
        </w:tc>
        <w:tc>
          <w:tcPr>
            <w:tcW w:w="1512" w:type="dxa"/>
            <w:shd w:val="clear" w:color="auto" w:fill="F2F2F2"/>
          </w:tcPr>
          <w:p w14:paraId="415BFE4D">
            <w:pPr>
              <w:spacing w:line="360" w:lineRule="exact"/>
              <w:jc w:val="center"/>
              <w:rPr>
                <w:lang w:val="en-US"/>
              </w:rPr>
            </w:pPr>
            <w:r>
              <w:rPr>
                <w:rFonts w:hint="eastAsia"/>
                <w:lang w:val="en-US"/>
              </w:rPr>
              <w:t>-119.10</w:t>
            </w:r>
          </w:p>
        </w:tc>
        <w:tc>
          <w:tcPr>
            <w:tcW w:w="1512" w:type="dxa"/>
            <w:shd w:val="clear" w:color="auto" w:fill="F2F2F2"/>
          </w:tcPr>
          <w:p w14:paraId="0137B654">
            <w:pPr>
              <w:spacing w:line="360" w:lineRule="exact"/>
              <w:jc w:val="center"/>
              <w:rPr>
                <w:lang w:val="en-US"/>
              </w:rPr>
            </w:pPr>
            <w:r>
              <w:rPr>
                <w:rFonts w:hint="eastAsia"/>
                <w:lang w:val="en-US"/>
              </w:rPr>
              <w:t>842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560.96</w:t>
            </w:r>
          </w:p>
        </w:tc>
        <w:tc>
          <w:tcPr>
            <w:tcW w:w="1512" w:type="dxa"/>
          </w:tcPr>
          <w:p w14:paraId="3CC3D937">
            <w:pPr>
              <w:spacing w:line="360" w:lineRule="exact"/>
              <w:jc w:val="center"/>
              <w:rPr>
                <w:lang w:val="en-US"/>
              </w:rPr>
            </w:pPr>
            <w:r>
              <w:rPr>
                <w:rFonts w:hint="eastAsia"/>
                <w:lang w:val="en-US"/>
              </w:rPr>
              <w:t>19.34</w:t>
            </w:r>
          </w:p>
        </w:tc>
        <w:tc>
          <w:tcPr>
            <w:tcW w:w="1512" w:type="dxa"/>
          </w:tcPr>
          <w:p w14:paraId="4070E687">
            <w:pPr>
              <w:spacing w:line="360" w:lineRule="exact"/>
              <w:jc w:val="center"/>
              <w:rPr>
                <w:lang w:val="en-US"/>
              </w:rPr>
            </w:pPr>
            <w:r>
              <w:rPr>
                <w:rFonts w:hint="eastAsia"/>
                <w:lang w:val="en-US"/>
              </w:rPr>
              <w:t>-103.11</w:t>
            </w:r>
          </w:p>
        </w:tc>
        <w:tc>
          <w:tcPr>
            <w:tcW w:w="1512" w:type="dxa"/>
          </w:tcPr>
          <w:p w14:paraId="464890D3">
            <w:pPr>
              <w:spacing w:line="360" w:lineRule="exact"/>
              <w:jc w:val="center"/>
              <w:rPr>
                <w:lang w:val="en-US"/>
              </w:rPr>
            </w:pPr>
            <w:r>
              <w:rPr>
                <w:rFonts w:hint="eastAsia"/>
                <w:lang w:val="en-US"/>
              </w:rPr>
              <w:t>838</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558.15</w:t>
            </w:r>
          </w:p>
        </w:tc>
        <w:tc>
          <w:tcPr>
            <w:tcW w:w="1512" w:type="dxa"/>
            <w:shd w:val="clear" w:color="auto" w:fill="F2F2F2"/>
          </w:tcPr>
          <w:p w14:paraId="358FBBC8">
            <w:pPr>
              <w:spacing w:line="360" w:lineRule="exact"/>
              <w:jc w:val="center"/>
              <w:rPr>
                <w:lang w:val="en-US"/>
              </w:rPr>
            </w:pPr>
            <w:r>
              <w:rPr>
                <w:rFonts w:hint="eastAsia"/>
                <w:lang w:val="en-US"/>
              </w:rPr>
              <w:t>19.24</w:t>
            </w:r>
          </w:p>
        </w:tc>
        <w:tc>
          <w:tcPr>
            <w:tcW w:w="1512" w:type="dxa"/>
            <w:shd w:val="clear" w:color="auto" w:fill="F2F2F2"/>
          </w:tcPr>
          <w:p w14:paraId="6623AB2A">
            <w:pPr>
              <w:spacing w:line="360" w:lineRule="exact"/>
              <w:jc w:val="center"/>
              <w:rPr>
                <w:lang w:val="en-US"/>
              </w:rPr>
            </w:pPr>
            <w:r>
              <w:rPr>
                <w:rFonts w:hint="eastAsia"/>
                <w:lang w:val="en-US"/>
              </w:rPr>
              <w:t>-87.22</w:t>
            </w:r>
          </w:p>
        </w:tc>
        <w:tc>
          <w:tcPr>
            <w:tcW w:w="1512" w:type="dxa"/>
            <w:shd w:val="clear" w:color="auto" w:fill="F2F2F2"/>
          </w:tcPr>
          <w:p w14:paraId="016A5D5A">
            <w:pPr>
              <w:spacing w:line="360" w:lineRule="exact"/>
              <w:jc w:val="center"/>
              <w:rPr>
                <w:lang w:val="en-US"/>
              </w:rPr>
            </w:pPr>
            <w:r>
              <w:rPr>
                <w:rFonts w:hint="eastAsia"/>
                <w:lang w:val="en-US"/>
              </w:rPr>
              <w:t>834</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555.36</w:t>
            </w:r>
          </w:p>
        </w:tc>
        <w:tc>
          <w:tcPr>
            <w:tcW w:w="1512" w:type="dxa"/>
          </w:tcPr>
          <w:p w14:paraId="0F70B8E5">
            <w:pPr>
              <w:spacing w:line="360" w:lineRule="exact"/>
              <w:jc w:val="center"/>
              <w:rPr>
                <w:lang w:val="en-US"/>
              </w:rPr>
            </w:pPr>
            <w:r>
              <w:rPr>
                <w:rFonts w:hint="eastAsia"/>
                <w:lang w:val="en-US"/>
              </w:rPr>
              <w:t>19.14</w:t>
            </w:r>
          </w:p>
        </w:tc>
        <w:tc>
          <w:tcPr>
            <w:tcW w:w="1512" w:type="dxa"/>
          </w:tcPr>
          <w:p w14:paraId="7271E1C2">
            <w:pPr>
              <w:spacing w:line="360" w:lineRule="exact"/>
              <w:jc w:val="center"/>
              <w:rPr>
                <w:lang w:val="en-US"/>
              </w:rPr>
            </w:pPr>
            <w:r>
              <w:rPr>
                <w:rFonts w:hint="eastAsia"/>
                <w:lang w:val="en-US"/>
              </w:rPr>
              <w:t>-71.42</w:t>
            </w:r>
          </w:p>
        </w:tc>
        <w:tc>
          <w:tcPr>
            <w:tcW w:w="1512" w:type="dxa"/>
          </w:tcPr>
          <w:p w14:paraId="15EED500">
            <w:pPr>
              <w:spacing w:line="360" w:lineRule="exact"/>
              <w:jc w:val="center"/>
              <w:rPr>
                <w:lang w:val="en-US"/>
              </w:rPr>
            </w:pPr>
            <w:r>
              <w:rPr>
                <w:rFonts w:hint="eastAsia"/>
                <w:lang w:val="en-US"/>
              </w:rPr>
              <w:t>830</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552.58</w:t>
            </w:r>
          </w:p>
        </w:tc>
        <w:tc>
          <w:tcPr>
            <w:tcW w:w="1512" w:type="dxa"/>
            <w:shd w:val="clear" w:color="auto" w:fill="F2F2F2"/>
          </w:tcPr>
          <w:p w14:paraId="03D83E31">
            <w:pPr>
              <w:spacing w:line="360" w:lineRule="exact"/>
              <w:jc w:val="center"/>
              <w:rPr>
                <w:lang w:val="en-US"/>
              </w:rPr>
            </w:pPr>
            <w:r>
              <w:rPr>
                <w:rFonts w:hint="eastAsia"/>
                <w:lang w:val="en-US"/>
              </w:rPr>
              <w:t>19.05</w:t>
            </w:r>
          </w:p>
        </w:tc>
        <w:tc>
          <w:tcPr>
            <w:tcW w:w="1512" w:type="dxa"/>
            <w:shd w:val="clear" w:color="auto" w:fill="F2F2F2"/>
          </w:tcPr>
          <w:p w14:paraId="19D68105">
            <w:pPr>
              <w:spacing w:line="360" w:lineRule="exact"/>
              <w:jc w:val="center"/>
              <w:rPr>
                <w:lang w:val="en-US"/>
              </w:rPr>
            </w:pPr>
            <w:r>
              <w:rPr>
                <w:rFonts w:hint="eastAsia"/>
                <w:lang w:val="en-US"/>
              </w:rPr>
              <w:t>-55.72</w:t>
            </w:r>
          </w:p>
        </w:tc>
        <w:tc>
          <w:tcPr>
            <w:tcW w:w="1512" w:type="dxa"/>
            <w:shd w:val="clear" w:color="auto" w:fill="F2F2F2"/>
          </w:tcPr>
          <w:p w14:paraId="55205E87">
            <w:pPr>
              <w:spacing w:line="360" w:lineRule="exact"/>
              <w:jc w:val="center"/>
              <w:rPr>
                <w:lang w:val="en-US"/>
              </w:rPr>
            </w:pPr>
            <w:r>
              <w:rPr>
                <w:rFonts w:hint="eastAsia"/>
                <w:lang w:val="en-US"/>
              </w:rPr>
              <w:t>826</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549.82</w:t>
            </w:r>
          </w:p>
        </w:tc>
        <w:tc>
          <w:tcPr>
            <w:tcW w:w="1512" w:type="dxa"/>
          </w:tcPr>
          <w:p w14:paraId="411D06AA">
            <w:pPr>
              <w:spacing w:line="360" w:lineRule="exact"/>
              <w:jc w:val="center"/>
              <w:rPr>
                <w:lang w:val="en-US"/>
              </w:rPr>
            </w:pPr>
            <w:r>
              <w:rPr>
                <w:rFonts w:hint="eastAsia"/>
                <w:lang w:val="en-US"/>
              </w:rPr>
              <w:t>18.95</w:t>
            </w:r>
          </w:p>
        </w:tc>
        <w:tc>
          <w:tcPr>
            <w:tcW w:w="1512" w:type="dxa"/>
          </w:tcPr>
          <w:p w14:paraId="11956CEB">
            <w:pPr>
              <w:spacing w:line="360" w:lineRule="exact"/>
              <w:jc w:val="center"/>
              <w:rPr>
                <w:lang w:val="en-US"/>
              </w:rPr>
            </w:pPr>
            <w:r>
              <w:rPr>
                <w:rFonts w:hint="eastAsia"/>
                <w:lang w:val="en-US"/>
              </w:rPr>
              <w:t>-40.11</w:t>
            </w:r>
          </w:p>
        </w:tc>
        <w:tc>
          <w:tcPr>
            <w:tcW w:w="1512" w:type="dxa"/>
          </w:tcPr>
          <w:p w14:paraId="2C803FF3">
            <w:pPr>
              <w:spacing w:line="360" w:lineRule="exact"/>
              <w:jc w:val="center"/>
              <w:rPr>
                <w:lang w:val="en-US"/>
              </w:rPr>
            </w:pPr>
            <w:r>
              <w:rPr>
                <w:rFonts w:hint="eastAsia"/>
                <w:lang w:val="en-US"/>
              </w:rPr>
              <w:t>821</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547.07</w:t>
            </w:r>
          </w:p>
        </w:tc>
        <w:tc>
          <w:tcPr>
            <w:tcW w:w="1512" w:type="dxa"/>
            <w:shd w:val="clear" w:color="auto" w:fill="F2F2F2"/>
          </w:tcPr>
          <w:p w14:paraId="6AD6D58E">
            <w:pPr>
              <w:spacing w:line="360" w:lineRule="exact"/>
              <w:jc w:val="center"/>
              <w:rPr>
                <w:lang w:val="en-US"/>
              </w:rPr>
            </w:pPr>
            <w:r>
              <w:rPr>
                <w:rFonts w:hint="eastAsia"/>
                <w:lang w:val="en-US"/>
              </w:rPr>
              <w:t>18.86</w:t>
            </w:r>
          </w:p>
        </w:tc>
        <w:tc>
          <w:tcPr>
            <w:tcW w:w="1512" w:type="dxa"/>
            <w:shd w:val="clear" w:color="auto" w:fill="F2F2F2"/>
          </w:tcPr>
          <w:p w14:paraId="4ECB972E">
            <w:pPr>
              <w:spacing w:line="360" w:lineRule="exact"/>
              <w:jc w:val="center"/>
              <w:rPr>
                <w:lang w:val="en-US"/>
              </w:rPr>
            </w:pPr>
            <w:r>
              <w:rPr>
                <w:rFonts w:hint="eastAsia"/>
                <w:lang w:val="en-US"/>
              </w:rPr>
              <w:t>-24.60</w:t>
            </w:r>
          </w:p>
        </w:tc>
        <w:tc>
          <w:tcPr>
            <w:tcW w:w="1512" w:type="dxa"/>
            <w:shd w:val="clear" w:color="auto" w:fill="F2F2F2"/>
          </w:tcPr>
          <w:p w14:paraId="73739D72">
            <w:pPr>
              <w:spacing w:line="360" w:lineRule="exact"/>
              <w:jc w:val="center"/>
              <w:rPr>
                <w:lang w:val="en-US"/>
              </w:rPr>
            </w:pPr>
            <w:r>
              <w:rPr>
                <w:rFonts w:hint="eastAsia"/>
                <w:lang w:val="en-US"/>
              </w:rPr>
              <w:t>817</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544.34</w:t>
            </w:r>
          </w:p>
        </w:tc>
        <w:tc>
          <w:tcPr>
            <w:tcW w:w="1512" w:type="dxa"/>
          </w:tcPr>
          <w:p w14:paraId="0A58E015">
            <w:pPr>
              <w:spacing w:line="360" w:lineRule="exact"/>
              <w:jc w:val="center"/>
              <w:rPr>
                <w:lang w:val="en-US"/>
              </w:rPr>
            </w:pPr>
            <w:r>
              <w:rPr>
                <w:rFonts w:hint="eastAsia"/>
                <w:lang w:val="en-US"/>
              </w:rPr>
              <w:t>18.76</w:t>
            </w:r>
          </w:p>
        </w:tc>
        <w:tc>
          <w:tcPr>
            <w:tcW w:w="1512" w:type="dxa"/>
          </w:tcPr>
          <w:p w14:paraId="0E994DCA">
            <w:pPr>
              <w:spacing w:line="360" w:lineRule="exact"/>
              <w:jc w:val="center"/>
              <w:rPr>
                <w:lang w:val="en-US"/>
              </w:rPr>
            </w:pPr>
            <w:r>
              <w:rPr>
                <w:rFonts w:hint="eastAsia"/>
                <w:lang w:val="en-US"/>
              </w:rPr>
              <w:t>-9.18</w:t>
            </w:r>
          </w:p>
        </w:tc>
        <w:tc>
          <w:tcPr>
            <w:tcW w:w="1512" w:type="dxa"/>
          </w:tcPr>
          <w:p w14:paraId="2A49EECA">
            <w:pPr>
              <w:spacing w:line="360" w:lineRule="exact"/>
              <w:jc w:val="center"/>
              <w:rPr>
                <w:lang w:val="en-US"/>
              </w:rPr>
            </w:pPr>
            <w:r>
              <w:rPr>
                <w:rFonts w:hint="eastAsia"/>
                <w:lang w:val="en-US"/>
              </w:rPr>
              <w:t>813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541.62</w:t>
            </w:r>
          </w:p>
        </w:tc>
        <w:tc>
          <w:tcPr>
            <w:tcW w:w="1512" w:type="dxa"/>
            <w:shd w:val="clear" w:color="auto" w:fill="F2F2F2"/>
          </w:tcPr>
          <w:p w14:paraId="7895B682">
            <w:pPr>
              <w:spacing w:line="360" w:lineRule="exact"/>
              <w:jc w:val="center"/>
              <w:rPr>
                <w:lang w:val="en-US"/>
              </w:rPr>
            </w:pPr>
            <w:r>
              <w:rPr>
                <w:rFonts w:hint="eastAsia"/>
                <w:lang w:val="en-US"/>
              </w:rPr>
              <w:t>18.67</w:t>
            </w:r>
          </w:p>
        </w:tc>
        <w:tc>
          <w:tcPr>
            <w:tcW w:w="1512" w:type="dxa"/>
            <w:shd w:val="clear" w:color="auto" w:fill="F2F2F2"/>
          </w:tcPr>
          <w:p w14:paraId="2287A066">
            <w:pPr>
              <w:spacing w:line="360" w:lineRule="exact"/>
              <w:jc w:val="center"/>
              <w:rPr>
                <w:lang w:val="en-US"/>
              </w:rPr>
            </w:pPr>
            <w:r>
              <w:rPr>
                <w:rFonts w:hint="eastAsia"/>
                <w:lang w:val="en-US"/>
              </w:rPr>
              <w:t>6.14</w:t>
            </w:r>
          </w:p>
        </w:tc>
        <w:tc>
          <w:tcPr>
            <w:tcW w:w="1512" w:type="dxa"/>
            <w:shd w:val="clear" w:color="auto" w:fill="F2F2F2"/>
          </w:tcPr>
          <w:p w14:paraId="4821369B">
            <w:pPr>
              <w:spacing w:line="360" w:lineRule="exact"/>
              <w:jc w:val="center"/>
              <w:rPr>
                <w:lang w:val="en-US"/>
              </w:rPr>
            </w:pPr>
            <w:r>
              <w:rPr>
                <w:rFonts w:hint="eastAsia"/>
                <w:lang w:val="en-US"/>
              </w:rPr>
              <w:t>809</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538.91</w:t>
            </w:r>
          </w:p>
        </w:tc>
        <w:tc>
          <w:tcPr>
            <w:tcW w:w="1512" w:type="dxa"/>
          </w:tcPr>
          <w:p w14:paraId="4C6A326D">
            <w:pPr>
              <w:spacing w:line="360" w:lineRule="exact"/>
              <w:jc w:val="center"/>
              <w:rPr>
                <w:lang w:val="en-US"/>
              </w:rPr>
            </w:pPr>
            <w:r>
              <w:rPr>
                <w:rFonts w:hint="eastAsia"/>
                <w:lang w:val="en-US"/>
              </w:rPr>
              <w:t>18.58</w:t>
            </w:r>
          </w:p>
        </w:tc>
        <w:tc>
          <w:tcPr>
            <w:tcW w:w="1512" w:type="dxa"/>
          </w:tcPr>
          <w:p w14:paraId="211D673A">
            <w:pPr>
              <w:spacing w:line="360" w:lineRule="exact"/>
              <w:jc w:val="center"/>
              <w:rPr>
                <w:lang w:val="en-US"/>
              </w:rPr>
            </w:pPr>
            <w:r>
              <w:rPr>
                <w:rFonts w:hint="eastAsia"/>
                <w:lang w:val="en-US"/>
              </w:rPr>
              <w:t>21.37</w:t>
            </w:r>
          </w:p>
        </w:tc>
        <w:tc>
          <w:tcPr>
            <w:tcW w:w="1512" w:type="dxa"/>
          </w:tcPr>
          <w:p w14:paraId="000DD791">
            <w:pPr>
              <w:spacing w:line="360" w:lineRule="exact"/>
              <w:jc w:val="center"/>
              <w:rPr>
                <w:lang w:val="en-US"/>
              </w:rPr>
            </w:pPr>
            <w:r>
              <w:rPr>
                <w:rFonts w:hint="eastAsia"/>
                <w:lang w:val="en-US"/>
              </w:rPr>
              <w:t>805</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536.21</w:t>
            </w:r>
          </w:p>
        </w:tc>
        <w:tc>
          <w:tcPr>
            <w:tcW w:w="1512" w:type="dxa"/>
            <w:shd w:val="clear" w:color="auto" w:fill="F2F2F2"/>
          </w:tcPr>
          <w:p w14:paraId="548528B4">
            <w:pPr>
              <w:spacing w:line="360" w:lineRule="exact"/>
              <w:jc w:val="center"/>
              <w:rPr>
                <w:lang w:val="en-US"/>
              </w:rPr>
            </w:pPr>
            <w:r>
              <w:rPr>
                <w:rFonts w:hint="eastAsia"/>
                <w:lang w:val="en-US"/>
              </w:rPr>
              <w:t>18.48</w:t>
            </w:r>
          </w:p>
        </w:tc>
        <w:tc>
          <w:tcPr>
            <w:tcW w:w="1512" w:type="dxa"/>
            <w:shd w:val="clear" w:color="auto" w:fill="F2F2F2"/>
          </w:tcPr>
          <w:p w14:paraId="1377625A">
            <w:pPr>
              <w:spacing w:line="360" w:lineRule="exact"/>
              <w:jc w:val="center"/>
              <w:rPr>
                <w:lang w:val="en-US"/>
              </w:rPr>
            </w:pPr>
            <w:r>
              <w:rPr>
                <w:rFonts w:hint="eastAsia"/>
                <w:lang w:val="en-US"/>
              </w:rPr>
              <w:t>36.51</w:t>
            </w:r>
          </w:p>
        </w:tc>
        <w:tc>
          <w:tcPr>
            <w:tcW w:w="1512" w:type="dxa"/>
            <w:shd w:val="clear" w:color="auto" w:fill="F2F2F2"/>
          </w:tcPr>
          <w:p w14:paraId="6604CBD1">
            <w:pPr>
              <w:spacing w:line="360" w:lineRule="exact"/>
              <w:jc w:val="center"/>
              <w:rPr>
                <w:lang w:val="en-US"/>
              </w:rPr>
            </w:pPr>
            <w:r>
              <w:rPr>
                <w:rFonts w:hint="eastAsia"/>
                <w:lang w:val="en-US"/>
              </w:rPr>
              <w:t>801</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533.53</w:t>
            </w:r>
          </w:p>
        </w:tc>
        <w:tc>
          <w:tcPr>
            <w:tcW w:w="1512" w:type="dxa"/>
          </w:tcPr>
          <w:p w14:paraId="22F52FAF">
            <w:pPr>
              <w:spacing w:line="360" w:lineRule="exact"/>
              <w:jc w:val="center"/>
              <w:rPr>
                <w:lang w:val="en-US"/>
              </w:rPr>
            </w:pPr>
            <w:r>
              <w:rPr>
                <w:rFonts w:hint="eastAsia"/>
                <w:lang w:val="en-US"/>
              </w:rPr>
              <w:t>18.39</w:t>
            </w:r>
          </w:p>
        </w:tc>
        <w:tc>
          <w:tcPr>
            <w:tcW w:w="1512" w:type="dxa"/>
          </w:tcPr>
          <w:p w14:paraId="333309F1">
            <w:pPr>
              <w:spacing w:line="360" w:lineRule="exact"/>
              <w:jc w:val="center"/>
              <w:rPr>
                <w:lang w:val="en-US"/>
              </w:rPr>
            </w:pPr>
            <w:r>
              <w:rPr>
                <w:rFonts w:hint="eastAsia"/>
                <w:lang w:val="en-US"/>
              </w:rPr>
              <w:t>51.56</w:t>
            </w:r>
          </w:p>
        </w:tc>
        <w:tc>
          <w:tcPr>
            <w:tcW w:w="1512" w:type="dxa"/>
          </w:tcPr>
          <w:p w14:paraId="48113353">
            <w:pPr>
              <w:spacing w:line="360" w:lineRule="exact"/>
              <w:jc w:val="center"/>
              <w:rPr>
                <w:lang w:val="en-US"/>
              </w:rPr>
            </w:pPr>
            <w:r>
              <w:rPr>
                <w:rFonts w:hint="eastAsia"/>
                <w:lang w:val="en-US"/>
              </w:rPr>
              <w:t>797</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530.86</w:t>
            </w:r>
          </w:p>
        </w:tc>
        <w:tc>
          <w:tcPr>
            <w:tcW w:w="1512" w:type="dxa"/>
            <w:shd w:val="clear" w:color="auto" w:fill="F2F2F2"/>
          </w:tcPr>
          <w:p w14:paraId="754CADE7">
            <w:pPr>
              <w:spacing w:line="360" w:lineRule="exact"/>
              <w:jc w:val="center"/>
              <w:rPr>
                <w:lang w:val="en-US"/>
              </w:rPr>
            </w:pPr>
            <w:r>
              <w:rPr>
                <w:rFonts w:hint="eastAsia"/>
                <w:lang w:val="en-US"/>
              </w:rPr>
              <w:t>18.30</w:t>
            </w:r>
          </w:p>
        </w:tc>
        <w:tc>
          <w:tcPr>
            <w:tcW w:w="1512" w:type="dxa"/>
            <w:shd w:val="clear" w:color="auto" w:fill="F2F2F2"/>
          </w:tcPr>
          <w:p w14:paraId="19B85B53">
            <w:pPr>
              <w:spacing w:line="360" w:lineRule="exact"/>
              <w:jc w:val="center"/>
              <w:rPr>
                <w:lang w:val="en-US"/>
              </w:rPr>
            </w:pPr>
            <w:r>
              <w:rPr>
                <w:rFonts w:hint="eastAsia"/>
                <w:lang w:val="en-US"/>
              </w:rPr>
              <w:t>66.51</w:t>
            </w:r>
          </w:p>
        </w:tc>
        <w:tc>
          <w:tcPr>
            <w:tcW w:w="1512" w:type="dxa"/>
            <w:shd w:val="clear" w:color="auto" w:fill="F2F2F2"/>
          </w:tcPr>
          <w:p w14:paraId="509441EA">
            <w:pPr>
              <w:spacing w:line="360" w:lineRule="exact"/>
              <w:jc w:val="center"/>
              <w:rPr>
                <w:lang w:val="en-US"/>
              </w:rPr>
            </w:pPr>
            <w:r>
              <w:rPr>
                <w:rFonts w:hint="eastAsia"/>
                <w:lang w:val="en-US"/>
              </w:rPr>
              <w:t>793</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528.21</w:t>
            </w:r>
          </w:p>
        </w:tc>
        <w:tc>
          <w:tcPr>
            <w:tcW w:w="1512" w:type="dxa"/>
          </w:tcPr>
          <w:p w14:paraId="47A860F8">
            <w:pPr>
              <w:spacing w:line="360" w:lineRule="exact"/>
              <w:jc w:val="center"/>
              <w:rPr>
                <w:lang w:val="en-US"/>
              </w:rPr>
            </w:pPr>
            <w:r>
              <w:rPr>
                <w:rFonts w:hint="eastAsia"/>
                <w:lang w:val="en-US"/>
              </w:rPr>
              <w:t>18.21</w:t>
            </w:r>
          </w:p>
        </w:tc>
        <w:tc>
          <w:tcPr>
            <w:tcW w:w="1512" w:type="dxa"/>
          </w:tcPr>
          <w:p w14:paraId="219CE97B">
            <w:pPr>
              <w:spacing w:line="360" w:lineRule="exact"/>
              <w:jc w:val="center"/>
              <w:rPr>
                <w:lang w:val="en-US"/>
              </w:rPr>
            </w:pPr>
            <w:r>
              <w:rPr>
                <w:rFonts w:hint="eastAsia"/>
                <w:lang w:val="en-US"/>
              </w:rPr>
              <w:t>81.37</w:t>
            </w:r>
          </w:p>
        </w:tc>
        <w:tc>
          <w:tcPr>
            <w:tcW w:w="1512" w:type="dxa"/>
          </w:tcPr>
          <w:p w14:paraId="1BB5CFEE">
            <w:pPr>
              <w:spacing w:line="360" w:lineRule="exact"/>
              <w:jc w:val="center"/>
              <w:rPr>
                <w:lang w:val="en-US"/>
              </w:rPr>
            </w:pPr>
            <w:r>
              <w:rPr>
                <w:rFonts w:hint="eastAsia"/>
                <w:lang w:val="en-US"/>
              </w:rPr>
              <w:t>789</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525.57</w:t>
            </w:r>
          </w:p>
        </w:tc>
        <w:tc>
          <w:tcPr>
            <w:tcW w:w="1512" w:type="dxa"/>
            <w:shd w:val="clear" w:color="auto" w:fill="F2F2F2"/>
          </w:tcPr>
          <w:p w14:paraId="60820603">
            <w:pPr>
              <w:spacing w:line="360" w:lineRule="exact"/>
              <w:jc w:val="center"/>
              <w:rPr>
                <w:lang w:val="en-US"/>
              </w:rPr>
            </w:pPr>
            <w:r>
              <w:rPr>
                <w:rFonts w:hint="eastAsia"/>
                <w:lang w:val="en-US"/>
              </w:rPr>
              <w:t>18.12</w:t>
            </w:r>
          </w:p>
        </w:tc>
        <w:tc>
          <w:tcPr>
            <w:tcW w:w="1512" w:type="dxa"/>
            <w:shd w:val="clear" w:color="auto" w:fill="F2F2F2"/>
          </w:tcPr>
          <w:p w14:paraId="772D9D51">
            <w:pPr>
              <w:spacing w:line="360" w:lineRule="exact"/>
              <w:jc w:val="center"/>
              <w:rPr>
                <w:lang w:val="en-US"/>
              </w:rPr>
            </w:pPr>
            <w:r>
              <w:rPr>
                <w:rFonts w:hint="eastAsia"/>
                <w:lang w:val="en-US"/>
              </w:rPr>
              <w:t>96.14</w:t>
            </w:r>
          </w:p>
        </w:tc>
        <w:tc>
          <w:tcPr>
            <w:tcW w:w="1512" w:type="dxa"/>
            <w:shd w:val="clear" w:color="auto" w:fill="F2F2F2"/>
          </w:tcPr>
          <w:p w14:paraId="2BF932C6">
            <w:pPr>
              <w:spacing w:line="360" w:lineRule="exact"/>
              <w:jc w:val="center"/>
              <w:rPr>
                <w:lang w:val="en-US"/>
              </w:rPr>
            </w:pPr>
            <w:r>
              <w:rPr>
                <w:rFonts w:hint="eastAsia"/>
                <w:lang w:val="en-US"/>
              </w:rPr>
              <w:t>785</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522.94</w:t>
            </w:r>
          </w:p>
        </w:tc>
        <w:tc>
          <w:tcPr>
            <w:tcW w:w="1512" w:type="dxa"/>
          </w:tcPr>
          <w:p w14:paraId="7DA0C7C0">
            <w:pPr>
              <w:spacing w:line="360" w:lineRule="exact"/>
              <w:jc w:val="center"/>
              <w:rPr>
                <w:lang w:val="en-US"/>
              </w:rPr>
            </w:pPr>
            <w:r>
              <w:rPr>
                <w:rFonts w:hint="eastAsia"/>
                <w:lang w:val="en-US"/>
              </w:rPr>
              <w:t>18.03</w:t>
            </w:r>
          </w:p>
        </w:tc>
        <w:tc>
          <w:tcPr>
            <w:tcW w:w="1512" w:type="dxa"/>
          </w:tcPr>
          <w:p w14:paraId="1C1C038B">
            <w:pPr>
              <w:spacing w:line="360" w:lineRule="exact"/>
              <w:jc w:val="center"/>
              <w:rPr>
                <w:lang w:val="en-US"/>
              </w:rPr>
            </w:pPr>
            <w:r>
              <w:rPr>
                <w:rFonts w:hint="eastAsia"/>
                <w:lang w:val="en-US"/>
              </w:rPr>
              <w:t>110.82</w:t>
            </w:r>
          </w:p>
        </w:tc>
        <w:tc>
          <w:tcPr>
            <w:tcW w:w="1512" w:type="dxa"/>
          </w:tcPr>
          <w:p w14:paraId="79C0A975">
            <w:pPr>
              <w:spacing w:line="360" w:lineRule="exact"/>
              <w:jc w:val="center"/>
              <w:rPr>
                <w:lang w:val="en-US"/>
              </w:rPr>
            </w:pPr>
            <w:r>
              <w:rPr>
                <w:rFonts w:hint="eastAsia"/>
                <w:lang w:val="en-US"/>
              </w:rPr>
              <w:t>781</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520.33</w:t>
            </w:r>
          </w:p>
        </w:tc>
        <w:tc>
          <w:tcPr>
            <w:tcW w:w="1512" w:type="dxa"/>
            <w:shd w:val="clear" w:color="auto" w:fill="F2F2F2"/>
          </w:tcPr>
          <w:p w14:paraId="5C779EB8">
            <w:pPr>
              <w:spacing w:line="360" w:lineRule="exact"/>
              <w:jc w:val="center"/>
              <w:rPr>
                <w:lang w:val="en-US"/>
              </w:rPr>
            </w:pPr>
            <w:r>
              <w:rPr>
                <w:rFonts w:hint="eastAsia"/>
                <w:lang w:val="en-US"/>
              </w:rPr>
              <w:t>17.94</w:t>
            </w:r>
          </w:p>
        </w:tc>
        <w:tc>
          <w:tcPr>
            <w:tcW w:w="1512" w:type="dxa"/>
            <w:shd w:val="clear" w:color="auto" w:fill="F2F2F2"/>
          </w:tcPr>
          <w:p w14:paraId="7410F320">
            <w:pPr>
              <w:spacing w:line="360" w:lineRule="exact"/>
              <w:jc w:val="center"/>
              <w:rPr>
                <w:lang w:val="en-US"/>
              </w:rPr>
            </w:pPr>
            <w:r>
              <w:rPr>
                <w:rFonts w:hint="eastAsia"/>
                <w:lang w:val="en-US"/>
              </w:rPr>
              <w:t>125.41</w:t>
            </w:r>
          </w:p>
        </w:tc>
        <w:tc>
          <w:tcPr>
            <w:tcW w:w="1512" w:type="dxa"/>
            <w:shd w:val="clear" w:color="auto" w:fill="F2F2F2"/>
          </w:tcPr>
          <w:p w14:paraId="494BFD3F">
            <w:pPr>
              <w:spacing w:line="360" w:lineRule="exact"/>
              <w:jc w:val="center"/>
              <w:rPr>
                <w:lang w:val="en-US"/>
              </w:rPr>
            </w:pPr>
            <w:r>
              <w:rPr>
                <w:rFonts w:hint="eastAsia"/>
                <w:lang w:val="en-US"/>
              </w:rPr>
              <w:t>777</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13823.63MWh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476.84万元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3154"/>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552.95</w:t>
            </w:r>
          </w:p>
        </w:tc>
        <w:tc>
          <w:tcPr>
            <w:tcW w:w="1534" w:type="dxa"/>
            <w:shd w:val="clear" w:color="auto" w:fill="FFFFFF" w:themeFill="background1"/>
          </w:tcPr>
          <w:p w14:paraId="7EC19278">
            <w:pPr>
              <w:spacing w:line="360" w:lineRule="exact"/>
              <w:jc w:val="center"/>
              <w:rPr>
                <w:bCs/>
                <w:lang w:val="en-US"/>
              </w:rPr>
            </w:pPr>
            <w:r>
              <w:rPr>
                <w:bCs/>
                <w:lang w:val="en-US"/>
              </w:rPr>
              <w:t>13823.63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182.47</w:t>
            </w:r>
          </w:p>
        </w:tc>
        <w:tc>
          <w:tcPr>
            <w:tcW w:w="1534" w:type="dxa"/>
            <w:shd w:val="clear" w:color="auto" w:fill="F1F1F1" w:themeFill="background1" w:themeFillShade="F2"/>
          </w:tcPr>
          <w:p w14:paraId="4A993CF3">
            <w:pPr>
              <w:spacing w:line="360" w:lineRule="exact"/>
              <w:jc w:val="center"/>
              <w:rPr>
                <w:bCs/>
                <w:lang w:val="en-US"/>
              </w:rPr>
            </w:pPr>
            <w:r>
              <w:rPr>
                <w:bCs/>
                <w:lang w:val="en-US"/>
              </w:rPr>
              <w:t>4561.80</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9.40</w:t>
            </w:r>
          </w:p>
        </w:tc>
        <w:tc>
          <w:tcPr>
            <w:tcW w:w="1534" w:type="dxa"/>
            <w:shd w:val="clear" w:color="auto" w:fill="FFFFFF" w:themeFill="background1"/>
          </w:tcPr>
          <w:p w14:paraId="066A8EFF">
            <w:pPr>
              <w:spacing w:line="360" w:lineRule="exact"/>
              <w:jc w:val="center"/>
              <w:rPr>
                <w:bCs/>
                <w:lang w:val="en-US"/>
              </w:rPr>
            </w:pPr>
            <w:r>
              <w:rPr>
                <w:bCs/>
                <w:lang w:val="en-US"/>
              </w:rPr>
              <w:t>235.00</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299.14</w:t>
            </w:r>
          </w:p>
        </w:tc>
        <w:tc>
          <w:tcPr>
            <w:tcW w:w="1534" w:type="dxa"/>
            <w:shd w:val="clear" w:color="auto" w:fill="F1F1F1" w:themeFill="background1" w:themeFillShade="F2"/>
          </w:tcPr>
          <w:p w14:paraId="03B251BC">
            <w:pPr>
              <w:spacing w:line="360" w:lineRule="exact"/>
              <w:jc w:val="center"/>
              <w:rPr>
                <w:bCs/>
                <w:lang w:val="en-US"/>
              </w:rPr>
            </w:pPr>
            <w:r>
              <w:rPr>
                <w:bCs/>
                <w:lang w:val="en-US"/>
              </w:rPr>
              <w:t>7478.58</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45.89</w:t>
            </w:r>
          </w:p>
        </w:tc>
        <w:tc>
          <w:tcPr>
            <w:tcW w:w="1534" w:type="dxa"/>
            <w:shd w:val="clear" w:color="auto" w:fill="FFFFFF" w:themeFill="background1"/>
          </w:tcPr>
          <w:p w14:paraId="06740233">
            <w:pPr>
              <w:spacing w:line="360" w:lineRule="exact"/>
              <w:jc w:val="center"/>
              <w:rPr>
                <w:bCs/>
                <w:lang w:val="en-US"/>
              </w:rPr>
            </w:pPr>
            <w:r>
              <w:rPr>
                <w:bCs/>
                <w:lang w:val="en-US"/>
              </w:rPr>
              <w:t>1147.36</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73.54</w:t>
            </w:r>
          </w:p>
        </w:tc>
        <w:tc>
          <w:tcPr>
            <w:tcW w:w="1534" w:type="dxa"/>
            <w:shd w:val="clear" w:color="auto" w:fill="F1F1F1" w:themeFill="background1" w:themeFillShade="F2"/>
          </w:tcPr>
          <w:p w14:paraId="48F08137">
            <w:pPr>
              <w:spacing w:line="360" w:lineRule="exact"/>
              <w:jc w:val="center"/>
              <w:rPr>
                <w:bCs/>
                <w:lang w:val="en-US"/>
              </w:rPr>
            </w:pPr>
            <w:r>
              <w:rPr>
                <w:bCs/>
                <w:lang w:val="en-US"/>
              </w:rPr>
              <w:t>1838.54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3201"/>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669.39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64.7%</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586.8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13823.6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351.43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0.03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100.0%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0.00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3.35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125.41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16.7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3.30%</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83.19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0.254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7478.6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6916"/>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499330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4993300"/>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91;&#31077;&#2075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20</Pages>
  <Words>6103</Words>
  <Characters>8193</Characters>
  <Lines>76</Lines>
  <Paragraphs>21</Paragraphs>
  <TotalTime>1</TotalTime>
  <ScaleCrop>false</ScaleCrop>
  <LinksUpToDate>false</LinksUpToDate>
  <CharactersWithSpaces>10491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2025-12-17T04:21:00Z</dcterms:created>
  <dc:creator>亖一</dc:creator>
  <cp:lastModifiedBy>亖一</cp:lastModifiedBy>
  <dcterms:modified xsi:type="dcterms:W3CDTF">2025-12-17T04:23:09Z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C6946CA7B50D4AB2A757A651604205A3_11</vt:lpwstr>
  </property>
  <property fmtid="{D5CDD505-2E9C-101B-9397-08002B2CF9AE}" pid="4" name="KSOTemplateDocerSaveRecord">
    <vt:lpwstr>eyJoZGlkIjoiMzBhYmUwYmJlZTNjMzhjZTU1ZTZlNmE4NDZiOGFmNDciLCJ1c2VySWQiOiIxMjU0ODk1MTAwIn0=</vt:lpwstr>
  </property>
</Properties>
</file>