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8C70">
      <w:pPr>
        <w:rPr>
          <w:rFonts w:hint="eastAsia"/>
        </w:rPr>
      </w:pPr>
      <w:r>
        <w:rPr>
          <w:rFonts w:hint="eastAsia"/>
        </w:rPr>
        <w:t># 乌兰哈达火山脚下充电站供暖空调全年计算负荷分析报告</w:t>
      </w:r>
    </w:p>
    <w:p w14:paraId="35539C27">
      <w:pPr>
        <w:rPr>
          <w:rFonts w:hint="eastAsia"/>
        </w:rPr>
      </w:pPr>
    </w:p>
    <w:p w14:paraId="10A783F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A82615F">
      <w:pPr>
        <w:rPr>
          <w:rFonts w:hint="eastAsia"/>
        </w:rPr>
      </w:pPr>
      <w:r>
        <w:rPr>
          <w:rFonts w:hint="eastAsia"/>
        </w:rPr>
        <w:t xml:space="preserve">**建筑面积：** 3500㎡  </w:t>
      </w:r>
    </w:p>
    <w:p w14:paraId="090E4B7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7666CB6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F637F10">
      <w:pPr>
        <w:rPr>
          <w:rFonts w:hint="eastAsia"/>
        </w:rPr>
      </w:pPr>
    </w:p>
    <w:p w14:paraId="67ADDDAD">
      <w:pPr>
        <w:rPr>
          <w:rFonts w:hint="eastAsia"/>
        </w:rPr>
      </w:pPr>
      <w:r>
        <w:rPr>
          <w:rFonts w:hint="eastAsia"/>
        </w:rPr>
        <w:t>---</w:t>
      </w:r>
    </w:p>
    <w:p w14:paraId="2B8AE692">
      <w:pPr>
        <w:rPr>
          <w:rFonts w:hint="eastAsia"/>
        </w:rPr>
      </w:pPr>
    </w:p>
    <w:p w14:paraId="61FA3B41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0938A040">
      <w:pPr>
        <w:rPr>
          <w:rFonts w:hint="eastAsia"/>
        </w:rPr>
      </w:pPr>
    </w:p>
    <w:p w14:paraId="2BB9D77B">
      <w:pPr>
        <w:rPr>
          <w:rFonts w:hint="eastAsia"/>
        </w:rPr>
      </w:pPr>
      <w:r>
        <w:rPr>
          <w:rFonts w:hint="eastAsia"/>
        </w:rPr>
        <w:t>### 1.1 计算目的</w:t>
      </w:r>
    </w:p>
    <w:p w14:paraId="0348B046">
      <w:pPr>
        <w:rPr>
          <w:rFonts w:hint="eastAsia"/>
        </w:rPr>
      </w:pPr>
    </w:p>
    <w:p w14:paraId="244F1ABB">
      <w:pPr>
        <w:rPr>
          <w:rFonts w:hint="eastAsia"/>
        </w:rPr>
      </w:pPr>
      <w:r>
        <w:rPr>
          <w:rFonts w:hint="eastAsia"/>
        </w:rPr>
        <w:t>计算全年供暖空调负荷，为设备选型及节能评估提供依据。</w:t>
      </w:r>
    </w:p>
    <w:p w14:paraId="75C991DE">
      <w:pPr>
        <w:rPr>
          <w:rFonts w:hint="eastAsia"/>
        </w:rPr>
      </w:pPr>
    </w:p>
    <w:p w14:paraId="470E2292">
      <w:pPr>
        <w:rPr>
          <w:rFonts w:hint="eastAsia"/>
        </w:rPr>
      </w:pPr>
      <w:r>
        <w:rPr>
          <w:rFonts w:hint="eastAsia"/>
        </w:rPr>
        <w:t>### 1.2 计算依据</w:t>
      </w:r>
    </w:p>
    <w:p w14:paraId="2FAD21DD">
      <w:pPr>
        <w:rPr>
          <w:rFonts w:hint="eastAsia"/>
        </w:rPr>
      </w:pPr>
    </w:p>
    <w:p w14:paraId="54C0F88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098847E">
      <w:pPr>
        <w:rPr>
          <w:rFonts w:hint="eastAsia"/>
        </w:rPr>
      </w:pPr>
      <w:r>
        <w:rPr>
          <w:rFonts w:hint="eastAsia"/>
        </w:rPr>
        <w:t>|----------|----------|</w:t>
      </w:r>
    </w:p>
    <w:p w14:paraId="5BB014AF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72744C40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299FD957">
      <w:pPr>
        <w:rPr>
          <w:rFonts w:hint="eastAsia"/>
        </w:rPr>
      </w:pPr>
    </w:p>
    <w:p w14:paraId="02AE3506">
      <w:pPr>
        <w:rPr>
          <w:rFonts w:hint="eastAsia"/>
        </w:rPr>
      </w:pPr>
      <w:r>
        <w:rPr>
          <w:rFonts w:hint="eastAsia"/>
        </w:rPr>
        <w:t>### 1.3 计算软件</w:t>
      </w:r>
    </w:p>
    <w:p w14:paraId="206DF98A">
      <w:pPr>
        <w:rPr>
          <w:rFonts w:hint="eastAsia"/>
        </w:rPr>
      </w:pPr>
    </w:p>
    <w:p w14:paraId="250B3C7B">
      <w:pPr>
        <w:rPr>
          <w:rFonts w:hint="eastAsia"/>
        </w:rPr>
      </w:pPr>
      <w:r>
        <w:rPr>
          <w:rFonts w:hint="eastAsia"/>
        </w:rPr>
        <w:t>| 软件 | 用途 |</w:t>
      </w:r>
    </w:p>
    <w:p w14:paraId="1B06CF51">
      <w:pPr>
        <w:rPr>
          <w:rFonts w:hint="eastAsia"/>
        </w:rPr>
      </w:pPr>
      <w:r>
        <w:rPr>
          <w:rFonts w:hint="eastAsia"/>
        </w:rPr>
        <w:t>|------|------|</w:t>
      </w:r>
    </w:p>
    <w:p w14:paraId="02DDBD39">
      <w:pPr>
        <w:rPr>
          <w:rFonts w:hint="eastAsia"/>
        </w:rPr>
      </w:pPr>
      <w:r>
        <w:rPr>
          <w:rFonts w:hint="eastAsia"/>
        </w:rPr>
        <w:t>| DeST / EnergyPlus | 全年逐时负荷模拟 |</w:t>
      </w:r>
    </w:p>
    <w:p w14:paraId="68B25220">
      <w:pPr>
        <w:rPr>
          <w:rFonts w:hint="eastAsia"/>
        </w:rPr>
      </w:pPr>
    </w:p>
    <w:p w14:paraId="324D6A59">
      <w:pPr>
        <w:rPr>
          <w:rFonts w:hint="eastAsia"/>
        </w:rPr>
      </w:pPr>
      <w:r>
        <w:rPr>
          <w:rFonts w:hint="eastAsia"/>
        </w:rPr>
        <w:t>---</w:t>
      </w:r>
    </w:p>
    <w:p w14:paraId="764C6B10">
      <w:pPr>
        <w:rPr>
          <w:rFonts w:hint="eastAsia"/>
        </w:rPr>
      </w:pPr>
    </w:p>
    <w:p w14:paraId="6C9EB672">
      <w:pPr>
        <w:rPr>
          <w:rFonts w:hint="eastAsia"/>
        </w:rPr>
      </w:pPr>
      <w:r>
        <w:rPr>
          <w:rFonts w:hint="eastAsia"/>
        </w:rPr>
        <w:t>## 第二章 计算参数</w:t>
      </w:r>
    </w:p>
    <w:p w14:paraId="325AB32A">
      <w:pPr>
        <w:rPr>
          <w:rFonts w:hint="eastAsia"/>
        </w:rPr>
      </w:pPr>
    </w:p>
    <w:p w14:paraId="4F6F39E9">
      <w:pPr>
        <w:rPr>
          <w:rFonts w:hint="eastAsia"/>
        </w:rPr>
      </w:pPr>
      <w:r>
        <w:rPr>
          <w:rFonts w:hint="eastAsia"/>
        </w:rPr>
        <w:t>### 2.1 室内设计参数</w:t>
      </w:r>
    </w:p>
    <w:p w14:paraId="1B46E00F">
      <w:pPr>
        <w:rPr>
          <w:rFonts w:hint="eastAsia"/>
        </w:rPr>
      </w:pPr>
    </w:p>
    <w:p w14:paraId="06B228F6">
      <w:pPr>
        <w:rPr>
          <w:rFonts w:hint="eastAsia"/>
        </w:rPr>
      </w:pPr>
      <w:r>
        <w:rPr>
          <w:rFonts w:hint="eastAsia"/>
        </w:rPr>
        <w:t>| 区域 | 夏季(℃) | 冬季(℃) | 新风(m³/h·人) |</w:t>
      </w:r>
    </w:p>
    <w:p w14:paraId="3AF18589">
      <w:pPr>
        <w:rPr>
          <w:rFonts w:hint="eastAsia"/>
        </w:rPr>
      </w:pPr>
      <w:r>
        <w:rPr>
          <w:rFonts w:hint="eastAsia"/>
        </w:rPr>
        <w:t>|------|----------|----------|----------------|</w:t>
      </w:r>
    </w:p>
    <w:p w14:paraId="1E26653E">
      <w:pPr>
        <w:rPr>
          <w:rFonts w:hint="eastAsia"/>
        </w:rPr>
      </w:pPr>
      <w:r>
        <w:rPr>
          <w:rFonts w:hint="eastAsia"/>
        </w:rPr>
        <w:t>| 休息区 | 26 | 20 | 30 |</w:t>
      </w:r>
    </w:p>
    <w:p w14:paraId="7D69DC3D">
      <w:pPr>
        <w:rPr>
          <w:rFonts w:hint="eastAsia"/>
        </w:rPr>
      </w:pPr>
      <w:r>
        <w:rPr>
          <w:rFonts w:hint="eastAsia"/>
        </w:rPr>
        <w:t>| 办公区 | 25 | 20 | 30 |</w:t>
      </w:r>
    </w:p>
    <w:p w14:paraId="42FAA7BF">
      <w:pPr>
        <w:rPr>
          <w:rFonts w:hint="eastAsia"/>
        </w:rPr>
      </w:pPr>
      <w:r>
        <w:rPr>
          <w:rFonts w:hint="eastAsia"/>
        </w:rPr>
        <w:t>| 展览区 | 26 | 18 | 20 |</w:t>
      </w:r>
    </w:p>
    <w:p w14:paraId="3C727FE1">
      <w:pPr>
        <w:rPr>
          <w:rFonts w:hint="eastAsia"/>
        </w:rPr>
      </w:pPr>
      <w:r>
        <w:rPr>
          <w:rFonts w:hint="eastAsia"/>
        </w:rPr>
        <w:t>| 服务区 | 26 | 18 | 25 |</w:t>
      </w:r>
    </w:p>
    <w:p w14:paraId="2263DEDD">
      <w:pPr>
        <w:rPr>
          <w:rFonts w:hint="eastAsia"/>
        </w:rPr>
      </w:pPr>
    </w:p>
    <w:p w14:paraId="70EE7776">
      <w:pPr>
        <w:rPr>
          <w:rFonts w:hint="eastAsia"/>
        </w:rPr>
      </w:pPr>
      <w:r>
        <w:rPr>
          <w:rFonts w:hint="eastAsia"/>
        </w:rPr>
        <w:t>### 2.2 围护结构热工参数</w:t>
      </w:r>
    </w:p>
    <w:p w14:paraId="5B64AE80">
      <w:pPr>
        <w:rPr>
          <w:rFonts w:hint="eastAsia"/>
        </w:rPr>
      </w:pPr>
    </w:p>
    <w:p w14:paraId="63CC4A86">
      <w:pPr>
        <w:rPr>
          <w:rFonts w:hint="eastAsia"/>
        </w:rPr>
      </w:pPr>
      <w:r>
        <w:rPr>
          <w:rFonts w:hint="eastAsia"/>
        </w:rPr>
        <w:t>| 结构 | K值(W/m²·K) |</w:t>
      </w:r>
    </w:p>
    <w:p w14:paraId="51049766">
      <w:pPr>
        <w:rPr>
          <w:rFonts w:hint="eastAsia"/>
        </w:rPr>
      </w:pPr>
      <w:r>
        <w:rPr>
          <w:rFonts w:hint="eastAsia"/>
        </w:rPr>
        <w:t>|------|--------------|</w:t>
      </w:r>
    </w:p>
    <w:p w14:paraId="6B1195A0">
      <w:pPr>
        <w:rPr>
          <w:rFonts w:hint="eastAsia"/>
        </w:rPr>
      </w:pPr>
      <w:r>
        <w:rPr>
          <w:rFonts w:hint="eastAsia"/>
        </w:rPr>
        <w:t>| 外墙 | 0.45 |</w:t>
      </w:r>
    </w:p>
    <w:p w14:paraId="72543833">
      <w:pPr>
        <w:rPr>
          <w:rFonts w:hint="eastAsia"/>
        </w:rPr>
      </w:pPr>
      <w:r>
        <w:rPr>
          <w:rFonts w:hint="eastAsia"/>
        </w:rPr>
        <w:t>| 屋面 | 0.40 |</w:t>
      </w:r>
    </w:p>
    <w:p w14:paraId="22274B0E">
      <w:pPr>
        <w:rPr>
          <w:rFonts w:hint="eastAsia"/>
        </w:rPr>
      </w:pPr>
      <w:r>
        <w:rPr>
          <w:rFonts w:hint="eastAsia"/>
        </w:rPr>
        <w:t>| 外窗 | 1.80 |</w:t>
      </w:r>
    </w:p>
    <w:p w14:paraId="7A625E14">
      <w:pPr>
        <w:rPr>
          <w:rFonts w:hint="eastAsia"/>
        </w:rPr>
      </w:pPr>
    </w:p>
    <w:p w14:paraId="3E255CC4">
      <w:pPr>
        <w:rPr>
          <w:rFonts w:hint="eastAsia"/>
        </w:rPr>
      </w:pPr>
      <w:r>
        <w:rPr>
          <w:rFonts w:hint="eastAsia"/>
        </w:rPr>
        <w:t>### 2.3 气象参数（乌兰察布）</w:t>
      </w:r>
    </w:p>
    <w:p w14:paraId="61D350EB">
      <w:pPr>
        <w:rPr>
          <w:rFonts w:hint="eastAsia"/>
        </w:rPr>
      </w:pPr>
    </w:p>
    <w:p w14:paraId="5685C35E">
      <w:pPr>
        <w:rPr>
          <w:rFonts w:hint="eastAsia"/>
        </w:rPr>
      </w:pPr>
      <w:r>
        <w:rPr>
          <w:rFonts w:hint="eastAsia"/>
        </w:rPr>
        <w:t>| 参数 | 冬季 | 夏季 |</w:t>
      </w:r>
    </w:p>
    <w:p w14:paraId="0C1DDE23">
      <w:pPr>
        <w:rPr>
          <w:rFonts w:hint="eastAsia"/>
        </w:rPr>
      </w:pPr>
      <w:r>
        <w:rPr>
          <w:rFonts w:hint="eastAsia"/>
        </w:rPr>
        <w:t>|------|------|------|</w:t>
      </w:r>
    </w:p>
    <w:p w14:paraId="528F2649">
      <w:pPr>
        <w:rPr>
          <w:rFonts w:hint="eastAsia"/>
        </w:rPr>
      </w:pPr>
      <w:r>
        <w:rPr>
          <w:rFonts w:hint="eastAsia"/>
        </w:rPr>
        <w:t>| 空调计算温度 | -19.5℃ | 30.2℃ |</w:t>
      </w:r>
    </w:p>
    <w:p w14:paraId="36AEF858">
      <w:pPr>
        <w:rPr>
          <w:rFonts w:hint="eastAsia"/>
        </w:rPr>
      </w:pPr>
      <w:r>
        <w:rPr>
          <w:rFonts w:hint="eastAsia"/>
        </w:rPr>
        <w:t>| 相对湿度 | 45% | 60% |</w:t>
      </w:r>
    </w:p>
    <w:p w14:paraId="5EF36CDF">
      <w:pPr>
        <w:rPr>
          <w:rFonts w:hint="eastAsia"/>
        </w:rPr>
      </w:pPr>
    </w:p>
    <w:p w14:paraId="1C428BB8">
      <w:pPr>
        <w:rPr>
          <w:rFonts w:hint="eastAsia"/>
        </w:rPr>
      </w:pPr>
      <w:r>
        <w:rPr>
          <w:rFonts w:hint="eastAsia"/>
        </w:rPr>
        <w:t>---</w:t>
      </w:r>
    </w:p>
    <w:p w14:paraId="1B120C40">
      <w:pPr>
        <w:rPr>
          <w:rFonts w:hint="eastAsia"/>
        </w:rPr>
      </w:pPr>
    </w:p>
    <w:p w14:paraId="0DD323E9">
      <w:pPr>
        <w:rPr>
          <w:rFonts w:hint="eastAsia"/>
        </w:rPr>
      </w:pPr>
      <w:r>
        <w:rPr>
          <w:rFonts w:hint="eastAsia"/>
        </w:rPr>
        <w:t>## 第三章 全年负荷计算结果</w:t>
      </w:r>
    </w:p>
    <w:p w14:paraId="2E0D2EDF">
      <w:pPr>
        <w:rPr>
          <w:rFonts w:hint="eastAsia"/>
        </w:rPr>
      </w:pPr>
    </w:p>
    <w:p w14:paraId="49137EC1">
      <w:pPr>
        <w:rPr>
          <w:rFonts w:hint="eastAsia"/>
        </w:rPr>
      </w:pPr>
      <w:r>
        <w:rPr>
          <w:rFonts w:hint="eastAsia"/>
        </w:rPr>
        <w:t>### 3.1 逐月负荷</w:t>
      </w:r>
    </w:p>
    <w:p w14:paraId="54935607">
      <w:pPr>
        <w:rPr>
          <w:rFonts w:hint="eastAsia"/>
        </w:rPr>
      </w:pPr>
    </w:p>
    <w:p w14:paraId="2941517A">
      <w:pPr>
        <w:rPr>
          <w:rFonts w:hint="eastAsia"/>
        </w:rPr>
      </w:pPr>
      <w:r>
        <w:rPr>
          <w:rFonts w:hint="eastAsia"/>
        </w:rPr>
        <w:t>| 月份 | 热负荷(kWh) | 冷负荷(kWh) |</w:t>
      </w:r>
    </w:p>
    <w:p w14:paraId="4BA03E71">
      <w:pPr>
        <w:rPr>
          <w:rFonts w:hint="eastAsia"/>
        </w:rPr>
      </w:pPr>
      <w:r>
        <w:rPr>
          <w:rFonts w:hint="eastAsia"/>
        </w:rPr>
        <w:t>|------|-------------|-------------|</w:t>
      </w:r>
    </w:p>
    <w:p w14:paraId="788C42AB">
      <w:pPr>
        <w:rPr>
          <w:rFonts w:hint="eastAsia"/>
        </w:rPr>
      </w:pPr>
      <w:r>
        <w:rPr>
          <w:rFonts w:hint="eastAsia"/>
        </w:rPr>
        <w:t>| 1月 | 4,850 | 0 |</w:t>
      </w:r>
    </w:p>
    <w:p w14:paraId="195D93C3">
      <w:pPr>
        <w:rPr>
          <w:rFonts w:hint="eastAsia"/>
        </w:rPr>
      </w:pPr>
      <w:r>
        <w:rPr>
          <w:rFonts w:hint="eastAsia"/>
        </w:rPr>
        <w:t>| 2月 | 4,280 | 0 |</w:t>
      </w:r>
    </w:p>
    <w:p w14:paraId="636DD303">
      <w:pPr>
        <w:rPr>
          <w:rFonts w:hint="eastAsia"/>
        </w:rPr>
      </w:pPr>
      <w:r>
        <w:rPr>
          <w:rFonts w:hint="eastAsia"/>
        </w:rPr>
        <w:t>| 3月 | 3,520 | 0 |</w:t>
      </w:r>
    </w:p>
    <w:p w14:paraId="73CE3968">
      <w:pPr>
        <w:rPr>
          <w:rFonts w:hint="eastAsia"/>
        </w:rPr>
      </w:pPr>
      <w:r>
        <w:rPr>
          <w:rFonts w:hint="eastAsia"/>
        </w:rPr>
        <w:t>| 4月 | 1,850 | 280 |</w:t>
      </w:r>
    </w:p>
    <w:p w14:paraId="370CAF73">
      <w:pPr>
        <w:rPr>
          <w:rFonts w:hint="eastAsia"/>
        </w:rPr>
      </w:pPr>
      <w:r>
        <w:rPr>
          <w:rFonts w:hint="eastAsia"/>
        </w:rPr>
        <w:t>| 5月 | 420 | 1,250 |</w:t>
      </w:r>
    </w:p>
    <w:p w14:paraId="75B37378">
      <w:pPr>
        <w:rPr>
          <w:rFonts w:hint="eastAsia"/>
        </w:rPr>
      </w:pPr>
      <w:r>
        <w:rPr>
          <w:rFonts w:hint="eastAsia"/>
        </w:rPr>
        <w:t>| 6月 | 0 | 2,850 |</w:t>
      </w:r>
    </w:p>
    <w:p w14:paraId="4F09BB7D">
      <w:pPr>
        <w:rPr>
          <w:rFonts w:hint="eastAsia"/>
        </w:rPr>
      </w:pPr>
      <w:r>
        <w:rPr>
          <w:rFonts w:hint="eastAsia"/>
        </w:rPr>
        <w:t>| 7月 | 0 | 3,680 |</w:t>
      </w:r>
    </w:p>
    <w:p w14:paraId="20FB3E89">
      <w:pPr>
        <w:rPr>
          <w:rFonts w:hint="eastAsia"/>
        </w:rPr>
      </w:pPr>
      <w:r>
        <w:rPr>
          <w:rFonts w:hint="eastAsia"/>
        </w:rPr>
        <w:t>| 8月 | 0 | 3,250 |</w:t>
      </w:r>
    </w:p>
    <w:p w14:paraId="7762EF1F">
      <w:pPr>
        <w:rPr>
          <w:rFonts w:hint="eastAsia"/>
        </w:rPr>
      </w:pPr>
      <w:r>
        <w:rPr>
          <w:rFonts w:hint="eastAsia"/>
        </w:rPr>
        <w:t>| 9月 | 0 | 1,850 |</w:t>
      </w:r>
    </w:p>
    <w:p w14:paraId="4A77AD73">
      <w:pPr>
        <w:rPr>
          <w:rFonts w:hint="eastAsia"/>
        </w:rPr>
      </w:pPr>
      <w:r>
        <w:rPr>
          <w:rFonts w:hint="eastAsia"/>
        </w:rPr>
        <w:t>| 10月 | 1,250 | 280 |</w:t>
      </w:r>
    </w:p>
    <w:p w14:paraId="1B04EECB">
      <w:pPr>
        <w:rPr>
          <w:rFonts w:hint="eastAsia"/>
        </w:rPr>
      </w:pPr>
      <w:r>
        <w:rPr>
          <w:rFonts w:hint="eastAsia"/>
        </w:rPr>
        <w:t>| 11月 | 3,280 | 0 |</w:t>
      </w:r>
    </w:p>
    <w:p w14:paraId="53F6647D">
      <w:pPr>
        <w:rPr>
          <w:rFonts w:hint="eastAsia"/>
        </w:rPr>
      </w:pPr>
      <w:r>
        <w:rPr>
          <w:rFonts w:hint="eastAsia"/>
        </w:rPr>
        <w:t>| 12月 | 4,520 | 0 |</w:t>
      </w:r>
    </w:p>
    <w:p w14:paraId="3120C309">
      <w:pPr>
        <w:rPr>
          <w:rFonts w:hint="eastAsia"/>
        </w:rPr>
      </w:pPr>
      <w:r>
        <w:rPr>
          <w:rFonts w:hint="eastAsia"/>
        </w:rPr>
        <w:t>| **全年合计** | **23,970** | **13,440** |</w:t>
      </w:r>
    </w:p>
    <w:p w14:paraId="027153E1">
      <w:pPr>
        <w:rPr>
          <w:rFonts w:hint="eastAsia"/>
        </w:rPr>
      </w:pPr>
    </w:p>
    <w:p w14:paraId="3FAE3FF9">
      <w:pPr>
        <w:rPr>
          <w:rFonts w:hint="eastAsia"/>
        </w:rPr>
      </w:pPr>
      <w:r>
        <w:rPr>
          <w:rFonts w:hint="eastAsia"/>
        </w:rPr>
        <w:t>### 3.2 负荷指标</w:t>
      </w:r>
    </w:p>
    <w:p w14:paraId="68CE5133">
      <w:pPr>
        <w:rPr>
          <w:rFonts w:hint="eastAsia"/>
        </w:rPr>
      </w:pPr>
    </w:p>
    <w:p w14:paraId="14026B85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131AC387">
      <w:pPr>
        <w:rPr>
          <w:rFonts w:hint="eastAsia"/>
        </w:rPr>
      </w:pPr>
      <w:r>
        <w:rPr>
          <w:rFonts w:hint="eastAsia"/>
        </w:rPr>
        <w:t>|------|------|------|</w:t>
      </w:r>
    </w:p>
    <w:p w14:paraId="47C493BE">
      <w:pPr>
        <w:rPr>
          <w:rFonts w:hint="eastAsia"/>
        </w:rPr>
      </w:pPr>
      <w:r>
        <w:rPr>
          <w:rFonts w:hint="eastAsia"/>
        </w:rPr>
        <w:t>| 全年总热负荷 | 23,970 | kWh |</w:t>
      </w:r>
    </w:p>
    <w:p w14:paraId="042517B2">
      <w:pPr>
        <w:rPr>
          <w:rFonts w:hint="eastAsia"/>
        </w:rPr>
      </w:pPr>
      <w:r>
        <w:rPr>
          <w:rFonts w:hint="eastAsia"/>
        </w:rPr>
        <w:t>| 全年总冷负荷 | 13,440 | kWh |</w:t>
      </w:r>
    </w:p>
    <w:p w14:paraId="58684B72">
      <w:pPr>
        <w:rPr>
          <w:rFonts w:hint="eastAsia"/>
        </w:rPr>
      </w:pPr>
      <w:r>
        <w:rPr>
          <w:rFonts w:hint="eastAsia"/>
        </w:rPr>
        <w:t>| 单位面积热负荷 | 6.85 | kWh/㎡ |</w:t>
      </w:r>
    </w:p>
    <w:p w14:paraId="4E6DA770">
      <w:pPr>
        <w:rPr>
          <w:rFonts w:hint="eastAsia"/>
        </w:rPr>
      </w:pPr>
      <w:r>
        <w:rPr>
          <w:rFonts w:hint="eastAsia"/>
        </w:rPr>
        <w:t>| 单位面积冷负荷 | 3.84 | kWh/㎡ |</w:t>
      </w:r>
    </w:p>
    <w:p w14:paraId="32CEF578">
      <w:pPr>
        <w:rPr>
          <w:rFonts w:hint="eastAsia"/>
        </w:rPr>
      </w:pPr>
    </w:p>
    <w:p w14:paraId="1705FA4D">
      <w:pPr>
        <w:rPr>
          <w:rFonts w:hint="eastAsia"/>
        </w:rPr>
      </w:pPr>
      <w:r>
        <w:rPr>
          <w:rFonts w:hint="eastAsia"/>
        </w:rPr>
        <w:t>---</w:t>
      </w:r>
    </w:p>
    <w:p w14:paraId="355F00CD">
      <w:pPr>
        <w:rPr>
          <w:rFonts w:hint="eastAsia"/>
        </w:rPr>
      </w:pPr>
    </w:p>
    <w:p w14:paraId="62A82C6C">
      <w:pPr>
        <w:rPr>
          <w:rFonts w:hint="eastAsia"/>
        </w:rPr>
      </w:pPr>
      <w:r>
        <w:rPr>
          <w:rFonts w:hint="eastAsia"/>
        </w:rPr>
        <w:t>## 第四章 负荷特征分析</w:t>
      </w:r>
    </w:p>
    <w:p w14:paraId="71408786">
      <w:pPr>
        <w:rPr>
          <w:rFonts w:hint="eastAsia"/>
        </w:rPr>
      </w:pPr>
    </w:p>
    <w:p w14:paraId="118042D7">
      <w:pPr>
        <w:rPr>
          <w:rFonts w:hint="eastAsia"/>
        </w:rPr>
      </w:pPr>
      <w:r>
        <w:rPr>
          <w:rFonts w:hint="eastAsia"/>
        </w:rPr>
        <w:t>### 4.1 负荷分布</w:t>
      </w:r>
    </w:p>
    <w:p w14:paraId="6449A52A">
      <w:pPr>
        <w:rPr>
          <w:rFonts w:hint="eastAsia"/>
        </w:rPr>
      </w:pPr>
    </w:p>
    <w:p w14:paraId="0ACF99AE">
      <w:pPr>
        <w:rPr>
          <w:rFonts w:hint="eastAsia"/>
        </w:rPr>
      </w:pPr>
      <w:r>
        <w:rPr>
          <w:rFonts w:hint="eastAsia"/>
        </w:rPr>
        <w:t>| 类型 | 占比 |</w:t>
      </w:r>
    </w:p>
    <w:p w14:paraId="3261B79D">
      <w:pPr>
        <w:rPr>
          <w:rFonts w:hint="eastAsia"/>
        </w:rPr>
      </w:pPr>
      <w:r>
        <w:rPr>
          <w:rFonts w:hint="eastAsia"/>
        </w:rPr>
        <w:t>|------|------|</w:t>
      </w:r>
    </w:p>
    <w:p w14:paraId="7CE3081D">
      <w:pPr>
        <w:rPr>
          <w:rFonts w:hint="eastAsia"/>
        </w:rPr>
      </w:pPr>
      <w:r>
        <w:rPr>
          <w:rFonts w:hint="eastAsia"/>
        </w:rPr>
        <w:t>| 冬季热负荷 | 64.1% |</w:t>
      </w:r>
    </w:p>
    <w:p w14:paraId="78F66BE5">
      <w:pPr>
        <w:rPr>
          <w:rFonts w:hint="eastAsia"/>
        </w:rPr>
      </w:pPr>
      <w:r>
        <w:rPr>
          <w:rFonts w:hint="eastAsia"/>
        </w:rPr>
        <w:t>| 夏季冷负荷 | 35.9% |</w:t>
      </w:r>
    </w:p>
    <w:p w14:paraId="6D7749B1">
      <w:pPr>
        <w:rPr>
          <w:rFonts w:hint="eastAsia"/>
        </w:rPr>
      </w:pPr>
    </w:p>
    <w:p w14:paraId="30196356">
      <w:pPr>
        <w:rPr>
          <w:rFonts w:hint="eastAsia"/>
        </w:rPr>
      </w:pPr>
      <w:r>
        <w:rPr>
          <w:rFonts w:hint="eastAsia"/>
        </w:rPr>
        <w:t>### 4.2 设计负荷</w:t>
      </w:r>
    </w:p>
    <w:p w14:paraId="5E4C9DA6">
      <w:pPr>
        <w:rPr>
          <w:rFonts w:hint="eastAsia"/>
        </w:rPr>
      </w:pPr>
    </w:p>
    <w:p w14:paraId="63AB48C4">
      <w:pPr>
        <w:rPr>
          <w:rFonts w:hint="eastAsia"/>
        </w:rPr>
      </w:pPr>
      <w:r>
        <w:rPr>
          <w:rFonts w:hint="eastAsia"/>
        </w:rPr>
        <w:t>| 项目 | 数值 |</w:t>
      </w:r>
    </w:p>
    <w:p w14:paraId="501EF5C0">
      <w:pPr>
        <w:rPr>
          <w:rFonts w:hint="eastAsia"/>
        </w:rPr>
      </w:pPr>
      <w:r>
        <w:rPr>
          <w:rFonts w:hint="eastAsia"/>
        </w:rPr>
        <w:t>|------|------|</w:t>
      </w:r>
    </w:p>
    <w:p w14:paraId="6AD5C88D">
      <w:pPr>
        <w:rPr>
          <w:rFonts w:hint="eastAsia"/>
        </w:rPr>
      </w:pPr>
      <w:r>
        <w:rPr>
          <w:rFonts w:hint="eastAsia"/>
        </w:rPr>
        <w:t>| 设计热负荷 | 185 kW |</w:t>
      </w:r>
    </w:p>
    <w:p w14:paraId="452E71F6">
      <w:pPr>
        <w:rPr>
          <w:rFonts w:hint="eastAsia"/>
        </w:rPr>
      </w:pPr>
      <w:r>
        <w:rPr>
          <w:rFonts w:hint="eastAsia"/>
        </w:rPr>
        <w:t>| 设计冷负荷 | 139 kW |</w:t>
      </w:r>
    </w:p>
    <w:p w14:paraId="0875A7C1">
      <w:pPr>
        <w:rPr>
          <w:rFonts w:hint="eastAsia"/>
        </w:rPr>
      </w:pPr>
    </w:p>
    <w:p w14:paraId="16FAD608">
      <w:pPr>
        <w:rPr>
          <w:rFonts w:hint="eastAsia"/>
        </w:rPr>
      </w:pPr>
      <w:r>
        <w:rPr>
          <w:rFonts w:hint="eastAsia"/>
        </w:rPr>
        <w:t>---</w:t>
      </w:r>
    </w:p>
    <w:p w14:paraId="44E190A8">
      <w:pPr>
        <w:rPr>
          <w:rFonts w:hint="eastAsia"/>
        </w:rPr>
      </w:pPr>
    </w:p>
    <w:p w14:paraId="7C8953D0">
      <w:pPr>
        <w:rPr>
          <w:rFonts w:hint="eastAsia"/>
        </w:rPr>
      </w:pPr>
      <w:r>
        <w:rPr>
          <w:rFonts w:hint="eastAsia"/>
        </w:rPr>
        <w:t>## 第五章 与绿色建筑对比</w:t>
      </w:r>
    </w:p>
    <w:p w14:paraId="3F7D7434">
      <w:pPr>
        <w:rPr>
          <w:rFonts w:hint="eastAsia"/>
        </w:rPr>
      </w:pPr>
    </w:p>
    <w:p w14:paraId="2A2220C7">
      <w:pPr>
        <w:rPr>
          <w:rFonts w:hint="eastAsia"/>
        </w:rPr>
      </w:pPr>
      <w:r>
        <w:rPr>
          <w:rFonts w:hint="eastAsia"/>
        </w:rPr>
        <w:t>| 指标 | 本项目 | 参照建筑 | 结论 |</w:t>
      </w:r>
    </w:p>
    <w:p w14:paraId="2C47C5B9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6315DD12">
      <w:pPr>
        <w:rPr>
          <w:rFonts w:hint="eastAsia"/>
        </w:rPr>
      </w:pPr>
      <w:r>
        <w:rPr>
          <w:rFonts w:hint="eastAsia"/>
        </w:rPr>
        <w:t>| 单位面积热负荷 | 6.85 kWh/㎡ | 8.5 kWh/㎡ | 优 |</w:t>
      </w:r>
    </w:p>
    <w:p w14:paraId="315AE549">
      <w:pPr>
        <w:rPr>
          <w:rFonts w:hint="eastAsia"/>
        </w:rPr>
      </w:pPr>
      <w:r>
        <w:rPr>
          <w:rFonts w:hint="eastAsia"/>
        </w:rPr>
        <w:t>| 单位面积冷负荷 | 3.84 kWh/㎡ | 4.8 kWh/㎡ | 优 |</w:t>
      </w:r>
    </w:p>
    <w:p w14:paraId="330F7800">
      <w:pPr>
        <w:rPr>
          <w:rFonts w:hint="eastAsia"/>
        </w:rPr>
      </w:pPr>
      <w:r>
        <w:rPr>
          <w:rFonts w:hint="eastAsia"/>
        </w:rPr>
        <w:t>| 节能率 | 30.5% | — | 达标 |</w:t>
      </w:r>
    </w:p>
    <w:p w14:paraId="4EEBF1C3">
      <w:pPr>
        <w:rPr>
          <w:rFonts w:hint="eastAsia"/>
        </w:rPr>
      </w:pPr>
    </w:p>
    <w:p w14:paraId="1A415587">
      <w:pPr>
        <w:rPr>
          <w:rFonts w:hint="eastAsia"/>
        </w:rPr>
      </w:pPr>
      <w:r>
        <w:rPr>
          <w:rFonts w:hint="eastAsia"/>
        </w:rPr>
        <w:t>---</w:t>
      </w:r>
    </w:p>
    <w:p w14:paraId="6B27EA3E">
      <w:pPr>
        <w:rPr>
          <w:rFonts w:hint="eastAsia"/>
        </w:rPr>
      </w:pPr>
    </w:p>
    <w:p w14:paraId="18B7925B">
      <w:pPr>
        <w:rPr>
          <w:rFonts w:hint="eastAsia"/>
        </w:rPr>
      </w:pPr>
      <w:r>
        <w:rPr>
          <w:rFonts w:hint="eastAsia"/>
        </w:rPr>
        <w:t>## 第六章 结论</w:t>
      </w:r>
    </w:p>
    <w:p w14:paraId="4E5AFD69">
      <w:pPr>
        <w:rPr>
          <w:rFonts w:hint="eastAsia"/>
        </w:rPr>
      </w:pPr>
    </w:p>
    <w:p w14:paraId="3254EA01">
      <w:pPr>
        <w:rPr>
          <w:rFonts w:hint="eastAsia"/>
        </w:rPr>
      </w:pPr>
      <w:r>
        <w:rPr>
          <w:rFonts w:hint="eastAsia"/>
        </w:rPr>
        <w:t>| 项目 | 数值 |</w:t>
      </w:r>
    </w:p>
    <w:p w14:paraId="5CCD7553">
      <w:pPr>
        <w:rPr>
          <w:rFonts w:hint="eastAsia"/>
        </w:rPr>
      </w:pPr>
      <w:r>
        <w:rPr>
          <w:rFonts w:hint="eastAsia"/>
        </w:rPr>
        <w:t>|------|------|</w:t>
      </w:r>
    </w:p>
    <w:p w14:paraId="54702E13">
      <w:pPr>
        <w:rPr>
          <w:rFonts w:hint="eastAsia"/>
        </w:rPr>
      </w:pPr>
      <w:r>
        <w:rPr>
          <w:rFonts w:hint="eastAsia"/>
        </w:rPr>
        <w:t>| 全年总热负荷 | 23,970 kWh |</w:t>
      </w:r>
    </w:p>
    <w:p w14:paraId="2D0648C5">
      <w:pPr>
        <w:rPr>
          <w:rFonts w:hint="eastAsia"/>
        </w:rPr>
      </w:pPr>
      <w:r>
        <w:rPr>
          <w:rFonts w:hint="eastAsia"/>
        </w:rPr>
        <w:t>| 全年总冷负荷 | 13,440 kWh |</w:t>
      </w:r>
    </w:p>
    <w:p w14:paraId="58C88B4B">
      <w:pPr>
        <w:rPr>
          <w:rFonts w:hint="eastAsia"/>
        </w:rPr>
      </w:pPr>
      <w:r>
        <w:rPr>
          <w:rFonts w:hint="eastAsia"/>
        </w:rPr>
        <w:t>| 设计热负荷 | 185 kW |</w:t>
      </w:r>
    </w:p>
    <w:p w14:paraId="51955B1E">
      <w:pPr>
        <w:rPr>
          <w:rFonts w:hint="eastAsia"/>
        </w:rPr>
      </w:pPr>
      <w:r>
        <w:rPr>
          <w:rFonts w:hint="eastAsia"/>
        </w:rPr>
        <w:t>| 设计冷负荷 | 139 kW |</w:t>
      </w:r>
    </w:p>
    <w:p w14:paraId="6AA753DE">
      <w:pPr>
        <w:rPr>
          <w:rFonts w:hint="eastAsia"/>
        </w:rPr>
      </w:pPr>
    </w:p>
    <w:p w14:paraId="08C01A8E">
      <w:r>
        <w:rPr>
          <w:rFonts w:hint="eastAsia"/>
        </w:rPr>
        <w:t>**综合评定：** 供暖空调全年负荷满足绿色建筑设计要求，节能率30.5%，优于参照建筑。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1484</Characters>
  <Lines>0</Lines>
  <Paragraphs>0</Paragraphs>
  <TotalTime>0</TotalTime>
  <ScaleCrop>false</ScaleCrop>
  <LinksUpToDate>false</LinksUpToDate>
  <CharactersWithSpaces>1833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2026-03-25T15:10:59Z</dcterms:created>
  <dc:creator>DELL</dc:creator>
  <cp:lastModifiedBy>三浦友和</cp:lastModifiedBy>
  <dcterms:modified xsi:type="dcterms:W3CDTF">2026-03-25T15:11:08Z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56B49B8C46294A078ED3806E8A8BB286_12</vt:lpwstr>
  </property>
</Properties>
</file>