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8767A">
      <w:pPr>
        <w:rPr>
          <w:rFonts w:hint="eastAsia"/>
        </w:rPr>
      </w:pPr>
      <w:r>
        <w:rPr>
          <w:rFonts w:hint="eastAsia"/>
        </w:rPr>
        <w:t># 乌兰哈达火山脚下充电站公共建筑内区采光系数计算书</w:t>
      </w:r>
    </w:p>
    <w:p w14:paraId="7E116D31">
      <w:pPr>
        <w:rPr>
          <w:rFonts w:hint="eastAsia"/>
        </w:rPr>
      </w:pPr>
    </w:p>
    <w:p w14:paraId="6DFFD105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D5015B2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63E83A6A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2423F4B4">
      <w:pPr>
        <w:rPr>
          <w:rFonts w:hint="eastAsia"/>
        </w:rPr>
      </w:pPr>
    </w:p>
    <w:p w14:paraId="66FF9270">
      <w:pPr>
        <w:rPr>
          <w:rFonts w:hint="eastAsia"/>
        </w:rPr>
      </w:pPr>
      <w:r>
        <w:rPr>
          <w:rFonts w:hint="eastAsia"/>
        </w:rPr>
        <w:t>---</w:t>
      </w:r>
    </w:p>
    <w:p w14:paraId="66CD3D61">
      <w:pPr>
        <w:rPr>
          <w:rFonts w:hint="eastAsia"/>
        </w:rPr>
      </w:pPr>
    </w:p>
    <w:p w14:paraId="16510006">
      <w:pPr>
        <w:rPr>
          <w:rFonts w:hint="eastAsia"/>
        </w:rPr>
      </w:pPr>
      <w:r>
        <w:rPr>
          <w:rFonts w:hint="eastAsia"/>
        </w:rPr>
        <w:t>## 第一章 计算概述</w:t>
      </w:r>
    </w:p>
    <w:p w14:paraId="009F6C79">
      <w:pPr>
        <w:rPr>
          <w:rFonts w:hint="eastAsia"/>
        </w:rPr>
      </w:pPr>
    </w:p>
    <w:p w14:paraId="70D864F2">
      <w:pPr>
        <w:rPr>
          <w:rFonts w:hint="eastAsia"/>
        </w:rPr>
      </w:pPr>
      <w:r>
        <w:rPr>
          <w:rFonts w:hint="eastAsia"/>
        </w:rPr>
        <w:t>### 1.1 计算目的</w:t>
      </w:r>
    </w:p>
    <w:p w14:paraId="34404B41">
      <w:pPr>
        <w:rPr>
          <w:rFonts w:hint="eastAsia"/>
        </w:rPr>
      </w:pPr>
    </w:p>
    <w:p w14:paraId="062EE25D">
      <w:pPr>
        <w:rPr>
          <w:rFonts w:hint="eastAsia"/>
        </w:rPr>
      </w:pPr>
      <w:r>
        <w:rPr>
          <w:rFonts w:hint="eastAsia"/>
        </w:rPr>
        <w:t>评估公共建筑内区（距外墙5m以上区域）天然采光水平，验证采光设计是否满足标准要求。</w:t>
      </w:r>
    </w:p>
    <w:p w14:paraId="55A745AD">
      <w:pPr>
        <w:rPr>
          <w:rFonts w:hint="eastAsia"/>
        </w:rPr>
      </w:pPr>
    </w:p>
    <w:p w14:paraId="4E7E5716">
      <w:pPr>
        <w:rPr>
          <w:rFonts w:hint="eastAsia"/>
        </w:rPr>
      </w:pPr>
      <w:r>
        <w:rPr>
          <w:rFonts w:hint="eastAsia"/>
        </w:rPr>
        <w:t>### 1.2 计算依据</w:t>
      </w:r>
    </w:p>
    <w:p w14:paraId="1002BD9D">
      <w:pPr>
        <w:rPr>
          <w:rFonts w:hint="eastAsia"/>
        </w:rPr>
      </w:pPr>
    </w:p>
    <w:p w14:paraId="12E7C6B3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2A352DF0">
      <w:pPr>
        <w:rPr>
          <w:rFonts w:hint="eastAsia"/>
        </w:rPr>
      </w:pPr>
      <w:r>
        <w:rPr>
          <w:rFonts w:hint="eastAsia"/>
        </w:rPr>
        <w:t>|----------|----------|</w:t>
      </w:r>
    </w:p>
    <w:p w14:paraId="7C239074">
      <w:pPr>
        <w:rPr>
          <w:rFonts w:hint="eastAsia"/>
        </w:rPr>
      </w:pPr>
      <w:r>
        <w:rPr>
          <w:rFonts w:hint="eastAsia"/>
        </w:rPr>
        <w:t>| GB 50033-2013 | 建筑采光设计标准 |</w:t>
      </w:r>
    </w:p>
    <w:p w14:paraId="0A31187A">
      <w:pPr>
        <w:rPr>
          <w:rFonts w:hint="eastAsia"/>
        </w:rPr>
      </w:pPr>
      <w:r>
        <w:rPr>
          <w:rFonts w:hint="eastAsia"/>
        </w:rPr>
        <w:t>| GB/T 5699-2017 | 采光测量方法 |</w:t>
      </w:r>
    </w:p>
    <w:p w14:paraId="4458956A">
      <w:pPr>
        <w:rPr>
          <w:rFonts w:hint="eastAsia"/>
        </w:rPr>
      </w:pPr>
    </w:p>
    <w:p w14:paraId="0BA77CBE">
      <w:pPr>
        <w:rPr>
          <w:rFonts w:hint="eastAsia"/>
        </w:rPr>
      </w:pPr>
      <w:r>
        <w:rPr>
          <w:rFonts w:hint="eastAsia"/>
        </w:rPr>
        <w:t>### 1.3 内区定义</w:t>
      </w:r>
    </w:p>
    <w:p w14:paraId="3BB73EAE">
      <w:pPr>
        <w:rPr>
          <w:rFonts w:hint="eastAsia"/>
        </w:rPr>
      </w:pPr>
    </w:p>
    <w:p w14:paraId="6A4CF09E">
      <w:pPr>
        <w:rPr>
          <w:rFonts w:hint="eastAsia"/>
        </w:rPr>
      </w:pPr>
      <w:r>
        <w:rPr>
          <w:rFonts w:hint="eastAsia"/>
        </w:rPr>
        <w:t>| 定义 | 说明 |</w:t>
      </w:r>
    </w:p>
    <w:p w14:paraId="0DE4954B">
      <w:pPr>
        <w:rPr>
          <w:rFonts w:hint="eastAsia"/>
        </w:rPr>
      </w:pPr>
      <w:r>
        <w:rPr>
          <w:rFonts w:hint="eastAsia"/>
        </w:rPr>
        <w:t>|------|------|</w:t>
      </w:r>
    </w:p>
    <w:p w14:paraId="230A5E1F">
      <w:pPr>
        <w:rPr>
          <w:rFonts w:hint="eastAsia"/>
        </w:rPr>
      </w:pPr>
      <w:r>
        <w:rPr>
          <w:rFonts w:hint="eastAsia"/>
        </w:rPr>
        <w:t>| 内区 | 距外墙5m以上的内部区域 |</w:t>
      </w:r>
    </w:p>
    <w:p w14:paraId="2B74D818">
      <w:pPr>
        <w:rPr>
          <w:rFonts w:hint="eastAsia"/>
        </w:rPr>
      </w:pPr>
      <w:r>
        <w:rPr>
          <w:rFonts w:hint="eastAsia"/>
        </w:rPr>
        <w:t>| 外区 | 距外墙5m以内的临窗区域 |</w:t>
      </w:r>
    </w:p>
    <w:p w14:paraId="249ED382">
      <w:pPr>
        <w:rPr>
          <w:rFonts w:hint="eastAsia"/>
        </w:rPr>
      </w:pPr>
    </w:p>
    <w:p w14:paraId="5DF910DD">
      <w:pPr>
        <w:rPr>
          <w:rFonts w:hint="eastAsia"/>
        </w:rPr>
      </w:pPr>
      <w:r>
        <w:rPr>
          <w:rFonts w:hint="eastAsia"/>
        </w:rPr>
        <w:t>---</w:t>
      </w:r>
    </w:p>
    <w:p w14:paraId="17601BE0">
      <w:pPr>
        <w:rPr>
          <w:rFonts w:hint="eastAsia"/>
        </w:rPr>
      </w:pPr>
    </w:p>
    <w:p w14:paraId="5F2C3BCA">
      <w:pPr>
        <w:rPr>
          <w:rFonts w:hint="eastAsia"/>
        </w:rPr>
      </w:pPr>
      <w:r>
        <w:rPr>
          <w:rFonts w:hint="eastAsia"/>
        </w:rPr>
        <w:t>## 第二章 房间参数</w:t>
      </w:r>
    </w:p>
    <w:p w14:paraId="4EC77A43">
      <w:pPr>
        <w:rPr>
          <w:rFonts w:hint="eastAsia"/>
        </w:rPr>
      </w:pPr>
    </w:p>
    <w:p w14:paraId="4A67BF92">
      <w:pPr>
        <w:rPr>
          <w:rFonts w:hint="eastAsia"/>
        </w:rPr>
      </w:pPr>
      <w:r>
        <w:rPr>
          <w:rFonts w:hint="eastAsia"/>
        </w:rPr>
        <w:t>### 2.1 休息区内区参数</w:t>
      </w:r>
    </w:p>
    <w:p w14:paraId="5BD4EA08">
      <w:pPr>
        <w:rPr>
          <w:rFonts w:hint="eastAsia"/>
        </w:rPr>
      </w:pPr>
    </w:p>
    <w:p w14:paraId="420D051F">
      <w:pPr>
        <w:rPr>
          <w:rFonts w:hint="eastAsia"/>
        </w:rPr>
      </w:pPr>
      <w:r>
        <w:rPr>
          <w:rFonts w:hint="eastAsia"/>
        </w:rPr>
        <w:t>| 项目 | 数值 |</w:t>
      </w:r>
    </w:p>
    <w:p w14:paraId="52AE6C42">
      <w:pPr>
        <w:rPr>
          <w:rFonts w:hint="eastAsia"/>
        </w:rPr>
      </w:pPr>
      <w:r>
        <w:rPr>
          <w:rFonts w:hint="eastAsia"/>
        </w:rPr>
        <w:t>|------|------|</w:t>
      </w:r>
    </w:p>
    <w:p w14:paraId="2A3B8433">
      <w:pPr>
        <w:rPr>
          <w:rFonts w:hint="eastAsia"/>
        </w:rPr>
      </w:pPr>
      <w:r>
        <w:rPr>
          <w:rFonts w:hint="eastAsia"/>
        </w:rPr>
        <w:t>| 房间面积 | 220㎡ |</w:t>
      </w:r>
    </w:p>
    <w:p w14:paraId="46AD9A5D">
      <w:pPr>
        <w:rPr>
          <w:rFonts w:hint="eastAsia"/>
        </w:rPr>
      </w:pPr>
      <w:r>
        <w:rPr>
          <w:rFonts w:hint="eastAsia"/>
        </w:rPr>
        <w:t>| 内区面积 | 95㎡（距南墙5m以上） |</w:t>
      </w:r>
    </w:p>
    <w:p w14:paraId="7BE3C1E4">
      <w:pPr>
        <w:rPr>
          <w:rFonts w:hint="eastAsia"/>
        </w:rPr>
      </w:pPr>
      <w:r>
        <w:rPr>
          <w:rFonts w:hint="eastAsia"/>
        </w:rPr>
        <w:t>| 窗面积 | 28.5㎡ |</w:t>
      </w:r>
    </w:p>
    <w:p w14:paraId="3C2ADDE8">
      <w:pPr>
        <w:rPr>
          <w:rFonts w:hint="eastAsia"/>
        </w:rPr>
      </w:pPr>
      <w:r>
        <w:rPr>
          <w:rFonts w:hint="eastAsia"/>
        </w:rPr>
        <w:t>| 窗地比 | 1:7.7 |</w:t>
      </w:r>
    </w:p>
    <w:p w14:paraId="6B2F7D25">
      <w:pPr>
        <w:rPr>
          <w:rFonts w:hint="eastAsia"/>
        </w:rPr>
      </w:pPr>
      <w:r>
        <w:rPr>
          <w:rFonts w:hint="eastAsia"/>
        </w:rPr>
        <w:t>| 玻璃透射比 | 0.78 |</w:t>
      </w:r>
    </w:p>
    <w:p w14:paraId="4BD6E10B">
      <w:pPr>
        <w:rPr>
          <w:rFonts w:hint="eastAsia"/>
        </w:rPr>
      </w:pPr>
      <w:r>
        <w:rPr>
          <w:rFonts w:hint="eastAsia"/>
        </w:rPr>
        <w:t>| 室内反射比（墙面/地面/顶棚） | 0.7/0.3/0.8 |</w:t>
      </w:r>
    </w:p>
    <w:p w14:paraId="23DA5F41">
      <w:pPr>
        <w:rPr>
          <w:rFonts w:hint="eastAsia"/>
        </w:rPr>
      </w:pPr>
    </w:p>
    <w:p w14:paraId="4F2DFCA3">
      <w:pPr>
        <w:rPr>
          <w:rFonts w:hint="eastAsia"/>
        </w:rPr>
      </w:pPr>
      <w:r>
        <w:rPr>
          <w:rFonts w:hint="eastAsia"/>
        </w:rPr>
        <w:t>### 2.2 展览区内区参数</w:t>
      </w:r>
    </w:p>
    <w:p w14:paraId="3C2C6744">
      <w:pPr>
        <w:rPr>
          <w:rFonts w:hint="eastAsia"/>
        </w:rPr>
      </w:pPr>
    </w:p>
    <w:p w14:paraId="028ECDEE">
      <w:pPr>
        <w:rPr>
          <w:rFonts w:hint="eastAsia"/>
        </w:rPr>
      </w:pPr>
      <w:r>
        <w:rPr>
          <w:rFonts w:hint="eastAsia"/>
        </w:rPr>
        <w:t>| 项目 | 数值 |</w:t>
      </w:r>
    </w:p>
    <w:p w14:paraId="7BAB49AA">
      <w:pPr>
        <w:rPr>
          <w:rFonts w:hint="eastAsia"/>
        </w:rPr>
      </w:pPr>
      <w:r>
        <w:rPr>
          <w:rFonts w:hint="eastAsia"/>
        </w:rPr>
        <w:t>|------|------|</w:t>
      </w:r>
    </w:p>
    <w:p w14:paraId="5466B33C">
      <w:pPr>
        <w:rPr>
          <w:rFonts w:hint="eastAsia"/>
        </w:rPr>
      </w:pPr>
      <w:r>
        <w:rPr>
          <w:rFonts w:hint="eastAsia"/>
        </w:rPr>
        <w:t>| 房间面积 | 185㎡ |</w:t>
      </w:r>
    </w:p>
    <w:p w14:paraId="28654D32">
      <w:pPr>
        <w:rPr>
          <w:rFonts w:hint="eastAsia"/>
        </w:rPr>
      </w:pPr>
      <w:r>
        <w:rPr>
          <w:rFonts w:hint="eastAsia"/>
        </w:rPr>
        <w:t>| 内区面积 | 70㎡（距南墙5m以上） |</w:t>
      </w:r>
    </w:p>
    <w:p w14:paraId="4593E375">
      <w:pPr>
        <w:rPr>
          <w:rFonts w:hint="eastAsia"/>
        </w:rPr>
      </w:pPr>
      <w:r>
        <w:rPr>
          <w:rFonts w:hint="eastAsia"/>
        </w:rPr>
        <w:t>| 窗面积 | 24.0㎡ |</w:t>
      </w:r>
    </w:p>
    <w:p w14:paraId="03BCA320">
      <w:pPr>
        <w:rPr>
          <w:rFonts w:hint="eastAsia"/>
        </w:rPr>
      </w:pPr>
      <w:r>
        <w:rPr>
          <w:rFonts w:hint="eastAsia"/>
        </w:rPr>
        <w:t>| 窗地比 | 1:7.7 |</w:t>
      </w:r>
    </w:p>
    <w:p w14:paraId="5FA6E2BD">
      <w:pPr>
        <w:rPr>
          <w:rFonts w:hint="eastAsia"/>
        </w:rPr>
      </w:pPr>
      <w:r>
        <w:rPr>
          <w:rFonts w:hint="eastAsia"/>
        </w:rPr>
        <w:t>| 玻璃透射比 | 0.78 |</w:t>
      </w:r>
    </w:p>
    <w:p w14:paraId="37ED67F5">
      <w:pPr>
        <w:rPr>
          <w:rFonts w:hint="eastAsia"/>
        </w:rPr>
      </w:pPr>
      <w:r>
        <w:rPr>
          <w:rFonts w:hint="eastAsia"/>
        </w:rPr>
        <w:t>| 室内反射比（墙面/地面/顶棚） | 0.6/0.3/0.8 |</w:t>
      </w:r>
    </w:p>
    <w:p w14:paraId="3876C7F0">
      <w:pPr>
        <w:rPr>
          <w:rFonts w:hint="eastAsia"/>
        </w:rPr>
      </w:pPr>
    </w:p>
    <w:p w14:paraId="5DF45671">
      <w:pPr>
        <w:rPr>
          <w:rFonts w:hint="eastAsia"/>
        </w:rPr>
      </w:pPr>
      <w:r>
        <w:rPr>
          <w:rFonts w:hint="eastAsia"/>
        </w:rPr>
        <w:t>---</w:t>
      </w:r>
    </w:p>
    <w:p w14:paraId="3762C57D">
      <w:pPr>
        <w:rPr>
          <w:rFonts w:hint="eastAsia"/>
        </w:rPr>
      </w:pPr>
    </w:p>
    <w:p w14:paraId="21D674D6">
      <w:pPr>
        <w:rPr>
          <w:rFonts w:hint="eastAsia"/>
        </w:rPr>
      </w:pPr>
      <w:r>
        <w:rPr>
          <w:rFonts w:hint="eastAsia"/>
        </w:rPr>
        <w:t>## 第三章 采光系数计算</w:t>
      </w:r>
    </w:p>
    <w:p w14:paraId="78C7685A">
      <w:pPr>
        <w:rPr>
          <w:rFonts w:hint="eastAsia"/>
        </w:rPr>
      </w:pPr>
    </w:p>
    <w:p w14:paraId="01E658CA">
      <w:pPr>
        <w:rPr>
          <w:rFonts w:hint="eastAsia"/>
        </w:rPr>
      </w:pPr>
      <w:r>
        <w:rPr>
          <w:rFonts w:hint="eastAsia"/>
        </w:rPr>
        <w:t>### 3.1 计算公式</w:t>
      </w:r>
    </w:p>
    <w:p w14:paraId="31220B65">
      <w:pPr>
        <w:rPr>
          <w:rFonts w:hint="eastAsia"/>
        </w:rPr>
      </w:pPr>
    </w:p>
    <w:p w14:paraId="2EC1A62E">
      <w:pPr>
        <w:rPr>
          <w:rFonts w:hint="eastAsia"/>
        </w:rPr>
      </w:pPr>
      <w:r>
        <w:rPr>
          <w:rFonts w:hint="eastAsia"/>
        </w:rPr>
        <w:t>**内区采光系数：**</w:t>
      </w:r>
    </w:p>
    <w:p w14:paraId="22EEFD62">
      <w:pPr>
        <w:rPr>
          <w:rFonts w:hint="eastAsia"/>
        </w:rPr>
      </w:pPr>
      <w:r>
        <w:rPr>
          <w:rFonts w:hint="eastAsia"/>
        </w:rPr>
        <w:t>```</w:t>
      </w:r>
    </w:p>
    <w:p w14:paraId="0BB21861">
      <w:pPr>
        <w:rPr>
          <w:rFonts w:hint="eastAsia"/>
        </w:rPr>
      </w:pPr>
      <w:r>
        <w:rPr>
          <w:rFonts w:hint="eastAsia"/>
        </w:rPr>
        <w:t>C = C_d × τ × K_ρ</w:t>
      </w:r>
    </w:p>
    <w:p w14:paraId="7AD96945">
      <w:pPr>
        <w:rPr>
          <w:rFonts w:hint="eastAsia"/>
        </w:rPr>
      </w:pPr>
      <w:r>
        <w:rPr>
          <w:rFonts w:hint="eastAsia"/>
        </w:rPr>
        <w:t>```</w:t>
      </w:r>
    </w:p>
    <w:p w14:paraId="21B9A468">
      <w:pPr>
        <w:rPr>
          <w:rFonts w:hint="eastAsia"/>
        </w:rPr>
      </w:pPr>
      <w:r>
        <w:rPr>
          <w:rFonts w:hint="eastAsia"/>
        </w:rPr>
        <w:t>式中：C_d—天窗采光系数，τ—玻璃透射比，K_ρ—室内反射修正系数</w:t>
      </w:r>
    </w:p>
    <w:p w14:paraId="53709F96">
      <w:pPr>
        <w:rPr>
          <w:rFonts w:hint="eastAsia"/>
        </w:rPr>
      </w:pPr>
    </w:p>
    <w:p w14:paraId="2FBC0916">
      <w:pPr>
        <w:rPr>
          <w:rFonts w:hint="eastAsia"/>
        </w:rPr>
      </w:pPr>
      <w:r>
        <w:rPr>
          <w:rFonts w:hint="eastAsia"/>
        </w:rPr>
        <w:t>### 3.2 休息区内区计算</w:t>
      </w:r>
    </w:p>
    <w:p w14:paraId="0B4794C4">
      <w:pPr>
        <w:rPr>
          <w:rFonts w:hint="eastAsia"/>
        </w:rPr>
      </w:pPr>
    </w:p>
    <w:p w14:paraId="6073EFC8">
      <w:pPr>
        <w:rPr>
          <w:rFonts w:hint="eastAsia"/>
        </w:rPr>
      </w:pPr>
      <w:r>
        <w:rPr>
          <w:rFonts w:hint="eastAsia"/>
        </w:rPr>
        <w:t>| 参数 | 数值 |</w:t>
      </w:r>
    </w:p>
    <w:p w14:paraId="16C8C886">
      <w:pPr>
        <w:rPr>
          <w:rFonts w:hint="eastAsia"/>
        </w:rPr>
      </w:pPr>
      <w:r>
        <w:rPr>
          <w:rFonts w:hint="eastAsia"/>
        </w:rPr>
        <w:t>|------|------|</w:t>
      </w:r>
    </w:p>
    <w:p w14:paraId="12C0323C">
      <w:pPr>
        <w:rPr>
          <w:rFonts w:hint="eastAsia"/>
        </w:rPr>
      </w:pPr>
      <w:r>
        <w:rPr>
          <w:rFonts w:hint="eastAsia"/>
        </w:rPr>
        <w:t>| 侧窗采光系数（外区） | 3.2% |</w:t>
      </w:r>
    </w:p>
    <w:p w14:paraId="466C913C">
      <w:pPr>
        <w:rPr>
          <w:rFonts w:hint="eastAsia"/>
        </w:rPr>
      </w:pPr>
      <w:r>
        <w:rPr>
          <w:rFonts w:hint="eastAsia"/>
        </w:rPr>
        <w:t>| 内区衰减系数 | 0.35（距窗5m） |</w:t>
      </w:r>
    </w:p>
    <w:p w14:paraId="7185D222">
      <w:pPr>
        <w:rPr>
          <w:rFonts w:hint="eastAsia"/>
        </w:rPr>
      </w:pPr>
      <w:r>
        <w:rPr>
          <w:rFonts w:hint="eastAsia"/>
        </w:rPr>
        <w:t>| 玻璃透射比 | 0.78 |</w:t>
      </w:r>
    </w:p>
    <w:p w14:paraId="4AEA4B37">
      <w:pPr>
        <w:rPr>
          <w:rFonts w:hint="eastAsia"/>
        </w:rPr>
      </w:pPr>
      <w:r>
        <w:rPr>
          <w:rFonts w:hint="eastAsia"/>
        </w:rPr>
        <w:t>| 室内反射修正 | 1.05 |</w:t>
      </w:r>
    </w:p>
    <w:p w14:paraId="514275DD">
      <w:pPr>
        <w:rPr>
          <w:rFonts w:hint="eastAsia"/>
        </w:rPr>
      </w:pPr>
    </w:p>
    <w:p w14:paraId="0EC80AEA">
      <w:pPr>
        <w:rPr>
          <w:rFonts w:hint="eastAsia"/>
        </w:rPr>
      </w:pPr>
      <w:r>
        <w:rPr>
          <w:rFonts w:hint="eastAsia"/>
        </w:rPr>
        <w:t>```</w:t>
      </w:r>
    </w:p>
    <w:p w14:paraId="618F4367">
      <w:pPr>
        <w:rPr>
          <w:rFonts w:hint="eastAsia"/>
        </w:rPr>
      </w:pPr>
      <w:r>
        <w:rPr>
          <w:rFonts w:hint="eastAsia"/>
        </w:rPr>
        <w:t>C_内区 = 3.2% × 0.35 × 0.78 × 1.05 = 0.92%</w:t>
      </w:r>
    </w:p>
    <w:p w14:paraId="3D1061AD">
      <w:pPr>
        <w:rPr>
          <w:rFonts w:hint="eastAsia"/>
        </w:rPr>
      </w:pPr>
      <w:r>
        <w:rPr>
          <w:rFonts w:hint="eastAsia"/>
        </w:rPr>
        <w:t>```</w:t>
      </w:r>
    </w:p>
    <w:p w14:paraId="43D91EF3">
      <w:pPr>
        <w:rPr>
          <w:rFonts w:hint="eastAsia"/>
        </w:rPr>
      </w:pPr>
    </w:p>
    <w:p w14:paraId="397D0674">
      <w:pPr>
        <w:rPr>
          <w:rFonts w:hint="eastAsia"/>
        </w:rPr>
      </w:pPr>
      <w:r>
        <w:rPr>
          <w:rFonts w:hint="eastAsia"/>
        </w:rPr>
        <w:t>### 3.3 展览区内区计算</w:t>
      </w:r>
    </w:p>
    <w:p w14:paraId="04997E33">
      <w:pPr>
        <w:rPr>
          <w:rFonts w:hint="eastAsia"/>
        </w:rPr>
      </w:pPr>
    </w:p>
    <w:p w14:paraId="09DD4E95">
      <w:pPr>
        <w:rPr>
          <w:rFonts w:hint="eastAsia"/>
        </w:rPr>
      </w:pPr>
      <w:r>
        <w:rPr>
          <w:rFonts w:hint="eastAsia"/>
        </w:rPr>
        <w:t>| 参数 | 数值 |</w:t>
      </w:r>
    </w:p>
    <w:p w14:paraId="52926651">
      <w:pPr>
        <w:rPr>
          <w:rFonts w:hint="eastAsia"/>
        </w:rPr>
      </w:pPr>
      <w:r>
        <w:rPr>
          <w:rFonts w:hint="eastAsia"/>
        </w:rPr>
        <w:t>|------|------|</w:t>
      </w:r>
    </w:p>
    <w:p w14:paraId="1D66BBF5">
      <w:pPr>
        <w:rPr>
          <w:rFonts w:hint="eastAsia"/>
        </w:rPr>
      </w:pPr>
      <w:r>
        <w:rPr>
          <w:rFonts w:hint="eastAsia"/>
        </w:rPr>
        <w:t>| 侧窗采光系数（外区） | 3.5% |</w:t>
      </w:r>
    </w:p>
    <w:p w14:paraId="6D84DC4C">
      <w:pPr>
        <w:rPr>
          <w:rFonts w:hint="eastAsia"/>
        </w:rPr>
      </w:pPr>
      <w:r>
        <w:rPr>
          <w:rFonts w:hint="eastAsia"/>
        </w:rPr>
        <w:t>| 内区衰减系数 | 0.32（距窗5m） |</w:t>
      </w:r>
    </w:p>
    <w:p w14:paraId="4CAE16F0">
      <w:pPr>
        <w:rPr>
          <w:rFonts w:hint="eastAsia"/>
        </w:rPr>
      </w:pPr>
      <w:r>
        <w:rPr>
          <w:rFonts w:hint="eastAsia"/>
        </w:rPr>
        <w:t>| 玻璃透射比 | 0.78 |</w:t>
      </w:r>
    </w:p>
    <w:p w14:paraId="4F916337">
      <w:pPr>
        <w:rPr>
          <w:rFonts w:hint="eastAsia"/>
        </w:rPr>
      </w:pPr>
      <w:r>
        <w:rPr>
          <w:rFonts w:hint="eastAsia"/>
        </w:rPr>
        <w:t>| 室内反射修正 | 1.08 |</w:t>
      </w:r>
    </w:p>
    <w:p w14:paraId="6E965580">
      <w:pPr>
        <w:rPr>
          <w:rFonts w:hint="eastAsia"/>
        </w:rPr>
      </w:pPr>
    </w:p>
    <w:p w14:paraId="37DE9567">
      <w:pPr>
        <w:rPr>
          <w:rFonts w:hint="eastAsia"/>
        </w:rPr>
      </w:pPr>
      <w:r>
        <w:rPr>
          <w:rFonts w:hint="eastAsia"/>
        </w:rPr>
        <w:t>```</w:t>
      </w:r>
    </w:p>
    <w:p w14:paraId="1597B977">
      <w:pPr>
        <w:rPr>
          <w:rFonts w:hint="eastAsia"/>
        </w:rPr>
      </w:pPr>
      <w:r>
        <w:rPr>
          <w:rFonts w:hint="eastAsia"/>
        </w:rPr>
        <w:t>C_内区 = 3.5% × 0.32 × 0.78 × 1.08 = 0.94%</w:t>
      </w:r>
    </w:p>
    <w:p w14:paraId="18BC0F52">
      <w:pPr>
        <w:rPr>
          <w:rFonts w:hint="eastAsia"/>
        </w:rPr>
      </w:pPr>
      <w:r>
        <w:rPr>
          <w:rFonts w:hint="eastAsia"/>
        </w:rPr>
        <w:t>```</w:t>
      </w:r>
    </w:p>
    <w:p w14:paraId="26D9D7F5">
      <w:pPr>
        <w:rPr>
          <w:rFonts w:hint="eastAsia"/>
        </w:rPr>
      </w:pPr>
    </w:p>
    <w:p w14:paraId="056A4996">
      <w:pPr>
        <w:rPr>
          <w:rFonts w:hint="eastAsia"/>
        </w:rPr>
      </w:pPr>
      <w:r>
        <w:rPr>
          <w:rFonts w:hint="eastAsia"/>
        </w:rPr>
        <w:t>---</w:t>
      </w:r>
    </w:p>
    <w:p w14:paraId="2ED679AB">
      <w:pPr>
        <w:rPr>
          <w:rFonts w:hint="eastAsia"/>
        </w:rPr>
      </w:pPr>
    </w:p>
    <w:p w14:paraId="4A1371B4">
      <w:pPr>
        <w:rPr>
          <w:rFonts w:hint="eastAsia"/>
        </w:rPr>
      </w:pPr>
      <w:r>
        <w:rPr>
          <w:rFonts w:hint="eastAsia"/>
        </w:rPr>
        <w:t>## 第四章 计算结论</w:t>
      </w:r>
    </w:p>
    <w:p w14:paraId="12533B27">
      <w:pPr>
        <w:rPr>
          <w:rFonts w:hint="eastAsia"/>
        </w:rPr>
      </w:pPr>
    </w:p>
    <w:p w14:paraId="7EDFFB2C">
      <w:pPr>
        <w:rPr>
          <w:rFonts w:hint="eastAsia"/>
        </w:rPr>
      </w:pPr>
      <w:r>
        <w:rPr>
          <w:rFonts w:hint="eastAsia"/>
        </w:rPr>
        <w:t>| 房间 | 内区面积(㎡) | 计算采光系数(%) | 标准参考值(%) | 结论 |</w:t>
      </w:r>
    </w:p>
    <w:p w14:paraId="1A485F1B">
      <w:pPr>
        <w:rPr>
          <w:rFonts w:hint="eastAsia"/>
        </w:rPr>
      </w:pPr>
      <w:r>
        <w:rPr>
          <w:rFonts w:hint="eastAsia"/>
        </w:rPr>
        <w:t>|------|--------------|-----------------|---------------|------|</w:t>
      </w:r>
    </w:p>
    <w:p w14:paraId="43F57B76">
      <w:pPr>
        <w:rPr>
          <w:rFonts w:hint="eastAsia"/>
        </w:rPr>
      </w:pPr>
      <w:r>
        <w:rPr>
          <w:rFonts w:hint="eastAsia"/>
        </w:rPr>
        <w:t>| 休息区 | 95 | 0.92 | ≥0.5 | 合格 |</w:t>
      </w:r>
    </w:p>
    <w:p w14:paraId="2714EEF9">
      <w:pPr>
        <w:rPr>
          <w:rFonts w:hint="eastAsia"/>
        </w:rPr>
      </w:pPr>
      <w:r>
        <w:rPr>
          <w:rFonts w:hint="eastAsia"/>
        </w:rPr>
        <w:t>| 展览区 | 70 | 0.94 | ≥0.5 | 合格 |</w:t>
      </w:r>
    </w:p>
    <w:p w14:paraId="2C5AFD3F">
      <w:pPr>
        <w:rPr>
          <w:rFonts w:hint="eastAsia"/>
        </w:rPr>
      </w:pPr>
    </w:p>
    <w:p w14:paraId="5FC78583">
      <w:pPr>
        <w:rPr>
          <w:rFonts w:hint="eastAsia"/>
        </w:rPr>
      </w:pPr>
      <w:r>
        <w:rPr>
          <w:rFonts w:hint="eastAsia"/>
        </w:rPr>
        <w:t>**综合评定：** 内区采光系数满足GB 50033-2013要求（公共建筑内区采光系数≥0.5%），内区采光良好。</w:t>
      </w:r>
    </w:p>
    <w:p w14:paraId="1632B8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6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</Words>
  <Characters>1191</Characters>
  <Lines>0</Lines>
  <Paragraphs>0</Paragraphs>
  <TotalTime>0</TotalTime>
  <ScaleCrop>false</ScaleCrop>
  <LinksUpToDate>false</LinksUpToDate>
  <CharactersWithSpaces>1410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2026-03-25T08:49:48Z</dcterms:created>
  <dc:creator>DELL</dc:creator>
  <cp:lastModifiedBy>三浦友和</cp:lastModifiedBy>
  <dcterms:modified xsi:type="dcterms:W3CDTF">2026-03-25T08:49:54Z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A2865A65C3134212A94CBB362F032590_12</vt:lpwstr>
  </property>
</Properties>
</file>