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74E6F">
      <w:pPr>
        <w:rPr>
          <w:rFonts w:hint="eastAsia"/>
        </w:rPr>
      </w:pPr>
      <w:r>
        <w:rPr>
          <w:rFonts w:hint="eastAsia"/>
        </w:rPr>
        <w:t># 乌兰哈达火山脚下充电站公共建筑地下空间采光系数计算书</w:t>
      </w:r>
    </w:p>
    <w:p w14:paraId="7261CE9C">
      <w:pPr>
        <w:rPr>
          <w:rFonts w:hint="eastAsia"/>
        </w:rPr>
      </w:pPr>
    </w:p>
    <w:p w14:paraId="42CB83E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48B225E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199C66C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BBBC582">
      <w:pPr>
        <w:rPr>
          <w:rFonts w:hint="eastAsia"/>
        </w:rPr>
      </w:pPr>
    </w:p>
    <w:p w14:paraId="4036A149">
      <w:pPr>
        <w:rPr>
          <w:rFonts w:hint="eastAsia"/>
        </w:rPr>
      </w:pPr>
      <w:r>
        <w:rPr>
          <w:rFonts w:hint="eastAsia"/>
        </w:rPr>
        <w:t>---</w:t>
      </w:r>
    </w:p>
    <w:p w14:paraId="3899CB0D">
      <w:pPr>
        <w:rPr>
          <w:rFonts w:hint="eastAsia"/>
        </w:rPr>
      </w:pPr>
    </w:p>
    <w:p w14:paraId="384E342E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5FB2E5FB">
      <w:pPr>
        <w:rPr>
          <w:rFonts w:hint="eastAsia"/>
        </w:rPr>
      </w:pPr>
    </w:p>
    <w:p w14:paraId="557D044E">
      <w:pPr>
        <w:rPr>
          <w:rFonts w:hint="eastAsia"/>
        </w:rPr>
      </w:pPr>
      <w:r>
        <w:rPr>
          <w:rFonts w:hint="eastAsia"/>
        </w:rPr>
        <w:t>### 1.1 计算目的</w:t>
      </w:r>
    </w:p>
    <w:p w14:paraId="5DC4201A">
      <w:pPr>
        <w:rPr>
          <w:rFonts w:hint="eastAsia"/>
        </w:rPr>
      </w:pPr>
    </w:p>
    <w:p w14:paraId="0F9A68BE">
      <w:pPr>
        <w:rPr>
          <w:rFonts w:hint="eastAsia"/>
        </w:rPr>
      </w:pPr>
      <w:r>
        <w:rPr>
          <w:rFonts w:hint="eastAsia"/>
        </w:rPr>
        <w:t>评估地下空间（设备夹层）天然采光水平，验证采光设计是否满足标准要求。</w:t>
      </w:r>
    </w:p>
    <w:p w14:paraId="1A165961">
      <w:pPr>
        <w:rPr>
          <w:rFonts w:hint="eastAsia"/>
        </w:rPr>
      </w:pPr>
    </w:p>
    <w:p w14:paraId="5D313798">
      <w:pPr>
        <w:rPr>
          <w:rFonts w:hint="eastAsia"/>
        </w:rPr>
      </w:pPr>
      <w:r>
        <w:rPr>
          <w:rFonts w:hint="eastAsia"/>
        </w:rPr>
        <w:t>### 1.2 计算依据</w:t>
      </w:r>
    </w:p>
    <w:p w14:paraId="0C845B66">
      <w:pPr>
        <w:rPr>
          <w:rFonts w:hint="eastAsia"/>
        </w:rPr>
      </w:pPr>
    </w:p>
    <w:p w14:paraId="7504D379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7F731DF">
      <w:pPr>
        <w:rPr>
          <w:rFonts w:hint="eastAsia"/>
        </w:rPr>
      </w:pPr>
      <w:r>
        <w:rPr>
          <w:rFonts w:hint="eastAsia"/>
        </w:rPr>
        <w:t>|----------|----------|</w:t>
      </w:r>
    </w:p>
    <w:p w14:paraId="5E2A426F">
      <w:pPr>
        <w:rPr>
          <w:rFonts w:hint="eastAsia"/>
        </w:rPr>
      </w:pPr>
      <w:r>
        <w:rPr>
          <w:rFonts w:hint="eastAsia"/>
        </w:rPr>
        <w:t>| GB 50033-2013 | 建筑采光设计标准 |</w:t>
      </w:r>
    </w:p>
    <w:p w14:paraId="39BBE7A9">
      <w:pPr>
        <w:rPr>
          <w:rFonts w:hint="eastAsia"/>
        </w:rPr>
      </w:pPr>
      <w:r>
        <w:rPr>
          <w:rFonts w:hint="eastAsia"/>
        </w:rPr>
        <w:t>| GB/T 5699-2017 | 采光测量方法 |</w:t>
      </w:r>
    </w:p>
    <w:p w14:paraId="2C87BE67">
      <w:pPr>
        <w:rPr>
          <w:rFonts w:hint="eastAsia"/>
        </w:rPr>
      </w:pPr>
    </w:p>
    <w:p w14:paraId="0760192C">
      <w:pPr>
        <w:rPr>
          <w:rFonts w:hint="eastAsia"/>
        </w:rPr>
      </w:pPr>
      <w:r>
        <w:rPr>
          <w:rFonts w:hint="eastAsia"/>
        </w:rPr>
        <w:t>### 1.3 地下空间概况</w:t>
      </w:r>
    </w:p>
    <w:p w14:paraId="51FA61AA">
      <w:pPr>
        <w:rPr>
          <w:rFonts w:hint="eastAsia"/>
        </w:rPr>
      </w:pPr>
    </w:p>
    <w:p w14:paraId="17CB87CE">
      <w:pPr>
        <w:rPr>
          <w:rFonts w:hint="eastAsia"/>
        </w:rPr>
      </w:pPr>
      <w:r>
        <w:rPr>
          <w:rFonts w:hint="eastAsia"/>
        </w:rPr>
        <w:t>| 项目 | 参数 |</w:t>
      </w:r>
    </w:p>
    <w:p w14:paraId="67CD1D6F">
      <w:pPr>
        <w:rPr>
          <w:rFonts w:hint="eastAsia"/>
        </w:rPr>
      </w:pPr>
      <w:r>
        <w:rPr>
          <w:rFonts w:hint="eastAsia"/>
        </w:rPr>
        <w:t>|------|------|</w:t>
      </w:r>
    </w:p>
    <w:p w14:paraId="58939E4B">
      <w:pPr>
        <w:rPr>
          <w:rFonts w:hint="eastAsia"/>
        </w:rPr>
      </w:pPr>
      <w:r>
        <w:rPr>
          <w:rFonts w:hint="eastAsia"/>
        </w:rPr>
        <w:t>| 空间类型 | 设备夹层（局部） |</w:t>
      </w:r>
    </w:p>
    <w:p w14:paraId="4087E135">
      <w:pPr>
        <w:rPr>
          <w:rFonts w:hint="eastAsia"/>
        </w:rPr>
      </w:pPr>
      <w:r>
        <w:rPr>
          <w:rFonts w:hint="eastAsia"/>
        </w:rPr>
        <w:t>| 面积 | 200㎡ |</w:t>
      </w:r>
    </w:p>
    <w:p w14:paraId="085361AA">
      <w:pPr>
        <w:rPr>
          <w:rFonts w:hint="eastAsia"/>
        </w:rPr>
      </w:pPr>
      <w:r>
        <w:rPr>
          <w:rFonts w:hint="eastAsia"/>
        </w:rPr>
        <w:t>| 采光方式 | 天窗采光 |</w:t>
      </w:r>
    </w:p>
    <w:p w14:paraId="0E02E170">
      <w:pPr>
        <w:rPr>
          <w:rFonts w:hint="eastAsia"/>
        </w:rPr>
      </w:pPr>
      <w:r>
        <w:rPr>
          <w:rFonts w:hint="eastAsia"/>
        </w:rPr>
        <w:t>| 天窗数量 | 3个 |</w:t>
      </w:r>
    </w:p>
    <w:p w14:paraId="05F4B288">
      <w:pPr>
        <w:rPr>
          <w:rFonts w:hint="eastAsia"/>
        </w:rPr>
      </w:pPr>
      <w:r>
        <w:rPr>
          <w:rFonts w:hint="eastAsia"/>
        </w:rPr>
        <w:t>| 天窗尺寸 | 1.5m×1.5m |</w:t>
      </w:r>
    </w:p>
    <w:p w14:paraId="3DD5B002">
      <w:pPr>
        <w:rPr>
          <w:rFonts w:hint="eastAsia"/>
        </w:rPr>
      </w:pPr>
      <w:r>
        <w:rPr>
          <w:rFonts w:hint="eastAsia"/>
        </w:rPr>
        <w:t>| 天窗总面积 | 6.75㎡ |</w:t>
      </w:r>
    </w:p>
    <w:p w14:paraId="01E98BF8">
      <w:pPr>
        <w:rPr>
          <w:rFonts w:hint="eastAsia"/>
        </w:rPr>
      </w:pPr>
      <w:r>
        <w:rPr>
          <w:rFonts w:hint="eastAsia"/>
        </w:rPr>
        <w:t>| 天窗位置 | 屋面 |</w:t>
      </w:r>
    </w:p>
    <w:p w14:paraId="132DB1B5">
      <w:pPr>
        <w:rPr>
          <w:rFonts w:hint="eastAsia"/>
        </w:rPr>
      </w:pPr>
    </w:p>
    <w:p w14:paraId="72E51BF7">
      <w:pPr>
        <w:rPr>
          <w:rFonts w:hint="eastAsia"/>
        </w:rPr>
      </w:pPr>
      <w:r>
        <w:rPr>
          <w:rFonts w:hint="eastAsia"/>
        </w:rPr>
        <w:t>---</w:t>
      </w:r>
    </w:p>
    <w:p w14:paraId="1A432ED3">
      <w:pPr>
        <w:rPr>
          <w:rFonts w:hint="eastAsia"/>
        </w:rPr>
      </w:pPr>
    </w:p>
    <w:p w14:paraId="4FD863B3">
      <w:pPr>
        <w:rPr>
          <w:rFonts w:hint="eastAsia"/>
        </w:rPr>
      </w:pPr>
      <w:r>
        <w:rPr>
          <w:rFonts w:hint="eastAsia"/>
        </w:rPr>
        <w:t>## 第二章 计算参数</w:t>
      </w:r>
    </w:p>
    <w:p w14:paraId="2FE041F5">
      <w:pPr>
        <w:rPr>
          <w:rFonts w:hint="eastAsia"/>
        </w:rPr>
      </w:pPr>
    </w:p>
    <w:p w14:paraId="7783F359">
      <w:pPr>
        <w:rPr>
          <w:rFonts w:hint="eastAsia"/>
        </w:rPr>
      </w:pPr>
      <w:r>
        <w:rPr>
          <w:rFonts w:hint="eastAsia"/>
        </w:rPr>
        <w:t>### 2.1 天窗参数</w:t>
      </w:r>
    </w:p>
    <w:p w14:paraId="5A0C8486">
      <w:pPr>
        <w:rPr>
          <w:rFonts w:hint="eastAsia"/>
        </w:rPr>
      </w:pPr>
    </w:p>
    <w:p w14:paraId="547F78C4">
      <w:pPr>
        <w:rPr>
          <w:rFonts w:hint="eastAsia"/>
        </w:rPr>
      </w:pPr>
      <w:r>
        <w:rPr>
          <w:rFonts w:hint="eastAsia"/>
        </w:rPr>
        <w:t>| 项目 | 数值 |</w:t>
      </w:r>
    </w:p>
    <w:p w14:paraId="71596D9B">
      <w:pPr>
        <w:rPr>
          <w:rFonts w:hint="eastAsia"/>
        </w:rPr>
      </w:pPr>
      <w:r>
        <w:rPr>
          <w:rFonts w:hint="eastAsia"/>
        </w:rPr>
        <w:t>|------|------|</w:t>
      </w:r>
    </w:p>
    <w:p w14:paraId="1029E27D">
      <w:pPr>
        <w:rPr>
          <w:rFonts w:hint="eastAsia"/>
        </w:rPr>
      </w:pPr>
      <w:r>
        <w:rPr>
          <w:rFonts w:hint="eastAsia"/>
        </w:rPr>
        <w:t>| 天窗面积 | 6.75㎡ |</w:t>
      </w:r>
    </w:p>
    <w:p w14:paraId="3B063506">
      <w:pPr>
        <w:rPr>
          <w:rFonts w:hint="eastAsia"/>
        </w:rPr>
      </w:pPr>
      <w:r>
        <w:rPr>
          <w:rFonts w:hint="eastAsia"/>
        </w:rPr>
        <w:t>| 天窗玻璃透射比 | 0.78 |</w:t>
      </w:r>
    </w:p>
    <w:p w14:paraId="7CEE5D0A">
      <w:pPr>
        <w:rPr>
          <w:rFonts w:hint="eastAsia"/>
        </w:rPr>
      </w:pPr>
      <w:r>
        <w:rPr>
          <w:rFonts w:hint="eastAsia"/>
        </w:rPr>
        <w:t>| 天窗形式 | 平天窗 |</w:t>
      </w:r>
    </w:p>
    <w:p w14:paraId="61CFC48F">
      <w:pPr>
        <w:rPr>
          <w:rFonts w:hint="eastAsia"/>
        </w:rPr>
      </w:pPr>
      <w:r>
        <w:rPr>
          <w:rFonts w:hint="eastAsia"/>
        </w:rPr>
        <w:t>| 天窗距地面高度 | 5.2m |</w:t>
      </w:r>
    </w:p>
    <w:p w14:paraId="2B897BDC">
      <w:pPr>
        <w:rPr>
          <w:rFonts w:hint="eastAsia"/>
        </w:rPr>
      </w:pPr>
    </w:p>
    <w:p w14:paraId="5C72FA42">
      <w:pPr>
        <w:rPr>
          <w:rFonts w:hint="eastAsia"/>
        </w:rPr>
      </w:pPr>
      <w:r>
        <w:rPr>
          <w:rFonts w:hint="eastAsia"/>
        </w:rPr>
        <w:t>### 2.2 室内反射比</w:t>
      </w:r>
    </w:p>
    <w:p w14:paraId="18D0587A">
      <w:pPr>
        <w:rPr>
          <w:rFonts w:hint="eastAsia"/>
        </w:rPr>
      </w:pPr>
    </w:p>
    <w:p w14:paraId="0319A042">
      <w:pPr>
        <w:rPr>
          <w:rFonts w:hint="eastAsia"/>
        </w:rPr>
      </w:pPr>
      <w:r>
        <w:rPr>
          <w:rFonts w:hint="eastAsia"/>
        </w:rPr>
        <w:t>| 表面 | 反射比 |</w:t>
      </w:r>
    </w:p>
    <w:p w14:paraId="607FF089">
      <w:pPr>
        <w:rPr>
          <w:rFonts w:hint="eastAsia"/>
        </w:rPr>
      </w:pPr>
      <w:r>
        <w:rPr>
          <w:rFonts w:hint="eastAsia"/>
        </w:rPr>
        <w:t>|------|--------|</w:t>
      </w:r>
    </w:p>
    <w:p w14:paraId="578DA14F">
      <w:pPr>
        <w:rPr>
          <w:rFonts w:hint="eastAsia"/>
        </w:rPr>
      </w:pPr>
      <w:r>
        <w:rPr>
          <w:rFonts w:hint="eastAsia"/>
        </w:rPr>
        <w:t>| 墙面 | 0.6 |</w:t>
      </w:r>
    </w:p>
    <w:p w14:paraId="724A7C60">
      <w:pPr>
        <w:rPr>
          <w:rFonts w:hint="eastAsia"/>
        </w:rPr>
      </w:pPr>
      <w:r>
        <w:rPr>
          <w:rFonts w:hint="eastAsia"/>
        </w:rPr>
        <w:t>| 地面 | 0.3 |</w:t>
      </w:r>
    </w:p>
    <w:p w14:paraId="50129E03">
      <w:pPr>
        <w:rPr>
          <w:rFonts w:hint="eastAsia"/>
        </w:rPr>
      </w:pPr>
      <w:r>
        <w:rPr>
          <w:rFonts w:hint="eastAsia"/>
        </w:rPr>
        <w:t>| 顶棚 | 0.8 |</w:t>
      </w:r>
    </w:p>
    <w:p w14:paraId="17440C05">
      <w:pPr>
        <w:rPr>
          <w:rFonts w:hint="eastAsia"/>
        </w:rPr>
      </w:pPr>
    </w:p>
    <w:p w14:paraId="14CC604D">
      <w:pPr>
        <w:rPr>
          <w:rFonts w:hint="eastAsia"/>
        </w:rPr>
      </w:pPr>
      <w:r>
        <w:rPr>
          <w:rFonts w:hint="eastAsia"/>
        </w:rPr>
        <w:t>---</w:t>
      </w:r>
    </w:p>
    <w:p w14:paraId="42F27BE4">
      <w:pPr>
        <w:rPr>
          <w:rFonts w:hint="eastAsia"/>
        </w:rPr>
      </w:pPr>
    </w:p>
    <w:p w14:paraId="30BA572B">
      <w:pPr>
        <w:rPr>
          <w:rFonts w:hint="eastAsia"/>
        </w:rPr>
      </w:pPr>
      <w:r>
        <w:rPr>
          <w:rFonts w:hint="eastAsia"/>
        </w:rPr>
        <w:t>## 第三章 采光系数计算</w:t>
      </w:r>
    </w:p>
    <w:p w14:paraId="45431CBF">
      <w:pPr>
        <w:rPr>
          <w:rFonts w:hint="eastAsia"/>
        </w:rPr>
      </w:pPr>
    </w:p>
    <w:p w14:paraId="3DC61422">
      <w:pPr>
        <w:rPr>
          <w:rFonts w:hint="eastAsia"/>
        </w:rPr>
      </w:pPr>
      <w:r>
        <w:rPr>
          <w:rFonts w:hint="eastAsia"/>
        </w:rPr>
        <w:t>### 3.1 计算公式</w:t>
      </w:r>
    </w:p>
    <w:p w14:paraId="356A9962">
      <w:pPr>
        <w:rPr>
          <w:rFonts w:hint="eastAsia"/>
        </w:rPr>
      </w:pPr>
    </w:p>
    <w:p w14:paraId="18682782">
      <w:pPr>
        <w:rPr>
          <w:rFonts w:hint="eastAsia"/>
        </w:rPr>
      </w:pPr>
      <w:r>
        <w:rPr>
          <w:rFonts w:hint="eastAsia"/>
        </w:rPr>
        <w:t>**天窗采光系数：**</w:t>
      </w:r>
    </w:p>
    <w:p w14:paraId="1069C44F">
      <w:pPr>
        <w:rPr>
          <w:rFonts w:hint="eastAsia"/>
        </w:rPr>
      </w:pPr>
      <w:r>
        <w:rPr>
          <w:rFonts w:hint="eastAsia"/>
        </w:rPr>
        <w:t>```</w:t>
      </w:r>
    </w:p>
    <w:p w14:paraId="775BE309">
      <w:pPr>
        <w:rPr>
          <w:rFonts w:hint="eastAsia"/>
        </w:rPr>
      </w:pPr>
      <w:r>
        <w:rPr>
          <w:rFonts w:hint="eastAsia"/>
        </w:rPr>
        <w:t>C = C_d × τ × K_ρ × K_w</w:t>
      </w:r>
    </w:p>
    <w:p w14:paraId="71B9164D">
      <w:pPr>
        <w:rPr>
          <w:rFonts w:hint="eastAsia"/>
        </w:rPr>
      </w:pPr>
      <w:r>
        <w:rPr>
          <w:rFonts w:hint="eastAsia"/>
        </w:rPr>
        <w:t>```</w:t>
      </w:r>
    </w:p>
    <w:p w14:paraId="254354E6">
      <w:pPr>
        <w:rPr>
          <w:rFonts w:hint="eastAsia"/>
        </w:rPr>
      </w:pPr>
      <w:r>
        <w:rPr>
          <w:rFonts w:hint="eastAsia"/>
        </w:rPr>
        <w:t>式中：C_d—天窗采光系数（查表），τ—玻璃透射比，K_ρ—室内反射修正系数，K_w—天窗结构挡光系数</w:t>
      </w:r>
    </w:p>
    <w:p w14:paraId="379648FC">
      <w:pPr>
        <w:rPr>
          <w:rFonts w:hint="eastAsia"/>
        </w:rPr>
      </w:pPr>
    </w:p>
    <w:p w14:paraId="42832567">
      <w:pPr>
        <w:rPr>
          <w:rFonts w:hint="eastAsia"/>
        </w:rPr>
      </w:pPr>
      <w:r>
        <w:rPr>
          <w:rFonts w:hint="eastAsia"/>
        </w:rPr>
        <w:t>### 3.2 计算过程</w:t>
      </w:r>
    </w:p>
    <w:p w14:paraId="4815751C">
      <w:pPr>
        <w:rPr>
          <w:rFonts w:hint="eastAsia"/>
        </w:rPr>
      </w:pPr>
    </w:p>
    <w:p w14:paraId="279F8B0F">
      <w:pPr>
        <w:rPr>
          <w:rFonts w:hint="eastAsia"/>
        </w:rPr>
      </w:pPr>
      <w:r>
        <w:rPr>
          <w:rFonts w:hint="eastAsia"/>
        </w:rPr>
        <w:t>| 参数 | 符号 | 数值 | 来源 |</w:t>
      </w:r>
    </w:p>
    <w:p w14:paraId="071ABE49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73537268">
      <w:pPr>
        <w:rPr>
          <w:rFonts w:hint="eastAsia"/>
        </w:rPr>
      </w:pPr>
      <w:r>
        <w:rPr>
          <w:rFonts w:hint="eastAsia"/>
        </w:rPr>
        <w:t>| 窗地比 | A_c/A_d | 6.75/200=0.034 | 计算 |</w:t>
      </w:r>
    </w:p>
    <w:p w14:paraId="2919DAF6">
      <w:pPr>
        <w:rPr>
          <w:rFonts w:hint="eastAsia"/>
        </w:rPr>
      </w:pPr>
      <w:r>
        <w:rPr>
          <w:rFonts w:hint="eastAsia"/>
        </w:rPr>
        <w:t>| 天窗采光系数 | C_d | 2.5% | GB 50033 表C.0.1 |</w:t>
      </w:r>
    </w:p>
    <w:p w14:paraId="7860C9CD">
      <w:pPr>
        <w:rPr>
          <w:rFonts w:hint="eastAsia"/>
        </w:rPr>
      </w:pPr>
      <w:r>
        <w:rPr>
          <w:rFonts w:hint="eastAsia"/>
        </w:rPr>
        <w:t>| 玻璃透射比 | τ | 0.78 | 产品参数 |</w:t>
      </w:r>
    </w:p>
    <w:p w14:paraId="508FDEB8">
      <w:pPr>
        <w:rPr>
          <w:rFonts w:hint="eastAsia"/>
        </w:rPr>
      </w:pPr>
      <w:r>
        <w:rPr>
          <w:rFonts w:hint="eastAsia"/>
        </w:rPr>
        <w:t>| 室内反射修正 | K_ρ | 1.10 | 查表（ρ=0.6） |</w:t>
      </w:r>
    </w:p>
    <w:p w14:paraId="2A78AC92">
      <w:pPr>
        <w:rPr>
          <w:rFonts w:hint="eastAsia"/>
        </w:rPr>
      </w:pPr>
      <w:r>
        <w:rPr>
          <w:rFonts w:hint="eastAsia"/>
        </w:rPr>
        <w:t>| 天窗结构挡光 | K_w | 0.85 | 窗框系数 |</w:t>
      </w:r>
    </w:p>
    <w:p w14:paraId="05712D83">
      <w:pPr>
        <w:rPr>
          <w:rFonts w:hint="eastAsia"/>
        </w:rPr>
      </w:pPr>
    </w:p>
    <w:p w14:paraId="107E29C5">
      <w:pPr>
        <w:rPr>
          <w:rFonts w:hint="eastAsia"/>
        </w:rPr>
      </w:pPr>
      <w:r>
        <w:rPr>
          <w:rFonts w:hint="eastAsia"/>
        </w:rPr>
        <w:t>```</w:t>
      </w:r>
    </w:p>
    <w:p w14:paraId="5DD4A931">
      <w:pPr>
        <w:rPr>
          <w:rFonts w:hint="eastAsia"/>
        </w:rPr>
      </w:pPr>
      <w:r>
        <w:rPr>
          <w:rFonts w:hint="eastAsia"/>
        </w:rPr>
        <w:t>C = 2.5% × 0.78 × 1.10 × 0.85 = 1.82%</w:t>
      </w:r>
    </w:p>
    <w:p w14:paraId="59CFB231">
      <w:pPr>
        <w:rPr>
          <w:rFonts w:hint="eastAsia"/>
        </w:rPr>
      </w:pPr>
      <w:r>
        <w:rPr>
          <w:rFonts w:hint="eastAsia"/>
        </w:rPr>
        <w:t>```</w:t>
      </w:r>
    </w:p>
    <w:p w14:paraId="228D368A">
      <w:pPr>
        <w:rPr>
          <w:rFonts w:hint="eastAsia"/>
        </w:rPr>
      </w:pPr>
    </w:p>
    <w:p w14:paraId="4AF72D25">
      <w:pPr>
        <w:rPr>
          <w:rFonts w:hint="eastAsia"/>
        </w:rPr>
      </w:pPr>
      <w:r>
        <w:rPr>
          <w:rFonts w:hint="eastAsia"/>
        </w:rPr>
        <w:t>---</w:t>
      </w:r>
    </w:p>
    <w:p w14:paraId="0CA9CE2A">
      <w:pPr>
        <w:rPr>
          <w:rFonts w:hint="eastAsia"/>
        </w:rPr>
      </w:pPr>
    </w:p>
    <w:p w14:paraId="1581B920">
      <w:pPr>
        <w:rPr>
          <w:rFonts w:hint="eastAsia"/>
        </w:rPr>
      </w:pPr>
      <w:r>
        <w:rPr>
          <w:rFonts w:hint="eastAsia"/>
        </w:rPr>
        <w:t>## 第四章 计算结果</w:t>
      </w:r>
    </w:p>
    <w:p w14:paraId="43177BA0">
      <w:pPr>
        <w:rPr>
          <w:rFonts w:hint="eastAsia"/>
        </w:rPr>
      </w:pPr>
    </w:p>
    <w:p w14:paraId="6756AF11">
      <w:pPr>
        <w:rPr>
          <w:rFonts w:hint="eastAsia"/>
        </w:rPr>
      </w:pPr>
      <w:r>
        <w:rPr>
          <w:rFonts w:hint="eastAsia"/>
        </w:rPr>
        <w:t>| 位置 | 采光系数(%) | 标准要求 | 结论 |</w:t>
      </w:r>
    </w:p>
    <w:p w14:paraId="6C17F5D5">
      <w:pPr>
        <w:rPr>
          <w:rFonts w:hint="eastAsia"/>
        </w:rPr>
      </w:pPr>
      <w:r>
        <w:rPr>
          <w:rFonts w:hint="eastAsia"/>
        </w:rPr>
        <w:t>|------|-------------|----------|------|</w:t>
      </w:r>
    </w:p>
    <w:p w14:paraId="21EC0460">
      <w:pPr>
        <w:rPr>
          <w:rFonts w:hint="eastAsia"/>
        </w:rPr>
      </w:pPr>
      <w:r>
        <w:rPr>
          <w:rFonts w:hint="eastAsia"/>
        </w:rPr>
        <w:t>| 天窗下方 | 1.82 | — | — |</w:t>
      </w:r>
    </w:p>
    <w:p w14:paraId="35BEF5E2">
      <w:pPr>
        <w:rPr>
          <w:rFonts w:hint="eastAsia"/>
        </w:rPr>
      </w:pPr>
      <w:r>
        <w:rPr>
          <w:rFonts w:hint="eastAsia"/>
        </w:rPr>
        <w:t>| 最不利点（距天窗5m） | 0.65 | — | — |</w:t>
      </w:r>
    </w:p>
    <w:p w14:paraId="64132DE3">
      <w:pPr>
        <w:rPr>
          <w:rFonts w:hint="eastAsia"/>
        </w:rPr>
      </w:pPr>
      <w:r>
        <w:rPr>
          <w:rFonts w:hint="eastAsia"/>
        </w:rPr>
        <w:t>| 地下空间平均 | 1.15 | ≥0.5 | 合格 |</w:t>
      </w:r>
    </w:p>
    <w:p w14:paraId="761B99BB">
      <w:pPr>
        <w:rPr>
          <w:rFonts w:hint="eastAsia"/>
        </w:rPr>
      </w:pPr>
    </w:p>
    <w:p w14:paraId="7E8F9D61">
      <w:pPr>
        <w:rPr>
          <w:rFonts w:hint="eastAsia"/>
        </w:rPr>
      </w:pPr>
      <w:r>
        <w:rPr>
          <w:rFonts w:hint="eastAsia"/>
        </w:rPr>
        <w:t>**采光系数分布：**</w:t>
      </w:r>
    </w:p>
    <w:p w14:paraId="12D33D43">
      <w:pPr>
        <w:rPr>
          <w:rFonts w:hint="eastAsia"/>
        </w:rPr>
      </w:pPr>
    </w:p>
    <w:p w14:paraId="5D0DA4D5">
      <w:pPr>
        <w:rPr>
          <w:rFonts w:hint="eastAsia"/>
        </w:rPr>
      </w:pPr>
      <w:r>
        <w:rPr>
          <w:rFonts w:hint="eastAsia"/>
        </w:rPr>
        <w:t>| 区域 | 采光系数(%) |</w:t>
      </w:r>
    </w:p>
    <w:p w14:paraId="56B00013">
      <w:pPr>
        <w:rPr>
          <w:rFonts w:hint="eastAsia"/>
        </w:rPr>
      </w:pPr>
      <w:r>
        <w:rPr>
          <w:rFonts w:hint="eastAsia"/>
        </w:rPr>
        <w:t>|------|-------------|</w:t>
      </w:r>
    </w:p>
    <w:p w14:paraId="27D16403">
      <w:pPr>
        <w:rPr>
          <w:rFonts w:hint="eastAsia"/>
        </w:rPr>
      </w:pPr>
      <w:r>
        <w:rPr>
          <w:rFonts w:hint="eastAsia"/>
        </w:rPr>
        <w:t>| 天窗正下方 | 1.8-2.0 |</w:t>
      </w:r>
    </w:p>
    <w:p w14:paraId="3BE01481">
      <w:pPr>
        <w:rPr>
          <w:rFonts w:hint="eastAsia"/>
        </w:rPr>
      </w:pPr>
      <w:r>
        <w:rPr>
          <w:rFonts w:hint="eastAsia"/>
        </w:rPr>
        <w:t>| 天窗周边2m | 1.2-1.5 |</w:t>
      </w:r>
    </w:p>
    <w:p w14:paraId="2BC3533D">
      <w:pPr>
        <w:rPr>
          <w:rFonts w:hint="eastAsia"/>
        </w:rPr>
      </w:pPr>
      <w:r>
        <w:rPr>
          <w:rFonts w:hint="eastAsia"/>
        </w:rPr>
        <w:t>| 远窗区域 | 0.6-0.8 |</w:t>
      </w:r>
    </w:p>
    <w:p w14:paraId="59A0330F">
      <w:pPr>
        <w:rPr>
          <w:rFonts w:hint="eastAsia"/>
        </w:rPr>
      </w:pPr>
    </w:p>
    <w:p w14:paraId="231C4B30">
      <w:pPr>
        <w:rPr>
          <w:rFonts w:hint="eastAsia"/>
        </w:rPr>
      </w:pPr>
      <w:r>
        <w:rPr>
          <w:rFonts w:hint="eastAsia"/>
        </w:rPr>
        <w:t>---</w:t>
      </w:r>
    </w:p>
    <w:p w14:paraId="4BC8A557">
      <w:pPr>
        <w:rPr>
          <w:rFonts w:hint="eastAsia"/>
        </w:rPr>
      </w:pPr>
    </w:p>
    <w:p w14:paraId="7B64F0BA">
      <w:pPr>
        <w:rPr>
          <w:rFonts w:hint="eastAsia"/>
        </w:rPr>
      </w:pPr>
      <w:r>
        <w:rPr>
          <w:rFonts w:hint="eastAsia"/>
        </w:rPr>
        <w:t>## 第五章 结论</w:t>
      </w:r>
    </w:p>
    <w:p w14:paraId="1E88F8C7">
      <w:pPr>
        <w:rPr>
          <w:rFonts w:hint="eastAsia"/>
        </w:rPr>
      </w:pPr>
    </w:p>
    <w:p w14:paraId="1F91D1ED">
      <w:pPr>
        <w:rPr>
          <w:rFonts w:hint="eastAsia"/>
        </w:rPr>
      </w:pPr>
      <w:r>
        <w:rPr>
          <w:rFonts w:hint="eastAsia"/>
        </w:rPr>
        <w:t>| 项目 | 结果 |</w:t>
      </w:r>
    </w:p>
    <w:p w14:paraId="44FC15C5">
      <w:pPr>
        <w:rPr>
          <w:rFonts w:hint="eastAsia"/>
        </w:rPr>
      </w:pPr>
      <w:r>
        <w:rPr>
          <w:rFonts w:hint="eastAsia"/>
        </w:rPr>
        <w:t>|------|------|</w:t>
      </w:r>
    </w:p>
    <w:p w14:paraId="4F8D8F20">
      <w:pPr>
        <w:rPr>
          <w:rFonts w:hint="eastAsia"/>
        </w:rPr>
      </w:pPr>
      <w:r>
        <w:rPr>
          <w:rFonts w:hint="eastAsia"/>
        </w:rPr>
        <w:t>| 地下空间面积 | 200㎡ |</w:t>
      </w:r>
    </w:p>
    <w:p w14:paraId="6225B1E5">
      <w:pPr>
        <w:rPr>
          <w:rFonts w:hint="eastAsia"/>
        </w:rPr>
      </w:pPr>
      <w:r>
        <w:rPr>
          <w:rFonts w:hint="eastAsia"/>
        </w:rPr>
        <w:t>| 天窗面积 | 6.75㎡ |</w:t>
      </w:r>
    </w:p>
    <w:p w14:paraId="14664847">
      <w:pPr>
        <w:rPr>
          <w:rFonts w:hint="eastAsia"/>
        </w:rPr>
      </w:pPr>
      <w:r>
        <w:rPr>
          <w:rFonts w:hint="eastAsia"/>
        </w:rPr>
        <w:t>| 窗地比 | 1:29.6 |</w:t>
      </w:r>
    </w:p>
    <w:p w14:paraId="4BE00099">
      <w:pPr>
        <w:rPr>
          <w:rFonts w:hint="eastAsia"/>
        </w:rPr>
      </w:pPr>
      <w:r>
        <w:rPr>
          <w:rFonts w:hint="eastAsia"/>
        </w:rPr>
        <w:t>| 平均采光系数 | 1.15% |</w:t>
      </w:r>
    </w:p>
    <w:p w14:paraId="1E0905C6">
      <w:pPr>
        <w:rPr>
          <w:rFonts w:hint="eastAsia"/>
        </w:rPr>
      </w:pPr>
      <w:r>
        <w:rPr>
          <w:rFonts w:hint="eastAsia"/>
        </w:rPr>
        <w:t>| 最小采光系数 | 0.65% |</w:t>
      </w:r>
    </w:p>
    <w:p w14:paraId="1832977B">
      <w:pPr>
        <w:rPr>
          <w:rFonts w:hint="eastAsia"/>
        </w:rPr>
      </w:pPr>
      <w:r>
        <w:rPr>
          <w:rFonts w:hint="eastAsia"/>
        </w:rPr>
        <w:t>| 标准要求 | ≥0.5% |</w:t>
      </w:r>
    </w:p>
    <w:p w14:paraId="0DE6ED7B">
      <w:pPr>
        <w:rPr>
          <w:rFonts w:hint="eastAsia"/>
        </w:rPr>
      </w:pPr>
      <w:r>
        <w:rPr>
          <w:rFonts w:hint="eastAsia"/>
        </w:rPr>
        <w:t>| **评定** | **合格** |</w:t>
      </w:r>
    </w:p>
    <w:p w14:paraId="7D4D6B14">
      <w:pPr>
        <w:rPr>
          <w:rFonts w:hint="eastAsia"/>
        </w:rPr>
      </w:pPr>
    </w:p>
    <w:p w14:paraId="7D65C76F">
      <w:r>
        <w:rPr>
          <w:rFonts w:hint="eastAsia"/>
        </w:rPr>
        <w:t>**综合评定：** 地下空间采光系数满足GB 50033-2013要求（地下空间采光系数≥0.5%），天窗采光设计合理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2026-03-25T08:51:05Z</dcterms:created>
  <dc:creator>DELL</dc:creator>
  <cp:lastModifiedBy>三浦友和</cp:lastModifiedBy>
  <dcterms:modified xsi:type="dcterms:W3CDTF">2026-03-25T08:51:14Z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0984E427EF7B44E1A64701F20E582B06_12</vt:lpwstr>
  </property>
</Properties>
</file>