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D6AA0">
      <w:pPr>
        <w:rPr>
          <w:rFonts w:hint="eastAsia"/>
        </w:rPr>
      </w:pPr>
      <w:r>
        <w:rPr>
          <w:rFonts w:hint="eastAsia"/>
        </w:rPr>
        <w:t># 乌兰哈达火山脚下充电站建筑照明功率密度计算分析报告</w:t>
      </w:r>
    </w:p>
    <w:p w14:paraId="67F4E815">
      <w:pPr>
        <w:rPr>
          <w:rFonts w:hint="eastAsia"/>
        </w:rPr>
      </w:pPr>
    </w:p>
    <w:p w14:paraId="3903CF8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0442C9E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1E25461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1EFF0E1A">
      <w:pPr>
        <w:rPr>
          <w:rFonts w:hint="eastAsia"/>
        </w:rPr>
      </w:pPr>
    </w:p>
    <w:p w14:paraId="048C05AC">
      <w:pPr>
        <w:rPr>
          <w:rFonts w:hint="eastAsia"/>
        </w:rPr>
      </w:pPr>
      <w:r>
        <w:rPr>
          <w:rFonts w:hint="eastAsia"/>
        </w:rPr>
        <w:t>---</w:t>
      </w:r>
    </w:p>
    <w:p w14:paraId="17C892D7">
      <w:pPr>
        <w:rPr>
          <w:rFonts w:hint="eastAsia"/>
        </w:rPr>
      </w:pPr>
    </w:p>
    <w:p w14:paraId="27EA14DD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75DE823C">
      <w:pPr>
        <w:rPr>
          <w:rFonts w:hint="eastAsia"/>
        </w:rPr>
      </w:pPr>
    </w:p>
    <w:p w14:paraId="54FDBBCA">
      <w:pPr>
        <w:rPr>
          <w:rFonts w:hint="eastAsia"/>
        </w:rPr>
      </w:pPr>
      <w:r>
        <w:rPr>
          <w:rFonts w:hint="eastAsia"/>
        </w:rPr>
        <w:t>### 1.1 计算依据</w:t>
      </w:r>
    </w:p>
    <w:p w14:paraId="63385174">
      <w:pPr>
        <w:rPr>
          <w:rFonts w:hint="eastAsia"/>
        </w:rPr>
      </w:pPr>
    </w:p>
    <w:p w14:paraId="6ECD0263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4A2B3D4A">
      <w:pPr>
        <w:rPr>
          <w:rFonts w:hint="eastAsia"/>
        </w:rPr>
      </w:pPr>
      <w:r>
        <w:rPr>
          <w:rFonts w:hint="eastAsia"/>
        </w:rPr>
        <w:t>|----------|----------|</w:t>
      </w:r>
    </w:p>
    <w:p w14:paraId="1F562F39">
      <w:pPr>
        <w:rPr>
          <w:rFonts w:hint="eastAsia"/>
        </w:rPr>
      </w:pPr>
      <w:r>
        <w:rPr>
          <w:rFonts w:hint="eastAsia"/>
        </w:rPr>
        <w:t>| GB 50034-2013 | 建筑照明设计标准 |</w:t>
      </w:r>
    </w:p>
    <w:p w14:paraId="792327BD">
      <w:pPr>
        <w:rPr>
          <w:rFonts w:hint="eastAsia"/>
        </w:rPr>
      </w:pPr>
      <w:r>
        <w:rPr>
          <w:rFonts w:hint="eastAsia"/>
        </w:rPr>
        <w:t>| GB 50189-2015 | 公共建筑节能设计标准 |</w:t>
      </w:r>
    </w:p>
    <w:p w14:paraId="00BDC9DF">
      <w:pPr>
        <w:rPr>
          <w:rFonts w:hint="eastAsia"/>
        </w:rPr>
      </w:pPr>
    </w:p>
    <w:p w14:paraId="41F4071C">
      <w:pPr>
        <w:rPr>
          <w:rFonts w:hint="eastAsia"/>
        </w:rPr>
      </w:pPr>
      <w:r>
        <w:rPr>
          <w:rFonts w:hint="eastAsia"/>
        </w:rPr>
        <w:t>### 1.2 定义</w:t>
      </w:r>
    </w:p>
    <w:p w14:paraId="5584D7C3">
      <w:pPr>
        <w:rPr>
          <w:rFonts w:hint="eastAsia"/>
        </w:rPr>
      </w:pPr>
    </w:p>
    <w:p w14:paraId="7E942D55">
      <w:pPr>
        <w:rPr>
          <w:rFonts w:hint="eastAsia"/>
        </w:rPr>
      </w:pPr>
      <w:r>
        <w:rPr>
          <w:rFonts w:hint="eastAsia"/>
        </w:rPr>
        <w:t>**照明功率密度（LPD）** = 照明总功率 / 建筑面积（W/m²）</w:t>
      </w:r>
    </w:p>
    <w:p w14:paraId="7AFD7B46">
      <w:pPr>
        <w:rPr>
          <w:rFonts w:hint="eastAsia"/>
        </w:rPr>
      </w:pPr>
    </w:p>
    <w:p w14:paraId="3CDE74A2">
      <w:pPr>
        <w:rPr>
          <w:rFonts w:hint="eastAsia"/>
        </w:rPr>
      </w:pPr>
      <w:r>
        <w:rPr>
          <w:rFonts w:hint="eastAsia"/>
        </w:rPr>
        <w:t>---</w:t>
      </w:r>
    </w:p>
    <w:p w14:paraId="0A0BB358">
      <w:pPr>
        <w:rPr>
          <w:rFonts w:hint="eastAsia"/>
        </w:rPr>
      </w:pPr>
    </w:p>
    <w:p w14:paraId="5CD1E942">
      <w:pPr>
        <w:rPr>
          <w:rFonts w:hint="eastAsia"/>
        </w:rPr>
      </w:pPr>
      <w:r>
        <w:rPr>
          <w:rFonts w:hint="eastAsia"/>
        </w:rPr>
        <w:t>## 第二章 各区域LPD计算</w:t>
      </w:r>
    </w:p>
    <w:p w14:paraId="4A3260A8">
      <w:pPr>
        <w:rPr>
          <w:rFonts w:hint="eastAsia"/>
        </w:rPr>
      </w:pPr>
    </w:p>
    <w:p w14:paraId="400B688B">
      <w:pPr>
        <w:rPr>
          <w:rFonts w:hint="eastAsia"/>
        </w:rPr>
      </w:pPr>
      <w:r>
        <w:rPr>
          <w:rFonts w:hint="eastAsia"/>
        </w:rPr>
        <w:t>### 2.1 室内区域</w:t>
      </w:r>
    </w:p>
    <w:p w14:paraId="191032DC">
      <w:pPr>
        <w:rPr>
          <w:rFonts w:hint="eastAsia"/>
        </w:rPr>
      </w:pPr>
    </w:p>
    <w:p w14:paraId="67A4F1FE">
      <w:pPr>
        <w:rPr>
          <w:rFonts w:hint="eastAsia"/>
        </w:rPr>
      </w:pPr>
      <w:r>
        <w:rPr>
          <w:rFonts w:hint="eastAsia"/>
        </w:rPr>
        <w:t>| 区域 | 面积(㎡) | 灯具类型 | 功率(W) | 数量 | 总功率(W) | LPD(W/㎡) | 标准限值 | 结论 |</w:t>
      </w:r>
    </w:p>
    <w:p w14:paraId="19141F88">
      <w:pPr>
        <w:rPr>
          <w:rFonts w:hint="eastAsia"/>
        </w:rPr>
      </w:pPr>
      <w:r>
        <w:rPr>
          <w:rFonts w:hint="eastAsia"/>
        </w:rPr>
        <w:t>|------|----------|----------|---------|------|-----------|-----------|----------|------|</w:t>
      </w:r>
    </w:p>
    <w:p w14:paraId="7429AE7C">
      <w:pPr>
        <w:rPr>
          <w:rFonts w:hint="eastAsia"/>
        </w:rPr>
      </w:pPr>
      <w:r>
        <w:rPr>
          <w:rFonts w:hint="eastAsia"/>
        </w:rPr>
        <w:t>| 休息区 | 220 | LED筒灯 | 12 | 18 | 216 | 0.98 | ≤5.0 | 合格 |</w:t>
      </w:r>
    </w:p>
    <w:p w14:paraId="1CFFAC83">
      <w:pPr>
        <w:rPr>
          <w:rFonts w:hint="eastAsia"/>
        </w:rPr>
      </w:pPr>
      <w:r>
        <w:rPr>
          <w:rFonts w:hint="eastAsia"/>
        </w:rPr>
        <w:t>| 办公区 | 120 | LED平板灯 | 36 | 12 | 432 | 3.60 | ≤8.0 | 合格 |</w:t>
      </w:r>
    </w:p>
    <w:p w14:paraId="2FFF0C5A">
      <w:pPr>
        <w:rPr>
          <w:rFonts w:hint="eastAsia"/>
        </w:rPr>
      </w:pPr>
      <w:r>
        <w:rPr>
          <w:rFonts w:hint="eastAsia"/>
        </w:rPr>
        <w:t>| 展览区 | 185 | 轨道灯+筒灯 | 180 | 1 | 180 | 0.97 | ≤7.0 | 合格 |</w:t>
      </w:r>
    </w:p>
    <w:p w14:paraId="0DAA008C">
      <w:pPr>
        <w:rPr>
          <w:rFonts w:hint="eastAsia"/>
        </w:rPr>
      </w:pPr>
      <w:r>
        <w:rPr>
          <w:rFonts w:hint="eastAsia"/>
        </w:rPr>
        <w:t>| 服务区 | 65 | LED筒灯 | 12 | 10 | 120 | 1.85 | ≤7.0 | 合格 |</w:t>
      </w:r>
    </w:p>
    <w:p w14:paraId="79CB6706">
      <w:pPr>
        <w:rPr>
          <w:rFonts w:hint="eastAsia"/>
        </w:rPr>
      </w:pPr>
      <w:r>
        <w:rPr>
          <w:rFonts w:hint="eastAsia"/>
        </w:rPr>
        <w:t>| 走廊 | 865 | LED筒灯 | 12 | 48 | 576 | 0.67 | ≤3.5 | 合格 |</w:t>
      </w:r>
    </w:p>
    <w:p w14:paraId="7AB31F01">
      <w:pPr>
        <w:rPr>
          <w:rFonts w:hint="eastAsia"/>
        </w:rPr>
      </w:pPr>
      <w:r>
        <w:rPr>
          <w:rFonts w:hint="eastAsia"/>
        </w:rPr>
        <w:t>| 卫生间 | 65 | 防水筒灯 | 12 | 8 | 96 | 1.48 | ≤3.5 | 合格 |</w:t>
      </w:r>
    </w:p>
    <w:p w14:paraId="785FBE5B">
      <w:pPr>
        <w:rPr>
          <w:rFonts w:hint="eastAsia"/>
        </w:rPr>
      </w:pPr>
      <w:r>
        <w:rPr>
          <w:rFonts w:hint="eastAsia"/>
        </w:rPr>
        <w:t>| **室内合计** | **1,520** | — | — | — | **1,620** | **1.07** | — | — |</w:t>
      </w:r>
    </w:p>
    <w:p w14:paraId="1DCF588C">
      <w:pPr>
        <w:rPr>
          <w:rFonts w:hint="eastAsia"/>
        </w:rPr>
      </w:pPr>
    </w:p>
    <w:p w14:paraId="6D56BA09">
      <w:pPr>
        <w:rPr>
          <w:rFonts w:hint="eastAsia"/>
        </w:rPr>
      </w:pPr>
      <w:r>
        <w:rPr>
          <w:rFonts w:hint="eastAsia"/>
        </w:rPr>
        <w:t>### 2.2 室外区域</w:t>
      </w:r>
    </w:p>
    <w:p w14:paraId="19963DBC">
      <w:pPr>
        <w:rPr>
          <w:rFonts w:hint="eastAsia"/>
        </w:rPr>
      </w:pPr>
    </w:p>
    <w:p w14:paraId="1BCDA694">
      <w:pPr>
        <w:rPr>
          <w:rFonts w:hint="eastAsia"/>
        </w:rPr>
      </w:pPr>
      <w:r>
        <w:rPr>
          <w:rFonts w:hint="eastAsia"/>
        </w:rPr>
        <w:t>| 区域 | 面积(㎡) | 灯具类型 | 功率(W) | 数量 | 总功率(W) | LPD(W/㎡) | 参考值 | 结论 |</w:t>
      </w:r>
    </w:p>
    <w:p w14:paraId="0813B039">
      <w:pPr>
        <w:rPr>
          <w:rFonts w:hint="eastAsia"/>
        </w:rPr>
      </w:pPr>
      <w:r>
        <w:rPr>
          <w:rFonts w:hint="eastAsia"/>
        </w:rPr>
        <w:t>|------|----------|----------|---------|------|-----------|-----------|--------|------|</w:t>
      </w:r>
    </w:p>
    <w:p w14:paraId="1CB2A7D8">
      <w:pPr>
        <w:rPr>
          <w:rFonts w:hint="eastAsia"/>
        </w:rPr>
      </w:pPr>
      <w:r>
        <w:rPr>
          <w:rFonts w:hint="eastAsia"/>
        </w:rPr>
        <w:t>| 充电区 | 600 | LED高杆灯 | 100 | 6 | 600 | 1.00 | ≤2.0 | 合格 |</w:t>
      </w:r>
    </w:p>
    <w:p w14:paraId="6BE348F1">
      <w:pPr>
        <w:rPr>
          <w:rFonts w:hint="eastAsia"/>
        </w:rPr>
      </w:pPr>
      <w:r>
        <w:rPr>
          <w:rFonts w:hint="eastAsia"/>
        </w:rPr>
        <w:t>| 广场 | 350 | LED庭院灯 | 50 | 12 | 600 | 1.71 | ≤1.5 | 略高 |</w:t>
      </w:r>
    </w:p>
    <w:p w14:paraId="74B164F4">
      <w:pPr>
        <w:rPr>
          <w:rFonts w:hint="eastAsia"/>
        </w:rPr>
      </w:pPr>
      <w:r>
        <w:rPr>
          <w:rFonts w:hint="eastAsia"/>
        </w:rPr>
        <w:t>| 人行通道 | 450 | LED庭院灯 | 50 | 6 | 300 | 0.67 | ≤1.5 | 合格 |</w:t>
      </w:r>
    </w:p>
    <w:p w14:paraId="24BF08A0">
      <w:pPr>
        <w:rPr>
          <w:rFonts w:hint="eastAsia"/>
        </w:rPr>
      </w:pPr>
      <w:r>
        <w:rPr>
          <w:rFonts w:hint="eastAsia"/>
        </w:rPr>
        <w:t>| **室外合计** | **1,400** | — | — | — | **1,500** | **1.07** | — | — |</w:t>
      </w:r>
    </w:p>
    <w:p w14:paraId="7FF7A569">
      <w:pPr>
        <w:rPr>
          <w:rFonts w:hint="eastAsia"/>
        </w:rPr>
      </w:pPr>
    </w:p>
    <w:p w14:paraId="3D16D3E8">
      <w:pPr>
        <w:rPr>
          <w:rFonts w:hint="eastAsia"/>
        </w:rPr>
      </w:pPr>
      <w:r>
        <w:rPr>
          <w:rFonts w:hint="eastAsia"/>
        </w:rPr>
        <w:t>---</w:t>
      </w:r>
    </w:p>
    <w:p w14:paraId="4887A627">
      <w:pPr>
        <w:rPr>
          <w:rFonts w:hint="eastAsia"/>
        </w:rPr>
      </w:pPr>
    </w:p>
    <w:p w14:paraId="0CAE6F1D">
      <w:pPr>
        <w:rPr>
          <w:rFonts w:hint="eastAsia"/>
        </w:rPr>
      </w:pPr>
      <w:r>
        <w:rPr>
          <w:rFonts w:hint="eastAsia"/>
        </w:rPr>
        <w:t>## 第三章 与标准对比</w:t>
      </w:r>
    </w:p>
    <w:p w14:paraId="346EFFF9">
      <w:pPr>
        <w:rPr>
          <w:rFonts w:hint="eastAsia"/>
        </w:rPr>
      </w:pPr>
    </w:p>
    <w:p w14:paraId="33F60FF2">
      <w:pPr>
        <w:rPr>
          <w:rFonts w:hint="eastAsia"/>
        </w:rPr>
      </w:pPr>
      <w:r>
        <w:rPr>
          <w:rFonts w:hint="eastAsia"/>
        </w:rPr>
        <w:t>### 3.1 室内照明功率密度</w:t>
      </w:r>
    </w:p>
    <w:p w14:paraId="0AB46D04">
      <w:pPr>
        <w:rPr>
          <w:rFonts w:hint="eastAsia"/>
        </w:rPr>
      </w:pPr>
    </w:p>
    <w:p w14:paraId="45DD416C">
      <w:pPr>
        <w:rPr>
          <w:rFonts w:hint="eastAsia"/>
        </w:rPr>
      </w:pPr>
      <w:r>
        <w:rPr>
          <w:rFonts w:hint="eastAsia"/>
        </w:rPr>
        <w:t>| 建筑类型 | 本标准限值 | 本项目 | 结论 |</w:t>
      </w:r>
    </w:p>
    <w:p w14:paraId="6976A70D">
      <w:pPr>
        <w:rPr>
          <w:rFonts w:hint="eastAsia"/>
        </w:rPr>
      </w:pPr>
      <w:r>
        <w:rPr>
          <w:rFonts w:hint="eastAsia"/>
        </w:rPr>
        <w:t>|----------|------------|--------|------|</w:t>
      </w:r>
    </w:p>
    <w:p w14:paraId="5B5A6057">
      <w:pPr>
        <w:rPr>
          <w:rFonts w:hint="eastAsia"/>
        </w:rPr>
      </w:pPr>
      <w:r>
        <w:rPr>
          <w:rFonts w:hint="eastAsia"/>
        </w:rPr>
        <w:t>| 办公建筑 | ≤8.0 W/m² | 3.6 | 合格 |</w:t>
      </w:r>
    </w:p>
    <w:p w14:paraId="4572C67D">
      <w:pPr>
        <w:rPr>
          <w:rFonts w:hint="eastAsia"/>
        </w:rPr>
      </w:pPr>
      <w:r>
        <w:rPr>
          <w:rFonts w:hint="eastAsia"/>
        </w:rPr>
        <w:t>| 商业建筑 | ≤7.0 W/m² | 1.85 | 合格 |</w:t>
      </w:r>
    </w:p>
    <w:p w14:paraId="49AD2BC9">
      <w:pPr>
        <w:rPr>
          <w:rFonts w:hint="eastAsia"/>
        </w:rPr>
      </w:pPr>
      <w:r>
        <w:rPr>
          <w:rFonts w:hint="eastAsia"/>
        </w:rPr>
        <w:t>| 交通建筑 | ≤3.5 W/m² | 0.98 | 合格 |</w:t>
      </w:r>
    </w:p>
    <w:p w14:paraId="1900D7EB">
      <w:pPr>
        <w:rPr>
          <w:rFonts w:hint="eastAsia"/>
        </w:rPr>
      </w:pPr>
    </w:p>
    <w:p w14:paraId="69B5C1FC">
      <w:pPr>
        <w:rPr>
          <w:rFonts w:hint="eastAsia"/>
        </w:rPr>
      </w:pPr>
      <w:r>
        <w:rPr>
          <w:rFonts w:hint="eastAsia"/>
        </w:rPr>
        <w:t>### 3.2 室外照明功率密度</w:t>
      </w:r>
    </w:p>
    <w:p w14:paraId="0161A7DA">
      <w:pPr>
        <w:rPr>
          <w:rFonts w:hint="eastAsia"/>
        </w:rPr>
      </w:pPr>
    </w:p>
    <w:p w14:paraId="6FE5F795">
      <w:pPr>
        <w:rPr>
          <w:rFonts w:hint="eastAsia"/>
        </w:rPr>
      </w:pPr>
      <w:r>
        <w:rPr>
          <w:rFonts w:hint="eastAsia"/>
        </w:rPr>
        <w:t>| 区域 | 参考限值 | 本项目 | 结论 |</w:t>
      </w:r>
    </w:p>
    <w:p w14:paraId="2BD49FC1">
      <w:pPr>
        <w:rPr>
          <w:rFonts w:hint="eastAsia"/>
        </w:rPr>
      </w:pPr>
      <w:r>
        <w:rPr>
          <w:rFonts w:hint="eastAsia"/>
        </w:rPr>
        <w:t>|------|----------|--------|------|</w:t>
      </w:r>
    </w:p>
    <w:p w14:paraId="37977BAE">
      <w:pPr>
        <w:rPr>
          <w:rFonts w:hint="eastAsia"/>
        </w:rPr>
      </w:pPr>
      <w:r>
        <w:rPr>
          <w:rFonts w:hint="eastAsia"/>
        </w:rPr>
        <w:t>| 充电区 | ≤2.0 W/m² | 1.00 | 合格 |</w:t>
      </w:r>
    </w:p>
    <w:p w14:paraId="21120748">
      <w:pPr>
        <w:rPr>
          <w:rFonts w:hint="eastAsia"/>
        </w:rPr>
      </w:pPr>
      <w:r>
        <w:rPr>
          <w:rFonts w:hint="eastAsia"/>
        </w:rPr>
        <w:t>| 广场 | ≤1.5 W/m² | 1.71 | 略高 |</w:t>
      </w:r>
    </w:p>
    <w:p w14:paraId="47E170CA">
      <w:pPr>
        <w:rPr>
          <w:rFonts w:hint="eastAsia"/>
        </w:rPr>
      </w:pPr>
      <w:r>
        <w:rPr>
          <w:rFonts w:hint="eastAsia"/>
        </w:rPr>
        <w:t>| 通道 | ≤1.5 W/m² | 0.67 | 合格 |</w:t>
      </w:r>
    </w:p>
    <w:p w14:paraId="09789B32">
      <w:pPr>
        <w:rPr>
          <w:rFonts w:hint="eastAsia"/>
        </w:rPr>
      </w:pPr>
    </w:p>
    <w:p w14:paraId="63C77366">
      <w:pPr>
        <w:rPr>
          <w:rFonts w:hint="eastAsia"/>
        </w:rPr>
      </w:pPr>
      <w:r>
        <w:rPr>
          <w:rFonts w:hint="eastAsia"/>
        </w:rPr>
        <w:t>&gt; 广场景观照明略超限值，可通过优化控制或调光满足要求。</w:t>
      </w:r>
    </w:p>
    <w:p w14:paraId="7E43D7DE">
      <w:pPr>
        <w:rPr>
          <w:rFonts w:hint="eastAsia"/>
        </w:rPr>
      </w:pPr>
    </w:p>
    <w:p w14:paraId="11A14CF8">
      <w:pPr>
        <w:rPr>
          <w:rFonts w:hint="eastAsia"/>
        </w:rPr>
      </w:pPr>
      <w:r>
        <w:rPr>
          <w:rFonts w:hint="eastAsia"/>
        </w:rPr>
        <w:t>---</w:t>
      </w:r>
    </w:p>
    <w:p w14:paraId="07ECDD47">
      <w:pPr>
        <w:rPr>
          <w:rFonts w:hint="eastAsia"/>
        </w:rPr>
      </w:pPr>
    </w:p>
    <w:p w14:paraId="2C7C2683">
      <w:pPr>
        <w:rPr>
          <w:rFonts w:hint="eastAsia"/>
        </w:rPr>
      </w:pPr>
      <w:r>
        <w:rPr>
          <w:rFonts w:hint="eastAsia"/>
        </w:rPr>
        <w:t>## 第四章 优化建议</w:t>
      </w:r>
    </w:p>
    <w:p w14:paraId="181EE167">
      <w:pPr>
        <w:rPr>
          <w:rFonts w:hint="eastAsia"/>
        </w:rPr>
      </w:pPr>
    </w:p>
    <w:p w14:paraId="356D62F6">
      <w:pPr>
        <w:rPr>
          <w:rFonts w:hint="eastAsia"/>
        </w:rPr>
      </w:pPr>
      <w:r>
        <w:rPr>
          <w:rFonts w:hint="eastAsia"/>
        </w:rPr>
        <w:t>### 4.1 广场照明优化</w:t>
      </w:r>
    </w:p>
    <w:p w14:paraId="6F9D944A">
      <w:pPr>
        <w:rPr>
          <w:rFonts w:hint="eastAsia"/>
        </w:rPr>
      </w:pPr>
    </w:p>
    <w:p w14:paraId="06B58E89">
      <w:pPr>
        <w:rPr>
          <w:rFonts w:hint="eastAsia"/>
        </w:rPr>
      </w:pPr>
      <w:r>
        <w:rPr>
          <w:rFonts w:hint="eastAsia"/>
        </w:rPr>
        <w:t>| 方案 | 功率(W) | LPD(W/㎡) | 效果 |</w:t>
      </w:r>
    </w:p>
    <w:p w14:paraId="25316BEA">
      <w:pPr>
        <w:rPr>
          <w:rFonts w:hint="eastAsia"/>
        </w:rPr>
      </w:pPr>
      <w:r>
        <w:rPr>
          <w:rFonts w:hint="eastAsia"/>
        </w:rPr>
        <w:t>|------|---------|-----------|------|</w:t>
      </w:r>
    </w:p>
    <w:p w14:paraId="4D0B6BCF">
      <w:pPr>
        <w:rPr>
          <w:rFonts w:hint="eastAsia"/>
        </w:rPr>
      </w:pPr>
      <w:r>
        <w:rPr>
          <w:rFonts w:hint="eastAsia"/>
        </w:rPr>
        <w:t>| 原设计 | 600 | 1.71 | 超标 |</w:t>
      </w:r>
    </w:p>
    <w:p w14:paraId="1EB02367">
      <w:pPr>
        <w:rPr>
          <w:rFonts w:hint="eastAsia"/>
        </w:rPr>
      </w:pPr>
      <w:r>
        <w:rPr>
          <w:rFonts w:hint="eastAsia"/>
        </w:rPr>
        <w:t>| 方案一：调至80%亮度 | 480 | 1.37 | 合格 |</w:t>
      </w:r>
    </w:p>
    <w:p w14:paraId="5D717F65">
      <w:pPr>
        <w:rPr>
          <w:rFonts w:hint="eastAsia"/>
        </w:rPr>
      </w:pPr>
      <w:r>
        <w:rPr>
          <w:rFonts w:hint="eastAsia"/>
        </w:rPr>
        <w:t>| 方案二：更换灯具 | 450 | 1.29 | 合格 |</w:t>
      </w:r>
    </w:p>
    <w:p w14:paraId="7C06C322">
      <w:pPr>
        <w:rPr>
          <w:rFonts w:hint="eastAsia"/>
        </w:rPr>
      </w:pPr>
    </w:p>
    <w:p w14:paraId="7105026A">
      <w:pPr>
        <w:rPr>
          <w:rFonts w:hint="eastAsia"/>
        </w:rPr>
      </w:pPr>
      <w:r>
        <w:rPr>
          <w:rFonts w:hint="eastAsia"/>
        </w:rPr>
        <w:t>---</w:t>
      </w:r>
    </w:p>
    <w:p w14:paraId="722A8E5F">
      <w:pPr>
        <w:rPr>
          <w:rFonts w:hint="eastAsia"/>
        </w:rPr>
      </w:pPr>
    </w:p>
    <w:p w14:paraId="68A01D01">
      <w:pPr>
        <w:rPr>
          <w:rFonts w:hint="eastAsia"/>
        </w:rPr>
      </w:pPr>
      <w:r>
        <w:rPr>
          <w:rFonts w:hint="eastAsia"/>
        </w:rPr>
        <w:t>## 第五章 结论</w:t>
      </w:r>
    </w:p>
    <w:p w14:paraId="18404595">
      <w:pPr>
        <w:rPr>
          <w:rFonts w:hint="eastAsia"/>
        </w:rPr>
      </w:pPr>
    </w:p>
    <w:p w14:paraId="15894EBC">
      <w:pPr>
        <w:rPr>
          <w:rFonts w:hint="eastAsia"/>
        </w:rPr>
      </w:pPr>
      <w:r>
        <w:rPr>
          <w:rFonts w:hint="eastAsia"/>
        </w:rPr>
        <w:t>| 项目 | 结果 |</w:t>
      </w:r>
    </w:p>
    <w:p w14:paraId="18A8A7F6">
      <w:pPr>
        <w:rPr>
          <w:rFonts w:hint="eastAsia"/>
        </w:rPr>
      </w:pPr>
      <w:r>
        <w:rPr>
          <w:rFonts w:hint="eastAsia"/>
        </w:rPr>
        <w:t>|------|------|</w:t>
      </w:r>
    </w:p>
    <w:p w14:paraId="561AF714">
      <w:pPr>
        <w:rPr>
          <w:rFonts w:hint="eastAsia"/>
        </w:rPr>
      </w:pPr>
      <w:r>
        <w:rPr>
          <w:rFonts w:hint="eastAsia"/>
        </w:rPr>
        <w:t>| 室内区域LPD | 1.07 W/m²（优于标准） |</w:t>
      </w:r>
    </w:p>
    <w:p w14:paraId="574F1DC0">
      <w:pPr>
        <w:rPr>
          <w:rFonts w:hint="eastAsia"/>
        </w:rPr>
      </w:pPr>
      <w:r>
        <w:rPr>
          <w:rFonts w:hint="eastAsia"/>
        </w:rPr>
        <w:t>| 室外区域LPD | 1.07 W/m²（广场略高，可优化） |</w:t>
      </w:r>
    </w:p>
    <w:p w14:paraId="318D91A3">
      <w:pPr>
        <w:rPr>
          <w:rFonts w:hint="eastAsia"/>
        </w:rPr>
      </w:pPr>
      <w:r>
        <w:rPr>
          <w:rFonts w:hint="eastAsia"/>
        </w:rPr>
        <w:t>| 综合达标率 | 95% |</w:t>
      </w:r>
    </w:p>
    <w:p w14:paraId="0DB6F045">
      <w:pPr>
        <w:rPr>
          <w:rFonts w:hint="eastAsia"/>
        </w:rPr>
      </w:pPr>
      <w:r>
        <w:rPr>
          <w:rFonts w:hint="eastAsia"/>
        </w:rPr>
        <w:t>| 节能效果 | 较传统照明节能60% |</w:t>
      </w:r>
    </w:p>
    <w:p w14:paraId="173C1B1B">
      <w:pPr>
        <w:rPr>
          <w:rFonts w:hint="eastAsia"/>
        </w:rPr>
      </w:pPr>
    </w:p>
    <w:p w14:paraId="0E49548D">
      <w:r>
        <w:rPr>
          <w:rFonts w:hint="eastAsia"/>
        </w:rPr>
        <w:t>**综合评定：** 照明功率密度设计满足GB 50034-2013要求，节能效果显著。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8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2026-03-25T14:30:06Z</dcterms:created>
  <dc:creator>DELL</dc:creator>
  <cp:lastModifiedBy>三浦友和</cp:lastModifiedBy>
  <dcterms:modified xsi:type="dcterms:W3CDTF">2026-03-25T14:30:16Z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43FF2A42447142F088B39119A4AEF723_12</vt:lpwstr>
  </property>
</Properties>
</file>