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E617C1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乌兰哈达火山公园充电站 材料决算清单</w:t>
      </w:r>
    </w:p>
    <w:p w14:paraId="629704E5">
      <w:pPr>
        <w:pStyle w:val="3"/>
        <w:keepNext w:val="0"/>
        <w:keepLines w:val="0"/>
        <w:widowControl/>
        <w:suppressLineNumbers w:val="0"/>
        <w:shd w:val="clear" w:fill="FFFFFF"/>
        <w:spacing w:before="160" w:beforeAutospacing="0" w:after="160" w:afterAutospacing="0"/>
        <w:ind w:left="0" w:right="0" w:firstLine="0"/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</w:rPr>
      </w:pP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项目名称：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乌兰哈达火山公园充电站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br w:type="textWrapping"/>
      </w:r>
      <w:r>
        <w:rPr>
          <w:rStyle w:val="6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建筑层数：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16"/>
          <w:szCs w:val="16"/>
          <w:shd w:val="clear" w:fill="FFFFFF"/>
        </w:rPr>
        <w:t>地上2层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6"/>
        <w:gridCol w:w="527"/>
        <w:gridCol w:w="783"/>
        <w:gridCol w:w="1936"/>
        <w:gridCol w:w="747"/>
        <w:gridCol w:w="513"/>
        <w:gridCol w:w="670"/>
        <w:gridCol w:w="811"/>
        <w:gridCol w:w="841"/>
        <w:gridCol w:w="1092"/>
      </w:tblGrid>
      <w:tr w14:paraId="67D84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834C4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F5A6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材料类别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B46E5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5596F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规格型号 / 性能指标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2E6A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使用部位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30BB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DFEB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决算数量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24E4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5B7B2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合计金额(万元)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7CCE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备注（绿建相关指标）</w:t>
            </w:r>
          </w:p>
        </w:tc>
      </w:tr>
      <w:tr w14:paraId="4F92D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59F3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结构工程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F1E06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36D58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3B9C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EE62B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E739A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6B895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D9ED6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C47D3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2F7585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74F6D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87CAB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21F5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结构材料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EE45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高强钢筋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F59C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HRB500E (Φ12~Φ25)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91D3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梁、板、柱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E43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394E4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91F0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21D3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81.48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5E8B6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高强钢筋比例87.5%（绿建加分项）</w:t>
            </w:r>
          </w:p>
        </w:tc>
      </w:tr>
      <w:tr w14:paraId="2BB56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4A9F9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0A633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9BCD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高强钢筋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75A0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HRB400E (Φ6~Φ10)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78FF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箍筋、楼板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EA38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9616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3D3B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AF5E2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33.48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06C2D9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2B8372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28526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D2B5D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1C77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预拌混凝土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F9D9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C30~C40（商品混凝土）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7839D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主体结构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5575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F6496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8EB5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F723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137.80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43D11B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全部采用预拌混凝土（绿建基本项）</w:t>
            </w:r>
          </w:p>
        </w:tc>
      </w:tr>
      <w:tr w14:paraId="5CD5B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4640E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06F3F4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AF809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再生骨料混凝土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F4C7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再生骨料替代率15%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2660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垫层、非承重构件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3D47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2A56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05D0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CBA7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18.43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989D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利废材料（计入可再循环材料比例）</w:t>
            </w:r>
          </w:p>
        </w:tc>
      </w:tr>
      <w:tr w14:paraId="458FB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461A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3FD8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砌筑材料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B08E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红砖（烧结普通砖）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11C4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MU15，240×115×53mm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2D66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外墙、内隔墙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3226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万块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DDF0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02542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0.68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DB6FC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46.58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95BCB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本地传统建材，耐久性好，可回收</w:t>
            </w:r>
          </w:p>
        </w:tc>
      </w:tr>
      <w:tr w14:paraId="68106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86E798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29A23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C7D7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砌筑砂浆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067B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M7.5混合砂浆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F6FE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砌体工程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B8B2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DA858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028E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2CC3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16.17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DA768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482A2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40CC2E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B009A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1E71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加气混凝土砌块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4BC5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A3.5，B06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B0FF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卫生间、管井等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0868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A75B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C0C4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AC770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8.96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88603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轻质填充</w:t>
            </w:r>
          </w:p>
        </w:tc>
      </w:tr>
      <w:tr w14:paraId="69F7B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ED0F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围护结构（门窗）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DAEF7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D6736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B1A4B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6D821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BCB9D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8BD3F5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313D3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0FF0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EB33A4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49592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3A46D7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AD43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门窗工程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35FB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断桥铝合金窗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0BDF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70系列，PA66隔热条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玻璃：5Low-E+12A+5+12A+5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8E206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建筑外窗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4DBA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6FAF1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B45E1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C8F0B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76.44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D63B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传热系数K=1.6 W/(m²·K)，气密性7级</w:t>
            </w:r>
          </w:p>
        </w:tc>
      </w:tr>
      <w:tr w14:paraId="41FD7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4B98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40C0C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3E95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断桥铝合金门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D9DCF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70系列（外门），壁厚2.2mm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6DB9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主要出入口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38854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CB82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DB2B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B7712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10.63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B6E65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抗风压、水密性满足严寒C区要求</w:t>
            </w:r>
          </w:p>
        </w:tc>
      </w:tr>
      <w:tr w14:paraId="0A25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9583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614F5C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1999C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防火门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3536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甲级/乙级钢质防火门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6A2BC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疏散通道、配电室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CD50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FBC0F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DAB2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7D61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9.35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26C19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满足消防验收要求</w:t>
            </w:r>
          </w:p>
        </w:tc>
      </w:tr>
      <w:tr w14:paraId="73C18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1D601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9C0E5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玻璃及幕墙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A5C08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钢化夹层安全玻璃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5653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6mm+1.52PVB+6mm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C173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幕墙、栏杆、采光顶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66A4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91F8A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5348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7DECC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10.64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6B6E3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3C认证，抗冲击性能合格</w:t>
            </w:r>
          </w:p>
        </w:tc>
      </w:tr>
      <w:tr w14:paraId="5AD9D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30CA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8D22F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ED28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光伏发电玻璃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2C52C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碲化镉BIPV组件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D3947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屋顶光伏系统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E11C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CE9B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0B01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F76B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148.50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338A9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装机容量154kWp，年发电量18.5万kWh</w:t>
            </w:r>
          </w:p>
        </w:tc>
      </w:tr>
      <w:tr w14:paraId="6707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595AD1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屋面及防水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9627E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46ECA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AA0BA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5313A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DDACD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6978A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34BCE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B5D3C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C6A26B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356E8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BF9A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4BCDB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保温防水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EBDAC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保温材料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F7171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挤塑聚苯板(XPS)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F259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屋面、地面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D304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84313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FE93D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82479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18.29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FA8B4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导热系数0.028 W/(m·K)</w:t>
            </w:r>
          </w:p>
        </w:tc>
      </w:tr>
      <w:tr w14:paraId="28B9C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F403D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EDA89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BCD8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防水卷材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5DCD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SBS改性沥青防水卷材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BAA22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屋面、卫生间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6549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72B8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0BBAF9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B3EF48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9.45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6D65E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满足I级防水设防要求</w:t>
            </w:r>
          </w:p>
        </w:tc>
      </w:tr>
      <w:tr w14:paraId="00497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90EC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装饰装修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D5473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A5598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84DBDB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4AAF4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7E811E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282CA76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936362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F56DE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2D61A9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00053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64BB7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88AE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内外装饰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0CAD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红砖装饰面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0D06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清水红砖勾缝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0ECA4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外立面局部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BEBC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FBB9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4D054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86C56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5.53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64135B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保留红砖质感，体现火山地域特色</w:t>
            </w:r>
          </w:p>
        </w:tc>
      </w:tr>
      <w:tr w14:paraId="116BC1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9ECB6E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38AC61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7E3F9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环保内墙涂料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74DBD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水性涂料，VOC≤50g/L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25467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客房、餐厅内墙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F521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千克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12AED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6480C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2AD4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AD180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绿色建材认证产品</w:t>
            </w:r>
          </w:p>
        </w:tc>
      </w:tr>
      <w:tr w14:paraId="3D498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F293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348FA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E2435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瓷砖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F945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防滑地砖 / 墙面砖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BB545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卫生间、厨房、公共区域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112C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5E22E3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71B2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FF5CD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23.22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49F51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本地采购（降低运输碳排放）</w:t>
            </w:r>
          </w:p>
        </w:tc>
      </w:tr>
      <w:tr w14:paraId="3F85F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FEC5A0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8AFA25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0DA0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无机预涂板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53F31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A级防火，抗菌防霉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6B477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厨房、配电室墙面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FE7A6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083F5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67187D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E005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7.92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8BF71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满足洁净区及防火要求</w:t>
            </w:r>
          </w:p>
        </w:tc>
      </w:tr>
      <w:tr w14:paraId="26C1A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770D4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97FD20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10EC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石膏板吊顶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E0C1B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防水纸面石膏板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09D4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客房、餐厅吊顶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54C3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A0703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969A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A152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16.58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4DFF4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0AEC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F90CBC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7A6CC8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47B7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实木复合地板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931C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E0级环保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B347C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客房地面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86C6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26A7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43F3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86661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18.70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3259F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29699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F619F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充电设施及电气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523E31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DB257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A7F43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86C243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FC94A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3C4ED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0CB7B7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31345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12A5B7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21A122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C09CAC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004F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充电设施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80F06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直流快充充电桩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46E70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120kW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5B0E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室外停车区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3E225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4E1C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D493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AF5637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97EE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与建筑一体化设计</w:t>
            </w:r>
          </w:p>
        </w:tc>
      </w:tr>
      <w:tr w14:paraId="53400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3A07C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D7872B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C476C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直流快充充电桩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DE360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60kW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58B020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室外停车区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F0F92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FECD1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82A6C1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0ACD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15.90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54C71C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4DE8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ABD4F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33EC6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1D54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交流慢充充电桩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71AC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FF4C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9A6FD8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B102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96DA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3850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816A6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4.62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E09EE9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支持有序充电</w:t>
            </w:r>
          </w:p>
        </w:tc>
      </w:tr>
      <w:tr w14:paraId="532C6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0B85CE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CCF77E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A1445E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储能电池柜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657FB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200kWh磷酸铁锂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9D874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配电室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D880C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A4527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991D9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158000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C1C1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31.60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BD951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与光伏系统联动，削峰填谷</w:t>
            </w:r>
          </w:p>
        </w:tc>
      </w:tr>
      <w:tr w14:paraId="19F5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3C4FD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80233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4D8532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箱式变压器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CBD7B7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1250kVA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27C76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室外箱变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D801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D0851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53FB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185000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AFEADE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8C7706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2AFAD7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25AF8A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给排水及暖通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702E88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1185A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D90CAD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251B02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F4BC6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B94FD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11E767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F11F03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425966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0F4DB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86BF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7E7A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给排水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01A59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不锈钢给水管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B6041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304不锈钢，DN15~DN80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66C23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室内给水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F026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4764C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B93E9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B544D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14.62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F242DD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耐用、无铅、可回收</w:t>
            </w:r>
          </w:p>
        </w:tc>
      </w:tr>
      <w:tr w14:paraId="1E47A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3DD498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6146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F83BE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PPR给水管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54846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S5系列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F18928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室内给水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7D9151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1E94DD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D7D5F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2F8FF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2.07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887D25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150AF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680E7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B0EE7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402FDB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HDPE排水管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1F9CE8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DN50~DN200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9419DE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室内外排水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A23D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31200F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4B7C8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2FA5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6.51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AEF793A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7BE972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1E7C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46376B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暖通空调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CAFDF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空气源热泵机组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74AC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制热量85kW，COP≥3.2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21311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空调采暖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98EBC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42DB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FAED92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7114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23.55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6683BA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严寒地区专用机型</w:t>
            </w:r>
          </w:p>
        </w:tc>
      </w:tr>
      <w:tr w14:paraId="097E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FB37CD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FD06FA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A006D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新风热回收系统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EB25B4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全热交换效率≥70%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4D4C5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客房、餐厅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8D5ACA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829BD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7E9D9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3689E9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9.25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C6417B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降低通风热损失</w:t>
            </w:r>
          </w:p>
        </w:tc>
      </w:tr>
      <w:tr w14:paraId="37BBE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607280F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电气及室外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58CEC2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93E12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0C74B6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4462D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EB9F4E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EC3C4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5D9D9EB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EA4304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1140CCC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36800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23ABF2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58B5C6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ECE0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电缆桥架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D3025E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热镀锌钢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88137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强弱电布线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120D2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F5694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1250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213FF8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99E27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11.88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9C93D5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48BFC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81212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644A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室外工程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C97FBF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透水混凝土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3959DD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C20，孔隙率15%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CCA8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室外地面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CE94C0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1A2D2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FBF840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2722A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31.82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8D49C9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透水铺装率61%（海绵城市）</w:t>
            </w:r>
          </w:p>
        </w:tc>
      </w:tr>
      <w:tr w14:paraId="2B615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70174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FC81B5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6F9E4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植草砖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11CFC3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方形孔，C40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B73FD0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停车位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9FEAF0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2E6D3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824FA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BF046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4.56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CFB9B20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  <w:tr w14:paraId="3AB55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45CB60E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F8EEA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AC4A14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本地耐寒植物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7BF5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云杉、丁香、景天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662BD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景观绿化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AFC02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平方米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59AFD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D2445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4599B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19.80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066674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乡土植物比例≥85%</w:t>
            </w:r>
          </w:p>
        </w:tc>
      </w:tr>
      <w:tr w14:paraId="78402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E43059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7200228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2CDBCA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033A96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1B363D3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07690EE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BA20C59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DEE08C2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1AB774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890.25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1EEC6EF">
            <w:pPr>
              <w:rPr>
                <w:rFonts w:hint="default" w:ascii="Segoe UI" w:hAnsi="Segoe UI" w:eastAsia="Segoe UI" w:cs="Segoe UI"/>
                <w:sz w:val="15"/>
                <w:szCs w:val="15"/>
              </w:rPr>
            </w:pPr>
          </w:p>
        </w:tc>
      </w:tr>
    </w:tbl>
    <w:p w14:paraId="540FEEB5">
      <w:pPr>
        <w:pStyle w:val="2"/>
        <w:keepNext w:val="0"/>
        <w:keepLines w:val="0"/>
        <w:widowControl/>
        <w:suppressLineNumbers w:val="0"/>
        <w:shd w:val="clear" w:fill="FFFFFF"/>
        <w:spacing w:before="320" w:beforeAutospacing="0" w:after="160" w:afterAutospacing="0" w:line="300" w:lineRule="atLeast"/>
        <w:ind w:left="0" w:right="0" w:firstLine="0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0"/>
          <w:szCs w:val="20"/>
          <w:shd w:val="clear" w:fill="FFFFFF"/>
        </w:rPr>
        <w:t>决算汇总（绿建评分辅助数据）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00"/>
        <w:gridCol w:w="783"/>
        <w:gridCol w:w="808"/>
        <w:gridCol w:w="2860"/>
      </w:tblGrid>
      <w:tr w14:paraId="4704A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3B4D1D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项目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E6B3DC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数值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8878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nil"/>
            </w:tcBorders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E0905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72E21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2389B2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建筑总面积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24885F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3500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57BE6A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㎡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F9ED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地上2层</w:t>
            </w:r>
          </w:p>
        </w:tc>
      </w:tr>
      <w:tr w14:paraId="54E5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CBC4EB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建筑结构用高强钢筋用量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28402D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64730E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97F57B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HRB500E</w:t>
            </w:r>
          </w:p>
        </w:tc>
      </w:tr>
      <w:tr w14:paraId="7E3BB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8B2252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高强钢筋占比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3DEEA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87.5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4379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0E656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占全部钢筋比例（168/240）</w:t>
            </w:r>
          </w:p>
        </w:tc>
      </w:tr>
      <w:tr w14:paraId="206B1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BEB6DA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预拌混凝土用量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EB7103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3030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EB0267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立方米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23E6D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普通2650 + 再生骨料380</w:t>
            </w:r>
          </w:p>
        </w:tc>
      </w:tr>
      <w:tr w14:paraId="46625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1425B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红砖用量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3F0FC8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6745E9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万块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0965ADE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烧结普通砖，本地传统建材</w:t>
            </w:r>
          </w:p>
        </w:tc>
      </w:tr>
      <w:tr w14:paraId="3FC99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BE4FACE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可再循环材料用量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AF8ED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约265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644A91F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吨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D4005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钢材、铝合金、铜材、玻璃、金属管道等</w:t>
            </w:r>
          </w:p>
        </w:tc>
      </w:tr>
      <w:tr w14:paraId="7CA97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9FFEEA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可再循环材料占同类材料比例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ADB16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约11.8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0130B5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39F33D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超过绿建基准值（≥10%得满分）</w:t>
            </w:r>
          </w:p>
        </w:tc>
      </w:tr>
      <w:tr w14:paraId="2C2A6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00F571E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本地化材料采购比例</w:t>
            </w: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（500km以内）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129DF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603E96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7453AE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红砖、钢材、水泥、砂石、瓷砖等</w:t>
            </w:r>
          </w:p>
        </w:tc>
      </w:tr>
      <w:tr w14:paraId="4AF7D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70E4F8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绿色建材应用比例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C67CE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3925211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FFCB56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依据《绿色建材评价标准》计算</w:t>
            </w:r>
          </w:p>
        </w:tc>
      </w:tr>
      <w:tr w14:paraId="7278C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228DBF2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光伏系统装机容量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C80F63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8E5A35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kWp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750F15C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1100㎡ × 140W/㎡</w:t>
            </w:r>
          </w:p>
        </w:tc>
      </w:tr>
      <w:tr w14:paraId="68CDF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19BA272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光伏年发电量估算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5BD2D1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18.5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BCCC6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万kWh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5A60067B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内蒙年有效日照约1200h</w:t>
            </w:r>
          </w:p>
        </w:tc>
      </w:tr>
      <w:tr w14:paraId="0A21BC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AC35A8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建筑年总耗电量估算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5B3639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约38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6567E8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万kWh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1BD2AAF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不含充电桩用电</w:t>
            </w:r>
          </w:p>
        </w:tc>
      </w:tr>
      <w:tr w14:paraId="4B728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7976547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光伏发电自用比例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FB330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约49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44B1128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7D93A8B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光伏发电占建筑自身用电比例</w:t>
            </w:r>
          </w:p>
        </w:tc>
      </w:tr>
      <w:tr w14:paraId="676BB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5A201A3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充电桩总功率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7B243256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1320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2F34C644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kW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6380BAF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8×120 + 6×60 + 12×7</w:t>
            </w:r>
          </w:p>
        </w:tc>
      </w:tr>
      <w:tr w14:paraId="686B8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B94D4A5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储能系统容量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093509A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3E7204C0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kWh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4C326E2D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2×200kWh</w:t>
            </w:r>
          </w:p>
        </w:tc>
      </w:tr>
      <w:tr w14:paraId="46D4D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</w:tcPr>
          <w:p w14:paraId="3FA59C43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Style w:val="6"/>
                <w:rFonts w:hint="default" w:ascii="Segoe UI" w:hAnsi="Segoe UI" w:eastAsia="Segoe UI" w:cs="Segoe UI"/>
                <w:b/>
                <w:bCs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透水铺装率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0EDE3477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160" w:type="dxa"/>
            </w:tcMar>
            <w:vAlign w:val="center"/>
          </w:tcPr>
          <w:p w14:paraId="10D3814F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%</w:t>
            </w:r>
          </w:p>
        </w:tc>
        <w:tc>
          <w:tcPr>
            <w:tcW w:w="0" w:type="auto"/>
            <w:shd w:val="clear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</w:tcPr>
          <w:p w14:paraId="2D7A21A9">
            <w:pPr>
              <w:keepNext w:val="0"/>
              <w:keepLines w:val="0"/>
              <w:widowControl/>
              <w:suppressLineNumbers w:val="0"/>
              <w:spacing w:line="250" w:lineRule="atLeast"/>
              <w:jc w:val="left"/>
              <w:rPr>
                <w:rFonts w:hint="default" w:ascii="Segoe UI" w:hAnsi="Segoe UI" w:eastAsia="Segoe UI" w:cs="Segoe UI"/>
                <w:sz w:val="15"/>
                <w:szCs w:val="15"/>
              </w:rPr>
            </w:pPr>
            <w:r>
              <w:rPr>
                <w:rFonts w:hint="default" w:ascii="Segoe UI" w:hAnsi="Segoe UI" w:eastAsia="Segoe UI" w:cs="Segoe UI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透水混凝土+植草砖</w:t>
            </w:r>
          </w:p>
        </w:tc>
      </w:tr>
    </w:tbl>
    <w:p w14:paraId="37EFDE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8F4AB8"/>
    <w:rsid w:val="011A30FC"/>
    <w:rsid w:val="015F43CE"/>
    <w:rsid w:val="01B92BD1"/>
    <w:rsid w:val="01D27741"/>
    <w:rsid w:val="03C14CA9"/>
    <w:rsid w:val="05537470"/>
    <w:rsid w:val="06073831"/>
    <w:rsid w:val="06D205FA"/>
    <w:rsid w:val="07AE4EFD"/>
    <w:rsid w:val="084A32E6"/>
    <w:rsid w:val="09A86B00"/>
    <w:rsid w:val="0A3B05AF"/>
    <w:rsid w:val="0CBD58D5"/>
    <w:rsid w:val="0D4C63CF"/>
    <w:rsid w:val="0D5704F7"/>
    <w:rsid w:val="0D6C27F0"/>
    <w:rsid w:val="0D773170"/>
    <w:rsid w:val="0E8C3F54"/>
    <w:rsid w:val="0F7401FD"/>
    <w:rsid w:val="13746821"/>
    <w:rsid w:val="14E41F84"/>
    <w:rsid w:val="15146306"/>
    <w:rsid w:val="162A5FF9"/>
    <w:rsid w:val="166909BA"/>
    <w:rsid w:val="17F37CB9"/>
    <w:rsid w:val="181A152D"/>
    <w:rsid w:val="18AC7771"/>
    <w:rsid w:val="1BA11439"/>
    <w:rsid w:val="1CC731B4"/>
    <w:rsid w:val="1CE03AA3"/>
    <w:rsid w:val="1D8C7481"/>
    <w:rsid w:val="1DDC24B0"/>
    <w:rsid w:val="1E88312C"/>
    <w:rsid w:val="1EC35CD1"/>
    <w:rsid w:val="218B26CC"/>
    <w:rsid w:val="22823FD8"/>
    <w:rsid w:val="22ED31F2"/>
    <w:rsid w:val="23A90FBE"/>
    <w:rsid w:val="254F2C09"/>
    <w:rsid w:val="265D21E6"/>
    <w:rsid w:val="265F2CD7"/>
    <w:rsid w:val="28175BE1"/>
    <w:rsid w:val="281C0615"/>
    <w:rsid w:val="28E278E0"/>
    <w:rsid w:val="29226D0F"/>
    <w:rsid w:val="2939077B"/>
    <w:rsid w:val="29CE0179"/>
    <w:rsid w:val="2B5B62D3"/>
    <w:rsid w:val="2C042F6A"/>
    <w:rsid w:val="2C6F154D"/>
    <w:rsid w:val="2D570D0C"/>
    <w:rsid w:val="2E0D7D95"/>
    <w:rsid w:val="2E297BC1"/>
    <w:rsid w:val="2E335DC4"/>
    <w:rsid w:val="2EC52708"/>
    <w:rsid w:val="2F9B1B36"/>
    <w:rsid w:val="300632A1"/>
    <w:rsid w:val="317B2636"/>
    <w:rsid w:val="33F96A2E"/>
    <w:rsid w:val="34E06A51"/>
    <w:rsid w:val="37F217B3"/>
    <w:rsid w:val="3842799D"/>
    <w:rsid w:val="39D70431"/>
    <w:rsid w:val="3A152F18"/>
    <w:rsid w:val="3B2143CA"/>
    <w:rsid w:val="3C5D06A9"/>
    <w:rsid w:val="3C732D6B"/>
    <w:rsid w:val="3C900820"/>
    <w:rsid w:val="3CD56984"/>
    <w:rsid w:val="3D620912"/>
    <w:rsid w:val="3FCA2871"/>
    <w:rsid w:val="425973E6"/>
    <w:rsid w:val="43897147"/>
    <w:rsid w:val="444141AA"/>
    <w:rsid w:val="46C67004"/>
    <w:rsid w:val="46D243B5"/>
    <w:rsid w:val="476D5421"/>
    <w:rsid w:val="4A266B69"/>
    <w:rsid w:val="4A9C146E"/>
    <w:rsid w:val="4B516EE1"/>
    <w:rsid w:val="4B804D5A"/>
    <w:rsid w:val="4BE62875"/>
    <w:rsid w:val="4CA75B7D"/>
    <w:rsid w:val="4E220DA3"/>
    <w:rsid w:val="52900BD7"/>
    <w:rsid w:val="58813F2F"/>
    <w:rsid w:val="5A597777"/>
    <w:rsid w:val="5B0D3FC7"/>
    <w:rsid w:val="5B3868D5"/>
    <w:rsid w:val="5BC20754"/>
    <w:rsid w:val="5C8F4AB8"/>
    <w:rsid w:val="5EA22EC4"/>
    <w:rsid w:val="5F70777B"/>
    <w:rsid w:val="60464919"/>
    <w:rsid w:val="617C17FA"/>
    <w:rsid w:val="62D100BC"/>
    <w:rsid w:val="66324654"/>
    <w:rsid w:val="664406F5"/>
    <w:rsid w:val="66F0076E"/>
    <w:rsid w:val="679842ED"/>
    <w:rsid w:val="68696628"/>
    <w:rsid w:val="69B319E5"/>
    <w:rsid w:val="6DF57261"/>
    <w:rsid w:val="6F9A681C"/>
    <w:rsid w:val="71812D4A"/>
    <w:rsid w:val="71C909FA"/>
    <w:rsid w:val="72FB4291"/>
    <w:rsid w:val="72FC3FE8"/>
    <w:rsid w:val="7471058C"/>
    <w:rsid w:val="75B51AD9"/>
    <w:rsid w:val="77A07581"/>
    <w:rsid w:val="799C163C"/>
    <w:rsid w:val="7A2D371E"/>
    <w:rsid w:val="7B4E6C91"/>
    <w:rsid w:val="7B8D26C0"/>
    <w:rsid w:val="7BD1608F"/>
    <w:rsid w:val="7D7F49B9"/>
    <w:rsid w:val="7DEC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2026-03-22T05:44:00Z</dcterms:created>
  <dc:creator>贾璐琪</dc:creator>
  <cp:lastModifiedBy>贾璐琪</cp:lastModifiedBy>
  <dcterms:modified xsi:type="dcterms:W3CDTF">2026-03-22T05:51:24Z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BA7EE76099A34D9590BD42BD6C6C358F_11</vt:lpwstr>
  </property>
  <property fmtid="{D5CDD505-2E9C-101B-9397-08002B2CF9AE}" pid="4" name="KSOTemplateDocerSaveRecord">
    <vt:lpwstr>eyJoZGlkIjoiZWY2NDRlMTZkMWY5MWUyYzk2ZWI4NDFiMjE2ZDUxMWYiLCJ1c2VySWQiOiI4MDkzNTAyMzYifQ==</vt:lpwstr>
  </property>
</Properties>
</file>