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AA8F">
      <w:pPr>
        <w:rPr>
          <w:rFonts w:hint="eastAsia"/>
        </w:rPr>
      </w:pPr>
      <w:r>
        <w:rPr>
          <w:rFonts w:hint="eastAsia"/>
        </w:rPr>
        <w:t># 乌兰哈达火山脚下充电站照明现场检测报告</w:t>
      </w:r>
    </w:p>
    <w:p w14:paraId="17D110E6">
      <w:pPr>
        <w:rPr>
          <w:rFonts w:hint="eastAsia"/>
        </w:rPr>
      </w:pPr>
    </w:p>
    <w:p w14:paraId="2AFB691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5872EEB">
      <w:pPr>
        <w:rPr>
          <w:rFonts w:hint="eastAsia"/>
        </w:rPr>
      </w:pPr>
      <w:r>
        <w:rPr>
          <w:rFonts w:hint="eastAsia"/>
        </w:rPr>
        <w:t xml:space="preserve">**检测类型：** 照明现场检测  </w:t>
      </w:r>
    </w:p>
    <w:p w14:paraId="640DDCB1">
      <w:pPr>
        <w:rPr>
          <w:rFonts w:hint="eastAsia"/>
        </w:rPr>
      </w:pPr>
      <w:r>
        <w:rPr>
          <w:rFonts w:hint="eastAsia"/>
        </w:rPr>
        <w:t xml:space="preserve">**检测日期：** 2026年12月20日-12月22日  </w:t>
      </w:r>
    </w:p>
    <w:p w14:paraId="75346CAB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019C6E1D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6ED64D69">
      <w:pPr>
        <w:rPr>
          <w:rFonts w:hint="eastAsia"/>
        </w:rPr>
      </w:pPr>
    </w:p>
    <w:p w14:paraId="622C9647">
      <w:pPr>
        <w:rPr>
          <w:rFonts w:hint="eastAsia"/>
        </w:rPr>
      </w:pPr>
      <w:r>
        <w:rPr>
          <w:rFonts w:hint="eastAsia"/>
        </w:rPr>
        <w:t>---</w:t>
      </w:r>
    </w:p>
    <w:p w14:paraId="49257F7B">
      <w:pPr>
        <w:rPr>
          <w:rFonts w:hint="eastAsia"/>
        </w:rPr>
      </w:pPr>
    </w:p>
    <w:p w14:paraId="6ACA7208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122CDECB">
      <w:pPr>
        <w:rPr>
          <w:rFonts w:hint="eastAsia"/>
        </w:rPr>
      </w:pPr>
    </w:p>
    <w:p w14:paraId="25D91AD8">
      <w:pPr>
        <w:rPr>
          <w:rFonts w:hint="eastAsia"/>
        </w:rPr>
      </w:pPr>
      <w:r>
        <w:rPr>
          <w:rFonts w:hint="eastAsia"/>
        </w:rPr>
        <w:t>### 1.1 检测依据</w:t>
      </w:r>
    </w:p>
    <w:p w14:paraId="697EF14F">
      <w:pPr>
        <w:rPr>
          <w:rFonts w:hint="eastAsia"/>
        </w:rPr>
      </w:pPr>
    </w:p>
    <w:p w14:paraId="3D0F9D12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93EF9A7">
      <w:pPr>
        <w:rPr>
          <w:rFonts w:hint="eastAsia"/>
        </w:rPr>
      </w:pPr>
      <w:r>
        <w:rPr>
          <w:rFonts w:hint="eastAsia"/>
        </w:rPr>
        <w:t>|----------|----------|</w:t>
      </w:r>
    </w:p>
    <w:p w14:paraId="3D24AA26">
      <w:pPr>
        <w:rPr>
          <w:rFonts w:hint="eastAsia"/>
        </w:rPr>
      </w:pPr>
      <w:r>
        <w:rPr>
          <w:rFonts w:hint="eastAsia"/>
        </w:rPr>
        <w:t>| GB/T 5700-2008 | 照明测量方法 |</w:t>
      </w:r>
    </w:p>
    <w:p w14:paraId="66F01B8F">
      <w:pPr>
        <w:rPr>
          <w:rFonts w:hint="eastAsia"/>
        </w:rPr>
      </w:pPr>
      <w:r>
        <w:rPr>
          <w:rFonts w:hint="eastAsia"/>
        </w:rPr>
        <w:t>| GB 50034-2013 | 建筑照明设计标准 |</w:t>
      </w:r>
    </w:p>
    <w:p w14:paraId="57D7398C">
      <w:pPr>
        <w:rPr>
          <w:rFonts w:hint="eastAsia"/>
        </w:rPr>
      </w:pPr>
      <w:r>
        <w:rPr>
          <w:rFonts w:hint="eastAsia"/>
        </w:rPr>
        <w:t>| CJJ 45-2015 | 城市道路照明设计标准 |</w:t>
      </w:r>
    </w:p>
    <w:p w14:paraId="5F29224A">
      <w:pPr>
        <w:rPr>
          <w:rFonts w:hint="eastAsia"/>
        </w:rPr>
      </w:pPr>
    </w:p>
    <w:p w14:paraId="5E0F6425">
      <w:pPr>
        <w:rPr>
          <w:rFonts w:hint="eastAsia"/>
        </w:rPr>
      </w:pPr>
      <w:r>
        <w:rPr>
          <w:rFonts w:hint="eastAsia"/>
        </w:rPr>
        <w:t>### 1.2 检测仪器</w:t>
      </w:r>
    </w:p>
    <w:p w14:paraId="21D7574E">
      <w:pPr>
        <w:rPr>
          <w:rFonts w:hint="eastAsia"/>
        </w:rPr>
      </w:pPr>
    </w:p>
    <w:p w14:paraId="25A0E73E">
      <w:pPr>
        <w:rPr>
          <w:rFonts w:hint="eastAsia"/>
        </w:rPr>
      </w:pPr>
      <w:r>
        <w:rPr>
          <w:rFonts w:hint="eastAsia"/>
        </w:rPr>
        <w:t>| 仪器名称 | 型号 | 编号 | 校准有效期 |</w:t>
      </w:r>
    </w:p>
    <w:p w14:paraId="6FEE8275">
      <w:pPr>
        <w:rPr>
          <w:rFonts w:hint="eastAsia"/>
        </w:rPr>
      </w:pPr>
      <w:r>
        <w:rPr>
          <w:rFonts w:hint="eastAsia"/>
        </w:rPr>
        <w:t>|----------|------|------|------------|</w:t>
      </w:r>
    </w:p>
    <w:p w14:paraId="7FF692BF">
      <w:pPr>
        <w:rPr>
          <w:rFonts w:hint="eastAsia"/>
        </w:rPr>
      </w:pPr>
      <w:r>
        <w:rPr>
          <w:rFonts w:hint="eastAsia"/>
        </w:rPr>
        <w:t>| 照度计 | TES-1335 | TE-001 | 2026.12 |</w:t>
      </w:r>
    </w:p>
    <w:p w14:paraId="322B64C7">
      <w:pPr>
        <w:rPr>
          <w:rFonts w:hint="eastAsia"/>
        </w:rPr>
      </w:pPr>
      <w:r>
        <w:rPr>
          <w:rFonts w:hint="eastAsia"/>
        </w:rPr>
        <w:t>| 亮度计 | LS-150 | LS-002 | 2026.11 |</w:t>
      </w:r>
    </w:p>
    <w:p w14:paraId="7C278472">
      <w:pPr>
        <w:rPr>
          <w:rFonts w:hint="eastAsia"/>
        </w:rPr>
      </w:pPr>
    </w:p>
    <w:p w14:paraId="7DED701C">
      <w:pPr>
        <w:rPr>
          <w:rFonts w:hint="eastAsia"/>
        </w:rPr>
      </w:pPr>
      <w:r>
        <w:rPr>
          <w:rFonts w:hint="eastAsia"/>
        </w:rPr>
        <w:t>### 1.3 检测点位</w:t>
      </w:r>
    </w:p>
    <w:p w14:paraId="6436EADC">
      <w:pPr>
        <w:rPr>
          <w:rFonts w:hint="eastAsia"/>
        </w:rPr>
      </w:pPr>
    </w:p>
    <w:p w14:paraId="48B61683">
      <w:pPr>
        <w:rPr>
          <w:rFonts w:hint="eastAsia"/>
        </w:rPr>
      </w:pPr>
      <w:r>
        <w:rPr>
          <w:rFonts w:hint="eastAsia"/>
        </w:rPr>
        <w:t>| 区域 | 检测点数 | 布点方式 |</w:t>
      </w:r>
    </w:p>
    <w:p w14:paraId="50CA05E3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4C2CD016">
      <w:pPr>
        <w:rPr>
          <w:rFonts w:hint="eastAsia"/>
        </w:rPr>
      </w:pPr>
      <w:r>
        <w:rPr>
          <w:rFonts w:hint="eastAsia"/>
        </w:rPr>
        <w:t>| 休息区 | 9 | 网格法3×3 |</w:t>
      </w:r>
    </w:p>
    <w:p w14:paraId="47333B88">
      <w:pPr>
        <w:rPr>
          <w:rFonts w:hint="eastAsia"/>
        </w:rPr>
      </w:pPr>
      <w:r>
        <w:rPr>
          <w:rFonts w:hint="eastAsia"/>
        </w:rPr>
        <w:t>| 办公区 | 6 | 网格法2×3 |</w:t>
      </w:r>
    </w:p>
    <w:p w14:paraId="2322821E">
      <w:pPr>
        <w:rPr>
          <w:rFonts w:hint="eastAsia"/>
        </w:rPr>
      </w:pPr>
      <w:r>
        <w:rPr>
          <w:rFonts w:hint="eastAsia"/>
        </w:rPr>
        <w:t>| 展览区 | 9 | 网格法3×3 |</w:t>
      </w:r>
    </w:p>
    <w:p w14:paraId="6684D184">
      <w:pPr>
        <w:rPr>
          <w:rFonts w:hint="eastAsia"/>
        </w:rPr>
      </w:pPr>
      <w:r>
        <w:rPr>
          <w:rFonts w:hint="eastAsia"/>
        </w:rPr>
        <w:t>| 服务区 | 4 | 四角布点 |</w:t>
      </w:r>
    </w:p>
    <w:p w14:paraId="6E3E1A47">
      <w:pPr>
        <w:rPr>
          <w:rFonts w:hint="eastAsia"/>
        </w:rPr>
      </w:pPr>
      <w:r>
        <w:rPr>
          <w:rFonts w:hint="eastAsia"/>
        </w:rPr>
        <w:t>| 充电区 | 12 | 网格法3×4 |</w:t>
      </w:r>
    </w:p>
    <w:p w14:paraId="3E50AB7D">
      <w:pPr>
        <w:rPr>
          <w:rFonts w:hint="eastAsia"/>
        </w:rPr>
      </w:pPr>
      <w:r>
        <w:rPr>
          <w:rFonts w:hint="eastAsia"/>
        </w:rPr>
        <w:t>| 广场 | 12 | 网格法3×4 |</w:t>
      </w:r>
    </w:p>
    <w:p w14:paraId="6E430616">
      <w:pPr>
        <w:rPr>
          <w:rFonts w:hint="eastAsia"/>
        </w:rPr>
      </w:pPr>
      <w:r>
        <w:rPr>
          <w:rFonts w:hint="eastAsia"/>
        </w:rPr>
        <w:t>| 人行通道 | 6 | 沿通道均布 |</w:t>
      </w:r>
    </w:p>
    <w:p w14:paraId="064F0A0A">
      <w:pPr>
        <w:rPr>
          <w:rFonts w:hint="eastAsia"/>
        </w:rPr>
      </w:pPr>
    </w:p>
    <w:p w14:paraId="2F8D977F">
      <w:pPr>
        <w:rPr>
          <w:rFonts w:hint="eastAsia"/>
        </w:rPr>
      </w:pPr>
      <w:r>
        <w:rPr>
          <w:rFonts w:hint="eastAsia"/>
        </w:rPr>
        <w:t>---</w:t>
      </w:r>
    </w:p>
    <w:p w14:paraId="6D58449C">
      <w:pPr>
        <w:rPr>
          <w:rFonts w:hint="eastAsia"/>
        </w:rPr>
      </w:pPr>
    </w:p>
    <w:p w14:paraId="74D0AA10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720000E5">
      <w:pPr>
        <w:rPr>
          <w:rFonts w:hint="eastAsia"/>
        </w:rPr>
      </w:pPr>
    </w:p>
    <w:p w14:paraId="2D7D8573">
      <w:pPr>
        <w:rPr>
          <w:rFonts w:hint="eastAsia"/>
        </w:rPr>
      </w:pPr>
      <w:r>
        <w:rPr>
          <w:rFonts w:hint="eastAsia"/>
        </w:rPr>
        <w:t>### 2.1 室内区域照度</w:t>
      </w:r>
    </w:p>
    <w:p w14:paraId="17ABCBEC">
      <w:pPr>
        <w:rPr>
          <w:rFonts w:hint="eastAsia"/>
        </w:rPr>
      </w:pPr>
    </w:p>
    <w:p w14:paraId="3D736998">
      <w:pPr>
        <w:rPr>
          <w:rFonts w:hint="eastAsia"/>
        </w:rPr>
      </w:pPr>
      <w:r>
        <w:rPr>
          <w:rFonts w:hint="eastAsia"/>
        </w:rPr>
        <w:t>| 区域 | 平均照度(lx) | 最小照度(lx) | 均匀度 | 标准值 | 结论 |</w:t>
      </w:r>
    </w:p>
    <w:p w14:paraId="1B4D3686">
      <w:pPr>
        <w:rPr>
          <w:rFonts w:hint="eastAsia"/>
        </w:rPr>
      </w:pPr>
      <w:r>
        <w:rPr>
          <w:rFonts w:hint="eastAsia"/>
        </w:rPr>
        <w:t>|------|--------------|--------------|--------|--------|------|</w:t>
      </w:r>
    </w:p>
    <w:p w14:paraId="0DB9816F">
      <w:pPr>
        <w:rPr>
          <w:rFonts w:hint="eastAsia"/>
        </w:rPr>
      </w:pPr>
      <w:r>
        <w:rPr>
          <w:rFonts w:hint="eastAsia"/>
        </w:rPr>
        <w:t>| 休息区 | 105 | 72 | 0.69 | 100 | 合格 |</w:t>
      </w:r>
    </w:p>
    <w:p w14:paraId="1B84AF19">
      <w:pPr>
        <w:rPr>
          <w:rFonts w:hint="eastAsia"/>
        </w:rPr>
      </w:pPr>
      <w:r>
        <w:rPr>
          <w:rFonts w:hint="eastAsia"/>
        </w:rPr>
        <w:t>| 办公区 | 315 | 248 | 0.79 | 300 | 合格 |</w:t>
      </w:r>
    </w:p>
    <w:p w14:paraId="7088FFB2">
      <w:pPr>
        <w:rPr>
          <w:rFonts w:hint="eastAsia"/>
        </w:rPr>
      </w:pPr>
      <w:r>
        <w:rPr>
          <w:rFonts w:hint="eastAsia"/>
        </w:rPr>
        <w:t>| 展览区 | 162 | 118 | 0.73 | 150 | 合格 |</w:t>
      </w:r>
    </w:p>
    <w:p w14:paraId="50396872">
      <w:pPr>
        <w:rPr>
          <w:rFonts w:hint="eastAsia"/>
        </w:rPr>
      </w:pPr>
      <w:r>
        <w:rPr>
          <w:rFonts w:hint="eastAsia"/>
        </w:rPr>
        <w:t>| 服务区 | 195 | 142 | 0.73 | 200 | 略低 |</w:t>
      </w:r>
    </w:p>
    <w:p w14:paraId="66E813F3">
      <w:pPr>
        <w:rPr>
          <w:rFonts w:hint="eastAsia"/>
        </w:rPr>
      </w:pPr>
    </w:p>
    <w:p w14:paraId="53A746FC">
      <w:pPr>
        <w:rPr>
          <w:rFonts w:hint="eastAsia"/>
        </w:rPr>
      </w:pPr>
      <w:r>
        <w:rPr>
          <w:rFonts w:hint="eastAsia"/>
        </w:rPr>
        <w:t>&gt; 服务区略低，可通过台灯补充。</w:t>
      </w:r>
    </w:p>
    <w:p w14:paraId="08437F44">
      <w:pPr>
        <w:rPr>
          <w:rFonts w:hint="eastAsia"/>
        </w:rPr>
      </w:pPr>
    </w:p>
    <w:p w14:paraId="33B000F0">
      <w:pPr>
        <w:rPr>
          <w:rFonts w:hint="eastAsia"/>
        </w:rPr>
      </w:pPr>
      <w:r>
        <w:rPr>
          <w:rFonts w:hint="eastAsia"/>
        </w:rPr>
        <w:t>### 2.2 室外区域照度</w:t>
      </w:r>
    </w:p>
    <w:p w14:paraId="69F78A32">
      <w:pPr>
        <w:rPr>
          <w:rFonts w:hint="eastAsia"/>
        </w:rPr>
      </w:pPr>
    </w:p>
    <w:p w14:paraId="195232EE">
      <w:pPr>
        <w:rPr>
          <w:rFonts w:hint="eastAsia"/>
        </w:rPr>
      </w:pPr>
      <w:r>
        <w:rPr>
          <w:rFonts w:hint="eastAsia"/>
        </w:rPr>
        <w:t>| 区域 | 平均照度(lx) | 最小照度(lx) | 均匀度 | 标准值 | 结论 |</w:t>
      </w:r>
    </w:p>
    <w:p w14:paraId="0E230A9C">
      <w:pPr>
        <w:rPr>
          <w:rFonts w:hint="eastAsia"/>
        </w:rPr>
      </w:pPr>
      <w:r>
        <w:rPr>
          <w:rFonts w:hint="eastAsia"/>
        </w:rPr>
        <w:t>|------|--------------|--------------|--------|--------|------|</w:t>
      </w:r>
    </w:p>
    <w:p w14:paraId="42C0B112">
      <w:pPr>
        <w:rPr>
          <w:rFonts w:hint="eastAsia"/>
        </w:rPr>
      </w:pPr>
      <w:r>
        <w:rPr>
          <w:rFonts w:hint="eastAsia"/>
        </w:rPr>
        <w:t>| 充电区 | 108 | 72 | 0.67 | 100 | 合格 |</w:t>
      </w:r>
    </w:p>
    <w:p w14:paraId="06B125ED">
      <w:pPr>
        <w:rPr>
          <w:rFonts w:hint="eastAsia"/>
        </w:rPr>
      </w:pPr>
      <w:r>
        <w:rPr>
          <w:rFonts w:hint="eastAsia"/>
        </w:rPr>
        <w:t>| 广场 | 78 | 45 | 0.58 | 50 | 合格 |</w:t>
      </w:r>
    </w:p>
    <w:p w14:paraId="1F16F80C">
      <w:pPr>
        <w:rPr>
          <w:rFonts w:hint="eastAsia"/>
        </w:rPr>
      </w:pPr>
      <w:r>
        <w:rPr>
          <w:rFonts w:hint="eastAsia"/>
        </w:rPr>
        <w:t>| 人行通道 | 35 | 22 | 0.63 | 30 | 合格 |</w:t>
      </w:r>
    </w:p>
    <w:p w14:paraId="75CFD3E0">
      <w:pPr>
        <w:rPr>
          <w:rFonts w:hint="eastAsia"/>
        </w:rPr>
      </w:pPr>
    </w:p>
    <w:p w14:paraId="425EB1CD">
      <w:pPr>
        <w:rPr>
          <w:rFonts w:hint="eastAsia"/>
        </w:rPr>
      </w:pPr>
      <w:r>
        <w:rPr>
          <w:rFonts w:hint="eastAsia"/>
        </w:rPr>
        <w:t>### 2.3 眩光检测</w:t>
      </w:r>
    </w:p>
    <w:p w14:paraId="643B9DA3">
      <w:pPr>
        <w:rPr>
          <w:rFonts w:hint="eastAsia"/>
        </w:rPr>
      </w:pPr>
    </w:p>
    <w:p w14:paraId="7F4BF177">
      <w:pPr>
        <w:rPr>
          <w:rFonts w:hint="eastAsia"/>
        </w:rPr>
      </w:pPr>
      <w:r>
        <w:rPr>
          <w:rFonts w:hint="eastAsia"/>
        </w:rPr>
        <w:t>| 区域 | UGR检测值 | 标准限值 | 结论 |</w:t>
      </w:r>
    </w:p>
    <w:p w14:paraId="068A7878">
      <w:pPr>
        <w:rPr>
          <w:rFonts w:hint="eastAsia"/>
        </w:rPr>
      </w:pPr>
      <w:r>
        <w:rPr>
          <w:rFonts w:hint="eastAsia"/>
        </w:rPr>
        <w:t>|------|-----------|----------|------|</w:t>
      </w:r>
    </w:p>
    <w:p w14:paraId="546F732E">
      <w:pPr>
        <w:rPr>
          <w:rFonts w:hint="eastAsia"/>
        </w:rPr>
      </w:pPr>
      <w:r>
        <w:rPr>
          <w:rFonts w:hint="eastAsia"/>
        </w:rPr>
        <w:t>| 休息区 | 16.2 | ≤22 | 合格 |</w:t>
      </w:r>
    </w:p>
    <w:p w14:paraId="3FB4E56C">
      <w:pPr>
        <w:rPr>
          <w:rFonts w:hint="eastAsia"/>
        </w:rPr>
      </w:pPr>
      <w:r>
        <w:rPr>
          <w:rFonts w:hint="eastAsia"/>
        </w:rPr>
        <w:t>| 办公区 | 15.5 | ≤19 | 合格 |</w:t>
      </w:r>
    </w:p>
    <w:p w14:paraId="12D2E4AC">
      <w:pPr>
        <w:rPr>
          <w:rFonts w:hint="eastAsia"/>
        </w:rPr>
      </w:pPr>
      <w:r>
        <w:rPr>
          <w:rFonts w:hint="eastAsia"/>
        </w:rPr>
        <w:t>| 展览区 | 17.8 | ≤22 | 合格 |</w:t>
      </w:r>
    </w:p>
    <w:p w14:paraId="483946A4">
      <w:pPr>
        <w:rPr>
          <w:rFonts w:hint="eastAsia"/>
        </w:rPr>
      </w:pPr>
      <w:r>
        <w:rPr>
          <w:rFonts w:hint="eastAsia"/>
        </w:rPr>
        <w:t>| 服务区 | 14.2 | ≤22 | 合格 |</w:t>
      </w:r>
    </w:p>
    <w:p w14:paraId="5506270E">
      <w:pPr>
        <w:rPr>
          <w:rFonts w:hint="eastAsia"/>
        </w:rPr>
      </w:pPr>
    </w:p>
    <w:p w14:paraId="2FABF21F">
      <w:pPr>
        <w:rPr>
          <w:rFonts w:hint="eastAsia"/>
        </w:rPr>
      </w:pPr>
      <w:r>
        <w:rPr>
          <w:rFonts w:hint="eastAsia"/>
        </w:rPr>
        <w:t>### 2.4 色温检测</w:t>
      </w:r>
    </w:p>
    <w:p w14:paraId="1C4CD830">
      <w:pPr>
        <w:rPr>
          <w:rFonts w:hint="eastAsia"/>
        </w:rPr>
      </w:pPr>
    </w:p>
    <w:p w14:paraId="2F0803B7">
      <w:pPr>
        <w:rPr>
          <w:rFonts w:hint="eastAsia"/>
        </w:rPr>
      </w:pPr>
      <w:r>
        <w:rPr>
          <w:rFonts w:hint="eastAsia"/>
        </w:rPr>
        <w:t>| 区域 | 设计色温(K) | 检测色温(K) | 偏差 | 结论 |</w:t>
      </w:r>
    </w:p>
    <w:p w14:paraId="2FE44349">
      <w:pPr>
        <w:rPr>
          <w:rFonts w:hint="eastAsia"/>
        </w:rPr>
      </w:pPr>
      <w:r>
        <w:rPr>
          <w:rFonts w:hint="eastAsia"/>
        </w:rPr>
        <w:t>|------|-------------|-------------|------|------|</w:t>
      </w:r>
    </w:p>
    <w:p w14:paraId="71925721">
      <w:pPr>
        <w:rPr>
          <w:rFonts w:hint="eastAsia"/>
        </w:rPr>
      </w:pPr>
      <w:r>
        <w:rPr>
          <w:rFonts w:hint="eastAsia"/>
        </w:rPr>
        <w:t>| 休息区 | 2700 | 2715 | +15 | 合格 |</w:t>
      </w:r>
    </w:p>
    <w:p w14:paraId="6D43E179">
      <w:pPr>
        <w:rPr>
          <w:rFonts w:hint="eastAsia"/>
        </w:rPr>
      </w:pPr>
      <w:r>
        <w:rPr>
          <w:rFonts w:hint="eastAsia"/>
        </w:rPr>
        <w:t>| 办公区 | 3000 | 2980 | -20 | 合格 |</w:t>
      </w:r>
    </w:p>
    <w:p w14:paraId="0D35BBC4">
      <w:pPr>
        <w:rPr>
          <w:rFonts w:hint="eastAsia"/>
        </w:rPr>
      </w:pPr>
      <w:r>
        <w:rPr>
          <w:rFonts w:hint="eastAsia"/>
        </w:rPr>
        <w:t>| 充电区 | 3000 | 2995 | -5 | 合格 |</w:t>
      </w:r>
    </w:p>
    <w:p w14:paraId="6C9901C5">
      <w:pPr>
        <w:rPr>
          <w:rFonts w:hint="eastAsia"/>
        </w:rPr>
      </w:pPr>
    </w:p>
    <w:p w14:paraId="087BFC77">
      <w:pPr>
        <w:rPr>
          <w:rFonts w:hint="eastAsia"/>
        </w:rPr>
      </w:pPr>
      <w:r>
        <w:rPr>
          <w:rFonts w:hint="eastAsia"/>
        </w:rPr>
        <w:t>### 2.5 照明功率密度</w:t>
      </w:r>
    </w:p>
    <w:p w14:paraId="41BC2CDD">
      <w:pPr>
        <w:rPr>
          <w:rFonts w:hint="eastAsia"/>
        </w:rPr>
      </w:pPr>
    </w:p>
    <w:p w14:paraId="389E7B0B">
      <w:pPr>
        <w:rPr>
          <w:rFonts w:hint="eastAsia"/>
        </w:rPr>
      </w:pPr>
      <w:r>
        <w:rPr>
          <w:rFonts w:hint="eastAsia"/>
        </w:rPr>
        <w:t>| 区域 | 检测功率密度(W/㎡) | 标准限值 | 结论 |</w:t>
      </w:r>
    </w:p>
    <w:p w14:paraId="3FFB4531">
      <w:pPr>
        <w:rPr>
          <w:rFonts w:hint="eastAsia"/>
        </w:rPr>
      </w:pPr>
      <w:r>
        <w:rPr>
          <w:rFonts w:hint="eastAsia"/>
        </w:rPr>
        <w:t>|------|--------------------|----------|------|</w:t>
      </w:r>
    </w:p>
    <w:p w14:paraId="1F836C21">
      <w:pPr>
        <w:rPr>
          <w:rFonts w:hint="eastAsia"/>
        </w:rPr>
      </w:pPr>
      <w:r>
        <w:rPr>
          <w:rFonts w:hint="eastAsia"/>
        </w:rPr>
        <w:t>| 休息区 | 0.95 | ≤5.0 | 合格 |</w:t>
      </w:r>
    </w:p>
    <w:p w14:paraId="72B25261">
      <w:pPr>
        <w:rPr>
          <w:rFonts w:hint="eastAsia"/>
        </w:rPr>
      </w:pPr>
      <w:r>
        <w:rPr>
          <w:rFonts w:hint="eastAsia"/>
        </w:rPr>
        <w:t>| 办公区 | 3.5 | ≤8.0 | 合格 |</w:t>
      </w:r>
    </w:p>
    <w:p w14:paraId="6DC61E7F">
      <w:pPr>
        <w:rPr>
          <w:rFonts w:hint="eastAsia"/>
        </w:rPr>
      </w:pPr>
      <w:r>
        <w:rPr>
          <w:rFonts w:hint="eastAsia"/>
        </w:rPr>
        <w:t>| 充电区 | 1.32 | ≤2.0 | 合格 |</w:t>
      </w:r>
    </w:p>
    <w:p w14:paraId="586428DA">
      <w:pPr>
        <w:rPr>
          <w:rFonts w:hint="eastAsia"/>
        </w:rPr>
      </w:pPr>
    </w:p>
    <w:p w14:paraId="1DF2C35A">
      <w:pPr>
        <w:rPr>
          <w:rFonts w:hint="eastAsia"/>
        </w:rPr>
      </w:pPr>
      <w:r>
        <w:rPr>
          <w:rFonts w:hint="eastAsia"/>
        </w:rPr>
        <w:t>---</w:t>
      </w:r>
    </w:p>
    <w:p w14:paraId="494CA2B1">
      <w:pPr>
        <w:rPr>
          <w:rFonts w:hint="eastAsia"/>
        </w:rPr>
      </w:pPr>
    </w:p>
    <w:p w14:paraId="1F300136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091D51F1">
      <w:pPr>
        <w:rPr>
          <w:rFonts w:hint="eastAsia"/>
        </w:rPr>
      </w:pPr>
    </w:p>
    <w:p w14:paraId="39614E4D">
      <w:pPr>
        <w:rPr>
          <w:rFonts w:hint="eastAsia"/>
        </w:rPr>
      </w:pPr>
      <w:r>
        <w:rPr>
          <w:rFonts w:hint="eastAsia"/>
        </w:rPr>
        <w:t>| 区域 | 照度 | 均匀度 | 眩光 | 色温 | 功率密度 | 综合评定 |</w:t>
      </w:r>
    </w:p>
    <w:p w14:paraId="607D2FDB">
      <w:pPr>
        <w:rPr>
          <w:rFonts w:hint="eastAsia"/>
        </w:rPr>
      </w:pPr>
      <w:r>
        <w:rPr>
          <w:rFonts w:hint="eastAsia"/>
        </w:rPr>
        <w:t>|------|------|--------|------|------|----------|----------|</w:t>
      </w:r>
    </w:p>
    <w:p w14:paraId="09E0E76A">
      <w:pPr>
        <w:rPr>
          <w:rFonts w:hint="eastAsia"/>
        </w:rPr>
      </w:pPr>
      <w:r>
        <w:rPr>
          <w:rFonts w:hint="eastAsia"/>
        </w:rPr>
        <w:t>| 休息区 | 合格 | 合格 | 合格 | 合格 | 合格 | 合格 |</w:t>
      </w:r>
    </w:p>
    <w:p w14:paraId="179C5B8A">
      <w:pPr>
        <w:rPr>
          <w:rFonts w:hint="eastAsia"/>
        </w:rPr>
      </w:pPr>
      <w:r>
        <w:rPr>
          <w:rFonts w:hint="eastAsia"/>
        </w:rPr>
        <w:t>| 办公区 | 合格 | 合格 | 合格 | 合格 | 合格 | 合格 |</w:t>
      </w:r>
    </w:p>
    <w:p w14:paraId="26185561">
      <w:pPr>
        <w:rPr>
          <w:rFonts w:hint="eastAsia"/>
        </w:rPr>
      </w:pPr>
      <w:r>
        <w:rPr>
          <w:rFonts w:hint="eastAsia"/>
        </w:rPr>
        <w:t>| 展览区 | 合格 | 合格 | 合格 | 合格 | 合格 | 合格 |</w:t>
      </w:r>
    </w:p>
    <w:p w14:paraId="487C428A">
      <w:pPr>
        <w:rPr>
          <w:rFonts w:hint="eastAsia"/>
        </w:rPr>
      </w:pPr>
      <w:r>
        <w:rPr>
          <w:rFonts w:hint="eastAsia"/>
        </w:rPr>
        <w:t>| 服务区 | 略低 | 合格 | 合格 | 合格 | 合格 | 基本合格 |</w:t>
      </w:r>
    </w:p>
    <w:p w14:paraId="7918FAAA">
      <w:pPr>
        <w:rPr>
          <w:rFonts w:hint="eastAsia"/>
        </w:rPr>
      </w:pPr>
      <w:r>
        <w:rPr>
          <w:rFonts w:hint="eastAsia"/>
        </w:rPr>
        <w:t>| 充电区 | 合格 | 合格 | 合格 | 合格 | 合格 | 合格 |</w:t>
      </w:r>
    </w:p>
    <w:p w14:paraId="4CDF15DC">
      <w:pPr>
        <w:rPr>
          <w:rFonts w:hint="eastAsia"/>
        </w:rPr>
      </w:pPr>
      <w:r>
        <w:rPr>
          <w:rFonts w:hint="eastAsia"/>
        </w:rPr>
        <w:t>| 广场 | 合格 | 合格 | — | 合格 | 合格 | 合格 |</w:t>
      </w:r>
    </w:p>
    <w:p w14:paraId="52AF40A6">
      <w:pPr>
        <w:rPr>
          <w:rFonts w:hint="eastAsia"/>
        </w:rPr>
      </w:pPr>
      <w:r>
        <w:rPr>
          <w:rFonts w:hint="eastAsia"/>
        </w:rPr>
        <w:t>| 人行通道 | 合格 | 合格 | — | 合格 | 合格 | 合格 |</w:t>
      </w:r>
    </w:p>
    <w:p w14:paraId="5DD237DC">
      <w:pPr>
        <w:rPr>
          <w:rFonts w:hint="eastAsia"/>
        </w:rPr>
      </w:pPr>
    </w:p>
    <w:p w14:paraId="7A1DA2BF">
      <w:pPr>
        <w:rPr>
          <w:rFonts w:hint="eastAsia"/>
        </w:rPr>
      </w:pPr>
      <w:r>
        <w:rPr>
          <w:rFonts w:hint="eastAsia"/>
        </w:rPr>
        <w:t>**综合评定：** 照明现场检测各项指标基本符合GB 50034-2013、CJJ 45-2015要求，服务区照度略低，可通过台灯补充，整体照明质量**合格**。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2026-03-25T07:46:53Z</dcterms:created>
  <dc:creator>DELL</dc:creator>
  <cp:lastModifiedBy>三浦友和</cp:lastModifiedBy>
  <dcterms:modified xsi:type="dcterms:W3CDTF">2026-03-25T07:47:04Z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638C01F5299E482281B360CB12CDB81C_12</vt:lpwstr>
  </property>
</Properties>
</file>