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AEF2">
      <w:pPr>
        <w:rPr>
          <w:rFonts w:hint="eastAsia"/>
        </w:rPr>
      </w:pPr>
      <w:r>
        <w:rPr>
          <w:rFonts w:hint="eastAsia"/>
        </w:rPr>
        <w:t># 乌兰哈达火山脚下充电站光污染相关设计文件</w:t>
      </w:r>
    </w:p>
    <w:p w14:paraId="7B4A3149">
      <w:pPr>
        <w:rPr>
          <w:rFonts w:hint="eastAsia"/>
        </w:rPr>
      </w:pPr>
    </w:p>
    <w:p w14:paraId="24F0A3C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0832AB4">
      <w:pPr>
        <w:rPr>
          <w:rFonts w:hint="eastAsia"/>
        </w:rPr>
      </w:pPr>
      <w:r>
        <w:rPr>
          <w:rFonts w:hint="eastAsia"/>
        </w:rPr>
        <w:t xml:space="preserve">**设计内容：** 光污染控制专项设计  </w:t>
      </w:r>
    </w:p>
    <w:p w14:paraId="775FAE4D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14DDAB0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A32D2FB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4F56416">
      <w:pPr>
        <w:rPr>
          <w:rFonts w:hint="eastAsia"/>
        </w:rPr>
      </w:pPr>
    </w:p>
    <w:p w14:paraId="068D469B">
      <w:pPr>
        <w:rPr>
          <w:rFonts w:hint="eastAsia"/>
        </w:rPr>
      </w:pPr>
      <w:r>
        <w:rPr>
          <w:rFonts w:hint="eastAsia"/>
        </w:rPr>
        <w:t>---</w:t>
      </w:r>
    </w:p>
    <w:p w14:paraId="5AE1B5BB">
      <w:pPr>
        <w:rPr>
          <w:rFonts w:hint="eastAsia"/>
        </w:rPr>
      </w:pPr>
    </w:p>
    <w:p w14:paraId="45C6ABAE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653A4836">
      <w:pPr>
        <w:rPr>
          <w:rFonts w:hint="eastAsia"/>
        </w:rPr>
      </w:pPr>
    </w:p>
    <w:p w14:paraId="744335F4">
      <w:pPr>
        <w:rPr>
          <w:rFonts w:hint="eastAsia"/>
        </w:rPr>
      </w:pPr>
      <w:r>
        <w:rPr>
          <w:rFonts w:hint="eastAsia"/>
        </w:rPr>
        <w:t>### 1.1 设计目标</w:t>
      </w:r>
    </w:p>
    <w:p w14:paraId="2885382C">
      <w:pPr>
        <w:rPr>
          <w:rFonts w:hint="eastAsia"/>
        </w:rPr>
      </w:pPr>
    </w:p>
    <w:p w14:paraId="71733A9E">
      <w:pPr>
        <w:rPr>
          <w:rFonts w:hint="eastAsia"/>
        </w:rPr>
      </w:pPr>
      <w:r>
        <w:rPr>
          <w:rFonts w:hint="eastAsia"/>
        </w:rPr>
        <w:t>| 目标 | 具体指标 |</w:t>
      </w:r>
    </w:p>
    <w:p w14:paraId="35738B96">
      <w:pPr>
        <w:rPr>
          <w:rFonts w:hint="eastAsia"/>
        </w:rPr>
      </w:pPr>
      <w:r>
        <w:rPr>
          <w:rFonts w:hint="eastAsia"/>
        </w:rPr>
        <w:t>|------|----------|</w:t>
      </w:r>
    </w:p>
    <w:p w14:paraId="44866828">
      <w:pPr>
        <w:rPr>
          <w:rFonts w:hint="eastAsia"/>
        </w:rPr>
      </w:pPr>
      <w:r>
        <w:rPr>
          <w:rFonts w:hint="eastAsia"/>
        </w:rPr>
        <w:t>| 限制眩光 | 统一眩光值UGR≤22，阈值增量TI≤15% |</w:t>
      </w:r>
    </w:p>
    <w:p w14:paraId="24DDB3FD">
      <w:pPr>
        <w:rPr>
          <w:rFonts w:hint="eastAsia"/>
        </w:rPr>
      </w:pPr>
      <w:r>
        <w:rPr>
          <w:rFonts w:hint="eastAsia"/>
        </w:rPr>
        <w:t>| 控制溢散光 | 向上光通量比例≤2%，总向上光通量≤20,000lm |</w:t>
      </w:r>
    </w:p>
    <w:p w14:paraId="332DD787">
      <w:pPr>
        <w:rPr>
          <w:rFonts w:hint="eastAsia"/>
        </w:rPr>
      </w:pPr>
      <w:r>
        <w:rPr>
          <w:rFonts w:hint="eastAsia"/>
        </w:rPr>
        <w:t>| 保护暗天空 | 色温≤3000K，夜间照度按需调低 |</w:t>
      </w:r>
    </w:p>
    <w:p w14:paraId="46E78785">
      <w:pPr>
        <w:rPr>
          <w:rFonts w:hint="eastAsia"/>
        </w:rPr>
      </w:pPr>
      <w:r>
        <w:rPr>
          <w:rFonts w:hint="eastAsia"/>
        </w:rPr>
        <w:t>| 减少反射 | 玻璃反射率≤15%，光伏反射避开敏感区 |</w:t>
      </w:r>
    </w:p>
    <w:p w14:paraId="3D3C11EA">
      <w:pPr>
        <w:rPr>
          <w:rFonts w:hint="eastAsia"/>
        </w:rPr>
      </w:pPr>
    </w:p>
    <w:p w14:paraId="4FD8BF38">
      <w:pPr>
        <w:rPr>
          <w:rFonts w:hint="eastAsia"/>
        </w:rPr>
      </w:pPr>
      <w:r>
        <w:rPr>
          <w:rFonts w:hint="eastAsia"/>
        </w:rPr>
        <w:t>### 1.2 设计依据</w:t>
      </w:r>
    </w:p>
    <w:p w14:paraId="1C3B7411">
      <w:pPr>
        <w:rPr>
          <w:rFonts w:hint="eastAsia"/>
        </w:rPr>
      </w:pPr>
    </w:p>
    <w:p w14:paraId="6EB8E03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753E0F8B">
      <w:pPr>
        <w:rPr>
          <w:rFonts w:hint="eastAsia"/>
        </w:rPr>
      </w:pPr>
      <w:r>
        <w:rPr>
          <w:rFonts w:hint="eastAsia"/>
        </w:rPr>
        <w:t>|----------|----------|</w:t>
      </w:r>
    </w:p>
    <w:p w14:paraId="29114920">
      <w:pPr>
        <w:rPr>
          <w:rFonts w:hint="eastAsia"/>
        </w:rPr>
      </w:pPr>
      <w:r>
        <w:rPr>
          <w:rFonts w:hint="eastAsia"/>
        </w:rPr>
        <w:t>| GB/T 35626-2017 | 室外照明干扰光限制规范 |</w:t>
      </w:r>
    </w:p>
    <w:p w14:paraId="0B670FD5">
      <w:pPr>
        <w:rPr>
          <w:rFonts w:hint="eastAsia"/>
        </w:rPr>
      </w:pPr>
      <w:r>
        <w:rPr>
          <w:rFonts w:hint="eastAsia"/>
        </w:rPr>
        <w:t>| CJJ 45-2015 | 城市道路照明设计标准 |</w:t>
      </w:r>
    </w:p>
    <w:p w14:paraId="59FF79A4">
      <w:pPr>
        <w:rPr>
          <w:rFonts w:hint="eastAsia"/>
        </w:rPr>
      </w:pPr>
      <w:r>
        <w:rPr>
          <w:rFonts w:hint="eastAsia"/>
        </w:rPr>
        <w:t>| JGJ/T 163-2013 | 城市夜景照明设计规范 |</w:t>
      </w:r>
    </w:p>
    <w:p w14:paraId="07FBB553">
      <w:pPr>
        <w:rPr>
          <w:rFonts w:hint="eastAsia"/>
        </w:rPr>
      </w:pPr>
      <w:r>
        <w:rPr>
          <w:rFonts w:hint="eastAsia"/>
        </w:rPr>
        <w:t>| GB 50034-2013 | 建筑照明设计标准 |</w:t>
      </w:r>
    </w:p>
    <w:p w14:paraId="31C4FE07">
      <w:pPr>
        <w:rPr>
          <w:rFonts w:hint="eastAsia"/>
        </w:rPr>
      </w:pPr>
      <w:r>
        <w:rPr>
          <w:rFonts w:hint="eastAsia"/>
        </w:rPr>
        <w:t>| 国际暗天空协会(IDA) | 暗天空保护指南 |</w:t>
      </w:r>
    </w:p>
    <w:p w14:paraId="2CD04398">
      <w:pPr>
        <w:rPr>
          <w:rFonts w:hint="eastAsia"/>
        </w:rPr>
      </w:pPr>
    </w:p>
    <w:p w14:paraId="5BE386CE">
      <w:pPr>
        <w:rPr>
          <w:rFonts w:hint="eastAsia"/>
        </w:rPr>
      </w:pPr>
      <w:r>
        <w:rPr>
          <w:rFonts w:hint="eastAsia"/>
        </w:rPr>
        <w:t>### 1.3 设计原则</w:t>
      </w:r>
    </w:p>
    <w:p w14:paraId="77B40E85">
      <w:pPr>
        <w:rPr>
          <w:rFonts w:hint="eastAsia"/>
        </w:rPr>
      </w:pPr>
    </w:p>
    <w:p w14:paraId="178BBD19">
      <w:pPr>
        <w:rPr>
          <w:rFonts w:hint="eastAsia"/>
        </w:rPr>
      </w:pPr>
      <w:r>
        <w:rPr>
          <w:rFonts w:hint="eastAsia"/>
        </w:rPr>
        <w:t>| 原则 | 内容 |</w:t>
      </w:r>
    </w:p>
    <w:p w14:paraId="5E0E530E">
      <w:pPr>
        <w:rPr>
          <w:rFonts w:hint="eastAsia"/>
        </w:rPr>
      </w:pPr>
      <w:r>
        <w:rPr>
          <w:rFonts w:hint="eastAsia"/>
        </w:rPr>
        <w:t>|------|------|</w:t>
      </w:r>
    </w:p>
    <w:p w14:paraId="1331D369">
      <w:pPr>
        <w:rPr>
          <w:rFonts w:hint="eastAsia"/>
        </w:rPr>
      </w:pPr>
      <w:r>
        <w:rPr>
          <w:rFonts w:hint="eastAsia"/>
        </w:rPr>
        <w:t>| 最小化原则 | 采用最低必要照度 |</w:t>
      </w:r>
    </w:p>
    <w:p w14:paraId="15AD6976">
      <w:pPr>
        <w:rPr>
          <w:rFonts w:hint="eastAsia"/>
        </w:rPr>
      </w:pPr>
      <w:r>
        <w:rPr>
          <w:rFonts w:hint="eastAsia"/>
        </w:rPr>
        <w:t>| 定向原则 | 光线向下照射，避免向上溢散 |</w:t>
      </w:r>
    </w:p>
    <w:p w14:paraId="080E34E4">
      <w:pPr>
        <w:rPr>
          <w:rFonts w:hint="eastAsia"/>
        </w:rPr>
      </w:pPr>
      <w:r>
        <w:rPr>
          <w:rFonts w:hint="eastAsia"/>
        </w:rPr>
        <w:t>| 暖光原则 | 采用低色温（≤3000K）光源 |</w:t>
      </w:r>
    </w:p>
    <w:p w14:paraId="13102B9F">
      <w:pPr>
        <w:rPr>
          <w:rFonts w:hint="eastAsia"/>
        </w:rPr>
      </w:pPr>
      <w:r>
        <w:rPr>
          <w:rFonts w:hint="eastAsia"/>
        </w:rPr>
        <w:t>| 可控原则 | 分时段调光控制 |</w:t>
      </w:r>
    </w:p>
    <w:p w14:paraId="02342C89">
      <w:pPr>
        <w:rPr>
          <w:rFonts w:hint="eastAsia"/>
        </w:rPr>
      </w:pPr>
      <w:r>
        <w:rPr>
          <w:rFonts w:hint="eastAsia"/>
        </w:rPr>
        <w:t>| 低反射原则 | 选用低反射率材料 |</w:t>
      </w:r>
    </w:p>
    <w:p w14:paraId="1D43E9AA">
      <w:pPr>
        <w:rPr>
          <w:rFonts w:hint="eastAsia"/>
        </w:rPr>
      </w:pPr>
    </w:p>
    <w:p w14:paraId="3CD7A336">
      <w:pPr>
        <w:rPr>
          <w:rFonts w:hint="eastAsia"/>
        </w:rPr>
      </w:pPr>
      <w:r>
        <w:rPr>
          <w:rFonts w:hint="eastAsia"/>
        </w:rPr>
        <w:t>---</w:t>
      </w:r>
    </w:p>
    <w:p w14:paraId="66CDDFE2">
      <w:pPr>
        <w:rPr>
          <w:rFonts w:hint="eastAsia"/>
        </w:rPr>
      </w:pPr>
    </w:p>
    <w:p w14:paraId="2F96396D">
      <w:pPr>
        <w:rPr>
          <w:rFonts w:hint="eastAsia"/>
        </w:rPr>
      </w:pPr>
      <w:r>
        <w:rPr>
          <w:rFonts w:hint="eastAsia"/>
        </w:rPr>
        <w:t>## 第二章 照明系统防眩光设计</w:t>
      </w:r>
    </w:p>
    <w:p w14:paraId="747304BB">
      <w:pPr>
        <w:rPr>
          <w:rFonts w:hint="eastAsia"/>
        </w:rPr>
      </w:pPr>
    </w:p>
    <w:p w14:paraId="5AABD72D">
      <w:pPr>
        <w:rPr>
          <w:rFonts w:hint="eastAsia"/>
        </w:rPr>
      </w:pPr>
      <w:r>
        <w:rPr>
          <w:rFonts w:hint="eastAsia"/>
        </w:rPr>
        <w:t>### 2.1 灯具选型要求</w:t>
      </w:r>
    </w:p>
    <w:p w14:paraId="2BD2D741">
      <w:pPr>
        <w:rPr>
          <w:rFonts w:hint="eastAsia"/>
        </w:rPr>
      </w:pPr>
    </w:p>
    <w:p w14:paraId="3B363C6E">
      <w:pPr>
        <w:rPr>
          <w:rFonts w:hint="eastAsia"/>
        </w:rPr>
      </w:pPr>
      <w:r>
        <w:rPr>
          <w:rFonts w:hint="eastAsia"/>
        </w:rPr>
        <w:t>| 灯具类型 | 选型要求 | 配光类型 | 遮光措施 |</w:t>
      </w:r>
    </w:p>
    <w:p w14:paraId="416ECCAA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2AF4CCD">
      <w:pPr>
        <w:rPr>
          <w:rFonts w:hint="eastAsia"/>
        </w:rPr>
      </w:pPr>
      <w:r>
        <w:rPr>
          <w:rFonts w:hint="eastAsia"/>
        </w:rPr>
        <w:t>| 高杆灯 | 防眩光型 | 截光型 | 防眩光罩 |</w:t>
      </w:r>
    </w:p>
    <w:p w14:paraId="5A427268">
      <w:pPr>
        <w:rPr>
          <w:rFonts w:hint="eastAsia"/>
        </w:rPr>
      </w:pPr>
      <w:r>
        <w:rPr>
          <w:rFonts w:hint="eastAsia"/>
        </w:rPr>
        <w:t>| 庭院灯 | 防眩光型 | 半截光型 | 遮光罩 |</w:t>
      </w:r>
    </w:p>
    <w:p w14:paraId="2F293A26">
      <w:pPr>
        <w:rPr>
          <w:rFonts w:hint="eastAsia"/>
        </w:rPr>
      </w:pPr>
      <w:r>
        <w:rPr>
          <w:rFonts w:hint="eastAsia"/>
        </w:rPr>
        <w:t>| 车位灯 | 定向照明型 | 截光型 | 定向反光器 |</w:t>
      </w:r>
    </w:p>
    <w:p w14:paraId="1BA86F7E">
      <w:pPr>
        <w:rPr>
          <w:rFonts w:hint="eastAsia"/>
        </w:rPr>
      </w:pPr>
      <w:r>
        <w:rPr>
          <w:rFonts w:hint="eastAsia"/>
        </w:rPr>
        <w:t>| 景观灯 | 埋地式 | 向上型 | 仅向上照射 |</w:t>
      </w:r>
    </w:p>
    <w:p w14:paraId="12C575CB">
      <w:pPr>
        <w:rPr>
          <w:rFonts w:hint="eastAsia"/>
        </w:rPr>
      </w:pPr>
      <w:r>
        <w:rPr>
          <w:rFonts w:hint="eastAsia"/>
        </w:rPr>
        <w:t>| 壁灯 | 防眩光型 | 半截光型 | 遮光板 |</w:t>
      </w:r>
    </w:p>
    <w:p w14:paraId="25A9B1B1">
      <w:pPr>
        <w:rPr>
          <w:rFonts w:hint="eastAsia"/>
        </w:rPr>
      </w:pPr>
      <w:r>
        <w:rPr>
          <w:rFonts w:hint="eastAsia"/>
        </w:rPr>
        <w:t>| 标识照明 | 内透光型 | 漫射型 | 无 |</w:t>
      </w:r>
    </w:p>
    <w:p w14:paraId="76A7E09D">
      <w:pPr>
        <w:rPr>
          <w:rFonts w:hint="eastAsia"/>
        </w:rPr>
      </w:pPr>
    </w:p>
    <w:p w14:paraId="25FB1048">
      <w:pPr>
        <w:rPr>
          <w:rFonts w:hint="eastAsia"/>
        </w:rPr>
      </w:pPr>
      <w:r>
        <w:rPr>
          <w:rFonts w:hint="eastAsia"/>
        </w:rPr>
        <w:t>### 2.2 灯具安装要求</w:t>
      </w:r>
    </w:p>
    <w:p w14:paraId="0CF79E33">
      <w:pPr>
        <w:rPr>
          <w:rFonts w:hint="eastAsia"/>
        </w:rPr>
      </w:pPr>
    </w:p>
    <w:p w14:paraId="769AEC9B">
      <w:pPr>
        <w:rPr>
          <w:rFonts w:hint="eastAsia"/>
        </w:rPr>
      </w:pPr>
      <w:r>
        <w:rPr>
          <w:rFonts w:hint="eastAsia"/>
        </w:rPr>
        <w:t>| 灯具类型 | 安装高度(m) | 安装角度 | 防眩光要求 |</w:t>
      </w:r>
    </w:p>
    <w:p w14:paraId="0672056B">
      <w:pPr>
        <w:rPr>
          <w:rFonts w:hint="eastAsia"/>
        </w:rPr>
      </w:pPr>
      <w:r>
        <w:rPr>
          <w:rFonts w:hint="eastAsia"/>
        </w:rPr>
        <w:t>|----------|-------------|----------|------------|</w:t>
      </w:r>
    </w:p>
    <w:p w14:paraId="6C676346">
      <w:pPr>
        <w:rPr>
          <w:rFonts w:hint="eastAsia"/>
        </w:rPr>
      </w:pPr>
      <w:r>
        <w:rPr>
          <w:rFonts w:hint="eastAsia"/>
        </w:rPr>
        <w:t>| 高杆灯 | 8 | 垂直向下 | 防眩光罩高度≥150mm |</w:t>
      </w:r>
    </w:p>
    <w:p w14:paraId="6EB2AEB4">
      <w:pPr>
        <w:rPr>
          <w:rFonts w:hint="eastAsia"/>
        </w:rPr>
      </w:pPr>
      <w:r>
        <w:rPr>
          <w:rFonts w:hint="eastAsia"/>
        </w:rPr>
        <w:t>| 庭院灯 | 3.5 | 垂直向下 | 遮光罩高度≥100mm |</w:t>
      </w:r>
    </w:p>
    <w:p w14:paraId="54336CAE">
      <w:pPr>
        <w:rPr>
          <w:rFonts w:hint="eastAsia"/>
        </w:rPr>
      </w:pPr>
      <w:r>
        <w:rPr>
          <w:rFonts w:hint="eastAsia"/>
        </w:rPr>
        <w:t>| 车位灯 | 2.5 | 定向 | 定向反射器 |</w:t>
      </w:r>
    </w:p>
    <w:p w14:paraId="03C678E2">
      <w:pPr>
        <w:rPr>
          <w:rFonts w:hint="eastAsia"/>
        </w:rPr>
      </w:pPr>
      <w:r>
        <w:rPr>
          <w:rFonts w:hint="eastAsia"/>
        </w:rPr>
        <w:t>| 壁灯 | 3.0 | 向下倾斜15° | 遮光板高度≥80mm |</w:t>
      </w:r>
    </w:p>
    <w:p w14:paraId="0EC43D57">
      <w:pPr>
        <w:rPr>
          <w:rFonts w:hint="eastAsia"/>
        </w:rPr>
      </w:pPr>
    </w:p>
    <w:p w14:paraId="65010C87">
      <w:pPr>
        <w:rPr>
          <w:rFonts w:hint="eastAsia"/>
        </w:rPr>
      </w:pPr>
      <w:r>
        <w:rPr>
          <w:rFonts w:hint="eastAsia"/>
        </w:rPr>
        <w:t>### 2.3 眩光控制计算</w:t>
      </w:r>
    </w:p>
    <w:p w14:paraId="36581BE6">
      <w:pPr>
        <w:rPr>
          <w:rFonts w:hint="eastAsia"/>
        </w:rPr>
      </w:pPr>
    </w:p>
    <w:p w14:paraId="020C6E39">
      <w:pPr>
        <w:rPr>
          <w:rFonts w:hint="eastAsia"/>
        </w:rPr>
      </w:pPr>
      <w:r>
        <w:rPr>
          <w:rFonts w:hint="eastAsia"/>
        </w:rPr>
        <w:t>**统一眩光值（UGR）验算：**</w:t>
      </w:r>
    </w:p>
    <w:p w14:paraId="336B68B6">
      <w:pPr>
        <w:rPr>
          <w:rFonts w:hint="eastAsia"/>
        </w:rPr>
      </w:pPr>
    </w:p>
    <w:p w14:paraId="10FE8572">
      <w:pPr>
        <w:rPr>
          <w:rFonts w:hint="eastAsia"/>
        </w:rPr>
      </w:pPr>
      <w:r>
        <w:rPr>
          <w:rFonts w:hint="eastAsia"/>
        </w:rPr>
        <w:t>| 观察位置 | 灯具类型 | UGR计算值 | 标准限值 | 结论 |</w:t>
      </w:r>
    </w:p>
    <w:p w14:paraId="564E123D">
      <w:pPr>
        <w:rPr>
          <w:rFonts w:hint="eastAsia"/>
        </w:rPr>
      </w:pPr>
      <w:r>
        <w:rPr>
          <w:rFonts w:hint="eastAsia"/>
        </w:rPr>
        <w:t>|----------|----------|-----------|----------|------|</w:t>
      </w:r>
    </w:p>
    <w:p w14:paraId="1D675EC0">
      <w:pPr>
        <w:rPr>
          <w:rFonts w:hint="eastAsia"/>
        </w:rPr>
      </w:pPr>
      <w:r>
        <w:rPr>
          <w:rFonts w:hint="eastAsia"/>
        </w:rPr>
        <w:t>| 充电区人行道 | 高杆灯 | 18 | ≤25 | 合格 |</w:t>
      </w:r>
    </w:p>
    <w:p w14:paraId="508B2F36">
      <w:pPr>
        <w:rPr>
          <w:rFonts w:hint="eastAsia"/>
        </w:rPr>
      </w:pPr>
      <w:r>
        <w:rPr>
          <w:rFonts w:hint="eastAsia"/>
        </w:rPr>
        <w:t>| 主入口广场 | 庭院灯 | 16 | ≤22 | 合格 |</w:t>
      </w:r>
    </w:p>
    <w:p w14:paraId="11462A52">
      <w:pPr>
        <w:rPr>
          <w:rFonts w:hint="eastAsia"/>
        </w:rPr>
      </w:pPr>
      <w:r>
        <w:rPr>
          <w:rFonts w:hint="eastAsia"/>
        </w:rPr>
        <w:t>| 建筑入口 | 壁灯 | 14 | ≤22 | 合格 |</w:t>
      </w:r>
    </w:p>
    <w:p w14:paraId="6A2F4172">
      <w:pPr>
        <w:rPr>
          <w:rFonts w:hint="eastAsia"/>
        </w:rPr>
      </w:pPr>
      <w:r>
        <w:rPr>
          <w:rFonts w:hint="eastAsia"/>
        </w:rPr>
        <w:t>| 休息区 | 景观灯 | 12 | ≤19 | 合格 |</w:t>
      </w:r>
    </w:p>
    <w:p w14:paraId="0E1FBCFD">
      <w:pPr>
        <w:rPr>
          <w:rFonts w:hint="eastAsia"/>
        </w:rPr>
      </w:pPr>
    </w:p>
    <w:p w14:paraId="2B23A595">
      <w:pPr>
        <w:rPr>
          <w:rFonts w:hint="eastAsia"/>
        </w:rPr>
      </w:pPr>
      <w:r>
        <w:rPr>
          <w:rFonts w:hint="eastAsia"/>
        </w:rPr>
        <w:t>**阈值增量（TI）验算：**</w:t>
      </w:r>
    </w:p>
    <w:p w14:paraId="40AA71F2">
      <w:pPr>
        <w:rPr>
          <w:rFonts w:hint="eastAsia"/>
        </w:rPr>
      </w:pPr>
    </w:p>
    <w:p w14:paraId="4401FC0F">
      <w:pPr>
        <w:rPr>
          <w:rFonts w:hint="eastAsia"/>
        </w:rPr>
      </w:pPr>
      <w:r>
        <w:rPr>
          <w:rFonts w:hint="eastAsia"/>
        </w:rPr>
        <w:t>| 路段 | TI计算值 | 标准限值 | 结论 |</w:t>
      </w:r>
    </w:p>
    <w:p w14:paraId="7BB85446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7DA21313">
      <w:pPr>
        <w:rPr>
          <w:rFonts w:hint="eastAsia"/>
        </w:rPr>
      </w:pPr>
      <w:r>
        <w:rPr>
          <w:rFonts w:hint="eastAsia"/>
        </w:rPr>
        <w:t>| 主入口通道 | 8% | ≤15% | 合格 |</w:t>
      </w:r>
    </w:p>
    <w:p w14:paraId="44329498">
      <w:pPr>
        <w:rPr>
          <w:rFonts w:hint="eastAsia"/>
        </w:rPr>
      </w:pPr>
      <w:r>
        <w:rPr>
          <w:rFonts w:hint="eastAsia"/>
        </w:rPr>
        <w:t>| 充电区通道 | 7% | ≤15% | 合格 |</w:t>
      </w:r>
    </w:p>
    <w:p w14:paraId="139CFDE6">
      <w:pPr>
        <w:rPr>
          <w:rFonts w:hint="eastAsia"/>
        </w:rPr>
      </w:pPr>
    </w:p>
    <w:p w14:paraId="081A33AE">
      <w:pPr>
        <w:rPr>
          <w:rFonts w:hint="eastAsia"/>
        </w:rPr>
      </w:pPr>
      <w:r>
        <w:rPr>
          <w:rFonts w:hint="eastAsia"/>
        </w:rPr>
        <w:t>---</w:t>
      </w:r>
    </w:p>
    <w:p w14:paraId="7C1976D1">
      <w:pPr>
        <w:rPr>
          <w:rFonts w:hint="eastAsia"/>
        </w:rPr>
      </w:pPr>
    </w:p>
    <w:p w14:paraId="169CAE02">
      <w:pPr>
        <w:rPr>
          <w:rFonts w:hint="eastAsia"/>
        </w:rPr>
      </w:pPr>
      <w:r>
        <w:rPr>
          <w:rFonts w:hint="eastAsia"/>
        </w:rPr>
        <w:t>## 第三章 溢散光控制设计</w:t>
      </w:r>
    </w:p>
    <w:p w14:paraId="0D74DC2E">
      <w:pPr>
        <w:rPr>
          <w:rFonts w:hint="eastAsia"/>
        </w:rPr>
      </w:pPr>
    </w:p>
    <w:p w14:paraId="19798A57">
      <w:pPr>
        <w:rPr>
          <w:rFonts w:hint="eastAsia"/>
        </w:rPr>
      </w:pPr>
      <w:r>
        <w:rPr>
          <w:rFonts w:hint="eastAsia"/>
        </w:rPr>
        <w:t>### 3.1 向上光控制</w:t>
      </w:r>
    </w:p>
    <w:p w14:paraId="44B4C14B">
      <w:pPr>
        <w:rPr>
          <w:rFonts w:hint="eastAsia"/>
        </w:rPr>
      </w:pPr>
    </w:p>
    <w:p w14:paraId="50FD48F6">
      <w:pPr>
        <w:rPr>
          <w:rFonts w:hint="eastAsia"/>
        </w:rPr>
      </w:pPr>
      <w:r>
        <w:rPr>
          <w:rFonts w:hint="eastAsia"/>
        </w:rPr>
        <w:t>| 灯具类型 | 总光通量(lm) | 向上光通量(lm) | 向上光比例 | 标准限值 | 控制措施 |</w:t>
      </w:r>
    </w:p>
    <w:p w14:paraId="4D9C122F">
      <w:pPr>
        <w:rPr>
          <w:rFonts w:hint="eastAsia"/>
        </w:rPr>
      </w:pPr>
      <w:r>
        <w:rPr>
          <w:rFonts w:hint="eastAsia"/>
        </w:rPr>
        <w:t>|----------|--------------|----------------|------------|----------|----------|</w:t>
      </w:r>
    </w:p>
    <w:p w14:paraId="46A562EA">
      <w:pPr>
        <w:rPr>
          <w:rFonts w:hint="eastAsia"/>
        </w:rPr>
      </w:pPr>
      <w:r>
        <w:rPr>
          <w:rFonts w:hint="eastAsia"/>
        </w:rPr>
        <w:t>| 高杆灯 | 12,000 | 0 | 0% | ≤2% | 截光型配光 |</w:t>
      </w:r>
    </w:p>
    <w:p w14:paraId="49C384E2">
      <w:pPr>
        <w:rPr>
          <w:rFonts w:hint="eastAsia"/>
        </w:rPr>
      </w:pPr>
      <w:r>
        <w:rPr>
          <w:rFonts w:hint="eastAsia"/>
        </w:rPr>
        <w:t>| 庭院灯 | 3,600 | 0 | 0% | ≤2% | 半截光型+遮光罩 |</w:t>
      </w:r>
    </w:p>
    <w:p w14:paraId="2A3A4FEE">
      <w:pPr>
        <w:rPr>
          <w:rFonts w:hint="eastAsia"/>
        </w:rPr>
      </w:pPr>
      <w:r>
        <w:rPr>
          <w:rFonts w:hint="eastAsia"/>
        </w:rPr>
        <w:t>| 车位灯 | 2,400 | 0 | 0% | ≤2% | 定向照明 |</w:t>
      </w:r>
    </w:p>
    <w:p w14:paraId="7129EDDC">
      <w:pPr>
        <w:rPr>
          <w:rFonts w:hint="eastAsia"/>
        </w:rPr>
      </w:pPr>
      <w:r>
        <w:rPr>
          <w:rFonts w:hint="eastAsia"/>
        </w:rPr>
        <w:t>| 壁灯 | 1,200 | 0 | 0% | ≤2% | 遮光板 |</w:t>
      </w:r>
    </w:p>
    <w:p w14:paraId="6511820C">
      <w:pPr>
        <w:rPr>
          <w:rFonts w:hint="eastAsia"/>
        </w:rPr>
      </w:pPr>
      <w:r>
        <w:rPr>
          <w:rFonts w:hint="eastAsia"/>
        </w:rPr>
        <w:t>| 景观灯（埋地） | 800 | 800 | 100% | — | 仅向上照射，光通量小 |</w:t>
      </w:r>
    </w:p>
    <w:p w14:paraId="181479AF">
      <w:pPr>
        <w:rPr>
          <w:rFonts w:hint="eastAsia"/>
        </w:rPr>
      </w:pPr>
      <w:r>
        <w:rPr>
          <w:rFonts w:hint="eastAsia"/>
        </w:rPr>
        <w:t>| **合计** | **19,600** | **800** | **4.1%** | — | — |</w:t>
      </w:r>
    </w:p>
    <w:p w14:paraId="43B7C8C8">
      <w:pPr>
        <w:rPr>
          <w:rFonts w:hint="eastAsia"/>
        </w:rPr>
      </w:pPr>
    </w:p>
    <w:p w14:paraId="6394F0CA">
      <w:pPr>
        <w:rPr>
          <w:rFonts w:hint="eastAsia"/>
        </w:rPr>
      </w:pPr>
      <w:r>
        <w:rPr>
          <w:rFonts w:hint="eastAsia"/>
        </w:rPr>
        <w:t>&gt; 注：景观灯向上光通量800lm，远小于IDA标准限值20,000lm，对天空辉光影响极小。</w:t>
      </w:r>
    </w:p>
    <w:p w14:paraId="05C1FCA3">
      <w:pPr>
        <w:rPr>
          <w:rFonts w:hint="eastAsia"/>
        </w:rPr>
      </w:pPr>
    </w:p>
    <w:p w14:paraId="30D88586">
      <w:pPr>
        <w:rPr>
          <w:rFonts w:hint="eastAsia"/>
        </w:rPr>
      </w:pPr>
      <w:r>
        <w:rPr>
          <w:rFonts w:hint="eastAsia"/>
        </w:rPr>
        <w:t>### 3.2 溢散光控制措施</w:t>
      </w:r>
    </w:p>
    <w:p w14:paraId="0BB2422A">
      <w:pPr>
        <w:rPr>
          <w:rFonts w:hint="eastAsia"/>
        </w:rPr>
      </w:pPr>
    </w:p>
    <w:p w14:paraId="5FE74FD7">
      <w:pPr>
        <w:rPr>
          <w:rFonts w:hint="eastAsia"/>
        </w:rPr>
      </w:pPr>
      <w:r>
        <w:rPr>
          <w:rFonts w:hint="eastAsia"/>
        </w:rPr>
        <w:t>| 控制措施 | 实施部位 | 效果 |</w:t>
      </w:r>
    </w:p>
    <w:p w14:paraId="1FF8B179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483BB690">
      <w:pPr>
        <w:rPr>
          <w:rFonts w:hint="eastAsia"/>
        </w:rPr>
      </w:pPr>
      <w:r>
        <w:rPr>
          <w:rFonts w:hint="eastAsia"/>
        </w:rPr>
        <w:t>| 截光型配光 | 高杆灯、车位灯 | 光线控制在照射区域内 |</w:t>
      </w:r>
    </w:p>
    <w:p w14:paraId="23F490E5">
      <w:pPr>
        <w:rPr>
          <w:rFonts w:hint="eastAsia"/>
        </w:rPr>
      </w:pPr>
      <w:r>
        <w:rPr>
          <w:rFonts w:hint="eastAsia"/>
        </w:rPr>
        <w:t>| 遮光罩 | 庭院灯、壁灯 | 防止光线逸出 |</w:t>
      </w:r>
    </w:p>
    <w:p w14:paraId="2F7C151A">
      <w:pPr>
        <w:rPr>
          <w:rFonts w:hint="eastAsia"/>
        </w:rPr>
      </w:pPr>
      <w:r>
        <w:rPr>
          <w:rFonts w:hint="eastAsia"/>
        </w:rPr>
        <w:t>| 定向反射器 | 车位灯 | 光线精确照射车位 |</w:t>
      </w:r>
    </w:p>
    <w:p w14:paraId="74D1C867">
      <w:pPr>
        <w:rPr>
          <w:rFonts w:hint="eastAsia"/>
        </w:rPr>
      </w:pPr>
      <w:r>
        <w:rPr>
          <w:rFonts w:hint="eastAsia"/>
        </w:rPr>
        <w:t>| 埋地安装 | 景观灯 | 仅向上照射火山石柱 |</w:t>
      </w:r>
    </w:p>
    <w:p w14:paraId="6759FEB9">
      <w:pPr>
        <w:rPr>
          <w:rFonts w:hint="eastAsia"/>
        </w:rPr>
      </w:pPr>
    </w:p>
    <w:p w14:paraId="6115F43D">
      <w:pPr>
        <w:rPr>
          <w:rFonts w:hint="eastAsia"/>
        </w:rPr>
      </w:pPr>
      <w:r>
        <w:rPr>
          <w:rFonts w:hint="eastAsia"/>
        </w:rPr>
        <w:t>### 3.3 照明功率密度控制</w:t>
      </w:r>
    </w:p>
    <w:p w14:paraId="232A3987">
      <w:pPr>
        <w:rPr>
          <w:rFonts w:hint="eastAsia"/>
        </w:rPr>
      </w:pPr>
    </w:p>
    <w:p w14:paraId="7CAA374E">
      <w:pPr>
        <w:rPr>
          <w:rFonts w:hint="eastAsia"/>
        </w:rPr>
      </w:pPr>
      <w:r>
        <w:rPr>
          <w:rFonts w:hint="eastAsia"/>
        </w:rPr>
        <w:t>| 区域 | 照明功率(W) | 面积(㎡) | 功率密度(W/㎡) | 标准限值 | 结论 |</w:t>
      </w:r>
    </w:p>
    <w:p w14:paraId="4F99821E">
      <w:pPr>
        <w:rPr>
          <w:rFonts w:hint="eastAsia"/>
        </w:rPr>
      </w:pPr>
      <w:r>
        <w:rPr>
          <w:rFonts w:hint="eastAsia"/>
        </w:rPr>
        <w:t>|------|-------------|----------|----------------|----------|------|</w:t>
      </w:r>
    </w:p>
    <w:p w14:paraId="76CDCF94">
      <w:pPr>
        <w:rPr>
          <w:rFonts w:hint="eastAsia"/>
        </w:rPr>
      </w:pPr>
      <w:r>
        <w:rPr>
          <w:rFonts w:hint="eastAsia"/>
        </w:rPr>
        <w:t>| 充电区 | 600 | 600 | 1.0 | ≤2.0 | 合格 |</w:t>
      </w:r>
    </w:p>
    <w:p w14:paraId="0BCB83E0">
      <w:pPr>
        <w:rPr>
          <w:rFonts w:hint="eastAsia"/>
        </w:rPr>
      </w:pPr>
      <w:r>
        <w:rPr>
          <w:rFonts w:hint="eastAsia"/>
        </w:rPr>
        <w:t>| 主入口广场 | 600 | 350 | 1.7 | ≤2.5 | 合格 |</w:t>
      </w:r>
    </w:p>
    <w:p w14:paraId="3559F599">
      <w:pPr>
        <w:rPr>
          <w:rFonts w:hint="eastAsia"/>
        </w:rPr>
      </w:pPr>
      <w:r>
        <w:rPr>
          <w:rFonts w:hint="eastAsia"/>
        </w:rPr>
        <w:t>| 人行通道 | 300 | 450 | 0.67 | ≤1.5 | 合格 |</w:t>
      </w:r>
    </w:p>
    <w:p w14:paraId="5D02B35E">
      <w:pPr>
        <w:rPr>
          <w:rFonts w:hint="eastAsia"/>
        </w:rPr>
      </w:pPr>
      <w:r>
        <w:rPr>
          <w:rFonts w:hint="eastAsia"/>
        </w:rPr>
        <w:t>| **整体平均** | — | — | **1.1** | ≤2.0 | 合格 |</w:t>
      </w:r>
    </w:p>
    <w:p w14:paraId="4ECACDAF">
      <w:pPr>
        <w:rPr>
          <w:rFonts w:hint="eastAsia"/>
        </w:rPr>
      </w:pPr>
    </w:p>
    <w:p w14:paraId="2678A31C">
      <w:pPr>
        <w:rPr>
          <w:rFonts w:hint="eastAsia"/>
        </w:rPr>
      </w:pPr>
      <w:r>
        <w:rPr>
          <w:rFonts w:hint="eastAsia"/>
        </w:rPr>
        <w:t>---</w:t>
      </w:r>
    </w:p>
    <w:p w14:paraId="05099EFE">
      <w:pPr>
        <w:rPr>
          <w:rFonts w:hint="eastAsia"/>
        </w:rPr>
      </w:pPr>
    </w:p>
    <w:p w14:paraId="5AF7BFCD">
      <w:pPr>
        <w:rPr>
          <w:rFonts w:hint="eastAsia"/>
        </w:rPr>
      </w:pPr>
      <w:r>
        <w:rPr>
          <w:rFonts w:hint="eastAsia"/>
        </w:rPr>
        <w:t>## 第四章 照明控制系统设计</w:t>
      </w:r>
    </w:p>
    <w:p w14:paraId="1085ADFC">
      <w:pPr>
        <w:rPr>
          <w:rFonts w:hint="eastAsia"/>
        </w:rPr>
      </w:pPr>
    </w:p>
    <w:p w14:paraId="4D3FE938">
      <w:pPr>
        <w:rPr>
          <w:rFonts w:hint="eastAsia"/>
        </w:rPr>
      </w:pPr>
      <w:r>
        <w:rPr>
          <w:rFonts w:hint="eastAsia"/>
        </w:rPr>
        <w:t>### 4.1 控制策略</w:t>
      </w:r>
    </w:p>
    <w:p w14:paraId="48DA96C8">
      <w:pPr>
        <w:rPr>
          <w:rFonts w:hint="eastAsia"/>
        </w:rPr>
      </w:pPr>
    </w:p>
    <w:p w14:paraId="5953A776">
      <w:pPr>
        <w:rPr>
          <w:rFonts w:hint="eastAsia"/>
        </w:rPr>
      </w:pPr>
      <w:r>
        <w:rPr>
          <w:rFonts w:hint="eastAsia"/>
        </w:rPr>
        <w:t>| 时段 | 照明模式 | 亮度比例 | 景观灯状态 | 控制方式 |</w:t>
      </w:r>
    </w:p>
    <w:p w14:paraId="3E164258">
      <w:pPr>
        <w:rPr>
          <w:rFonts w:hint="eastAsia"/>
        </w:rPr>
      </w:pPr>
      <w:r>
        <w:rPr>
          <w:rFonts w:hint="eastAsia"/>
        </w:rPr>
        <w:t>|------|----------|----------|------------|----------|</w:t>
      </w:r>
    </w:p>
    <w:p w14:paraId="4E37BD26">
      <w:pPr>
        <w:rPr>
          <w:rFonts w:hint="eastAsia"/>
        </w:rPr>
      </w:pPr>
      <w:r>
        <w:rPr>
          <w:rFonts w:hint="eastAsia"/>
        </w:rPr>
        <w:t>| 18:00-22:00 | 正常模式 | 100% | 开启 | 时控 |</w:t>
      </w:r>
    </w:p>
    <w:p w14:paraId="511ED5AC">
      <w:pPr>
        <w:rPr>
          <w:rFonts w:hint="eastAsia"/>
        </w:rPr>
      </w:pPr>
      <w:r>
        <w:rPr>
          <w:rFonts w:hint="eastAsia"/>
        </w:rPr>
        <w:t>| 22:00-24:00 | 节能模式 | 30% | 关闭 | 时控 |</w:t>
      </w:r>
    </w:p>
    <w:p w14:paraId="0BECC2CA">
      <w:pPr>
        <w:rPr>
          <w:rFonts w:hint="eastAsia"/>
        </w:rPr>
      </w:pPr>
      <w:r>
        <w:rPr>
          <w:rFonts w:hint="eastAsia"/>
        </w:rPr>
        <w:t>| 24:00-06:00 | 深夜模式 | 10%（仅应急） | 关闭 | 时控 |</w:t>
      </w:r>
    </w:p>
    <w:p w14:paraId="141EE6E7">
      <w:pPr>
        <w:rPr>
          <w:rFonts w:hint="eastAsia"/>
        </w:rPr>
      </w:pPr>
      <w:r>
        <w:rPr>
          <w:rFonts w:hint="eastAsia"/>
        </w:rPr>
        <w:t>| 06:00-07:00 | 清晨模式 | 50% | 关闭 | 时控 |</w:t>
      </w:r>
    </w:p>
    <w:p w14:paraId="68387F04">
      <w:pPr>
        <w:rPr>
          <w:rFonts w:hint="eastAsia"/>
        </w:rPr>
      </w:pPr>
      <w:r>
        <w:rPr>
          <w:rFonts w:hint="eastAsia"/>
        </w:rPr>
        <w:t>| 重大天文活动 | 关闭模式 | 0% | 关闭 | 手动 |</w:t>
      </w:r>
    </w:p>
    <w:p w14:paraId="69E80A3D">
      <w:pPr>
        <w:rPr>
          <w:rFonts w:hint="eastAsia"/>
        </w:rPr>
      </w:pPr>
    </w:p>
    <w:p w14:paraId="395F98C9">
      <w:pPr>
        <w:rPr>
          <w:rFonts w:hint="eastAsia"/>
        </w:rPr>
      </w:pPr>
      <w:r>
        <w:rPr>
          <w:rFonts w:hint="eastAsia"/>
        </w:rPr>
        <w:t>### 4.2 控制系统组成</w:t>
      </w:r>
    </w:p>
    <w:p w14:paraId="197185B6">
      <w:pPr>
        <w:rPr>
          <w:rFonts w:hint="eastAsia"/>
        </w:rPr>
      </w:pPr>
    </w:p>
    <w:p w14:paraId="689C6924">
      <w:pPr>
        <w:rPr>
          <w:rFonts w:hint="eastAsia"/>
        </w:rPr>
      </w:pPr>
      <w:r>
        <w:rPr>
          <w:rFonts w:hint="eastAsia"/>
        </w:rPr>
        <w:t>```</w:t>
      </w:r>
    </w:p>
    <w:p w14:paraId="3F0C160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259492D">
      <w:pPr>
        <w:rPr>
          <w:rFonts w:hint="eastAsia"/>
        </w:rPr>
      </w:pPr>
      <w:r>
        <w:rPr>
          <w:rFonts w:hint="eastAsia"/>
        </w:rPr>
        <w:t>│                    照明控制系统架构                                      │</w:t>
      </w:r>
    </w:p>
    <w:p w14:paraId="4A71FE3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F3D2D9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A08F573">
      <w:pPr>
        <w:rPr>
          <w:rFonts w:hint="eastAsia"/>
        </w:rPr>
      </w:pPr>
      <w:r>
        <w:rPr>
          <w:rFonts w:hint="eastAsia"/>
        </w:rPr>
        <w:t>│   │                    中央控制器                                  │   │</w:t>
      </w:r>
    </w:p>
    <w:p w14:paraId="4B2C30E3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┌─────────────────────────────────────────────────────┐     │   │</w:t>
      </w:r>
    </w:p>
    <w:p w14:paraId="128AB785">
      <w:pPr>
        <w:rPr>
          <w:rFonts w:hint="eastAsia"/>
        </w:rPr>
      </w:pPr>
      <w:r>
        <w:rPr>
          <w:rFonts w:hint="eastAsia"/>
        </w:rPr>
        <w:t>│   │   │  天文时钟  │  光敏传感器  │  时控模块  │  手动控制 │     │   │</w:t>
      </w:r>
    </w:p>
    <w:p w14:paraId="6EEF7E8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└─────────────────────────────────────────────────────┘     │   │</w:t>
      </w:r>
    </w:p>
    <w:p w14:paraId="3AD4996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6AAD9DF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004E4321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0DB9AE2C">
      <w:pPr>
        <w:rPr>
          <w:rFonts w:hint="eastAsia"/>
        </w:rPr>
      </w:pPr>
      <w:r>
        <w:rPr>
          <w:rFonts w:hint="eastAsia"/>
        </w:rPr>
        <w:t>│   │ 高杆灯  │    │ 庭院灯  │    │ 车位灯  │    │ 景观灯  │          │</w:t>
      </w:r>
    </w:p>
    <w:p w14:paraId="293D25D5">
      <w:pPr>
        <w:rPr>
          <w:rFonts w:hint="eastAsia"/>
        </w:rPr>
      </w:pPr>
      <w:r>
        <w:rPr>
          <w:rFonts w:hint="eastAsia"/>
        </w:rPr>
        <w:t>│   │ 调光模块│    │ 调光模块│    │ 调光模块│    │ 开关模块│          │</w:t>
      </w:r>
    </w:p>
    <w:p w14:paraId="3AC7565B">
      <w:pPr>
        <w:rPr>
          <w:rFonts w:hint="eastAsia"/>
        </w:rPr>
      </w:pPr>
      <w:r>
        <w:rPr>
          <w:rFonts w:hint="eastAsia"/>
        </w:rPr>
        <w:t>│   │ 0-100% │    │ 0-100% │    │ 0-100% │    │ 开/关  │          │</w:t>
      </w:r>
    </w:p>
    <w:p w14:paraId="229C9B99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758F48F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A6FA20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22F307A">
      <w:pPr>
        <w:rPr>
          <w:rFonts w:hint="eastAsia"/>
        </w:rPr>
      </w:pPr>
      <w:r>
        <w:rPr>
          <w:rFonts w:hint="eastAsia"/>
        </w:rPr>
        <w:t>```</w:t>
      </w:r>
    </w:p>
    <w:p w14:paraId="195F7063">
      <w:pPr>
        <w:rPr>
          <w:rFonts w:hint="eastAsia"/>
        </w:rPr>
      </w:pPr>
    </w:p>
    <w:p w14:paraId="477EC17D">
      <w:pPr>
        <w:rPr>
          <w:rFonts w:hint="eastAsia"/>
        </w:rPr>
      </w:pPr>
      <w:r>
        <w:rPr>
          <w:rFonts w:hint="eastAsia"/>
        </w:rPr>
        <w:t>### 4.3 控制设备选型</w:t>
      </w:r>
    </w:p>
    <w:p w14:paraId="48F18B04">
      <w:pPr>
        <w:rPr>
          <w:rFonts w:hint="eastAsia"/>
        </w:rPr>
      </w:pPr>
    </w:p>
    <w:p w14:paraId="7D65F2EF">
      <w:pPr>
        <w:rPr>
          <w:rFonts w:hint="eastAsia"/>
        </w:rPr>
      </w:pPr>
      <w:r>
        <w:rPr>
          <w:rFonts w:hint="eastAsia"/>
        </w:rPr>
        <w:t>| 设备名称 | 型号 | 数量 | 功能 |</w:t>
      </w:r>
    </w:p>
    <w:p w14:paraId="2BC63922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3F438AA4">
      <w:pPr>
        <w:rPr>
          <w:rFonts w:hint="eastAsia"/>
        </w:rPr>
      </w:pPr>
      <w:r>
        <w:rPr>
          <w:rFonts w:hint="eastAsia"/>
        </w:rPr>
        <w:t>| 天文时钟控制器 | TR-2000 | 1台 | 自动开关时间 |</w:t>
      </w:r>
    </w:p>
    <w:p w14:paraId="0EEEFC8D">
      <w:pPr>
        <w:rPr>
          <w:rFonts w:hint="eastAsia"/>
        </w:rPr>
      </w:pPr>
      <w:r>
        <w:rPr>
          <w:rFonts w:hint="eastAsia"/>
        </w:rPr>
        <w:t>| 光敏传感器 | LS-100 | 3个 | 环境照度检测 |</w:t>
      </w:r>
    </w:p>
    <w:p w14:paraId="796AF669">
      <w:pPr>
        <w:rPr>
          <w:rFonts w:hint="eastAsia"/>
        </w:rPr>
      </w:pPr>
      <w:r>
        <w:rPr>
          <w:rFonts w:hint="eastAsia"/>
        </w:rPr>
        <w:t>| 调光模块 | DM-100 | 26个 | LED灯具调光 |</w:t>
      </w:r>
    </w:p>
    <w:p w14:paraId="26DCC357">
      <w:pPr>
        <w:rPr>
          <w:rFonts w:hint="eastAsia"/>
        </w:rPr>
      </w:pPr>
      <w:r>
        <w:rPr>
          <w:rFonts w:hint="eastAsia"/>
        </w:rPr>
        <w:t>| 远程控制终端 | RC-500 | 1台 | 远程监控 |</w:t>
      </w:r>
    </w:p>
    <w:p w14:paraId="5F205664">
      <w:pPr>
        <w:rPr>
          <w:rFonts w:hint="eastAsia"/>
        </w:rPr>
      </w:pPr>
    </w:p>
    <w:p w14:paraId="1BF3799E">
      <w:pPr>
        <w:rPr>
          <w:rFonts w:hint="eastAsia"/>
        </w:rPr>
      </w:pPr>
      <w:r>
        <w:rPr>
          <w:rFonts w:hint="eastAsia"/>
        </w:rPr>
        <w:t>---</w:t>
      </w:r>
    </w:p>
    <w:p w14:paraId="4184C39E">
      <w:pPr>
        <w:rPr>
          <w:rFonts w:hint="eastAsia"/>
        </w:rPr>
      </w:pPr>
    </w:p>
    <w:p w14:paraId="10D32287">
      <w:pPr>
        <w:rPr>
          <w:rFonts w:hint="eastAsia"/>
        </w:rPr>
      </w:pPr>
      <w:r>
        <w:rPr>
          <w:rFonts w:hint="eastAsia"/>
        </w:rPr>
        <w:t>## 第五章 光伏组件反射光控制设计</w:t>
      </w:r>
    </w:p>
    <w:p w14:paraId="704266B9">
      <w:pPr>
        <w:rPr>
          <w:rFonts w:hint="eastAsia"/>
        </w:rPr>
      </w:pPr>
    </w:p>
    <w:p w14:paraId="58F414B8">
      <w:pPr>
        <w:rPr>
          <w:rFonts w:hint="eastAsia"/>
        </w:rPr>
      </w:pPr>
      <w:r>
        <w:rPr>
          <w:rFonts w:hint="eastAsia"/>
        </w:rPr>
        <w:t>### 5.1 光伏组件参数</w:t>
      </w:r>
    </w:p>
    <w:p w14:paraId="77396F86">
      <w:pPr>
        <w:rPr>
          <w:rFonts w:hint="eastAsia"/>
        </w:rPr>
      </w:pPr>
    </w:p>
    <w:p w14:paraId="421B8723">
      <w:pPr>
        <w:rPr>
          <w:rFonts w:hint="eastAsia"/>
        </w:rPr>
      </w:pPr>
      <w:r>
        <w:rPr>
          <w:rFonts w:hint="eastAsia"/>
        </w:rPr>
        <w:t>| 项目 | 参数 | 单位 |</w:t>
      </w:r>
    </w:p>
    <w:p w14:paraId="10089746">
      <w:pPr>
        <w:rPr>
          <w:rFonts w:hint="eastAsia"/>
        </w:rPr>
      </w:pPr>
      <w:r>
        <w:rPr>
          <w:rFonts w:hint="eastAsia"/>
        </w:rPr>
        <w:t>|------|------|------|</w:t>
      </w:r>
    </w:p>
    <w:p w14:paraId="7CFA64C6">
      <w:pPr>
        <w:rPr>
          <w:rFonts w:hint="eastAsia"/>
        </w:rPr>
      </w:pPr>
      <w:r>
        <w:rPr>
          <w:rFonts w:hint="eastAsia"/>
        </w:rPr>
        <w:t>| 组件类型 | 单晶硅 | — |</w:t>
      </w:r>
    </w:p>
    <w:p w14:paraId="22F3C2B1">
      <w:pPr>
        <w:rPr>
          <w:rFonts w:hint="eastAsia"/>
        </w:rPr>
      </w:pPr>
      <w:r>
        <w:rPr>
          <w:rFonts w:hint="eastAsia"/>
        </w:rPr>
        <w:t>| 表面处理 | 防眩光镀膜 | — |</w:t>
      </w:r>
    </w:p>
    <w:p w14:paraId="52686DBB">
      <w:pPr>
        <w:rPr>
          <w:rFonts w:hint="eastAsia"/>
        </w:rPr>
      </w:pPr>
      <w:r>
        <w:rPr>
          <w:rFonts w:hint="eastAsia"/>
        </w:rPr>
        <w:t>| 反射率 | ≤25% | — |</w:t>
      </w:r>
    </w:p>
    <w:p w14:paraId="235F1560">
      <w:pPr>
        <w:rPr>
          <w:rFonts w:hint="eastAsia"/>
        </w:rPr>
      </w:pPr>
      <w:r>
        <w:rPr>
          <w:rFonts w:hint="eastAsia"/>
        </w:rPr>
        <w:t>| 倾角 | 10° | — |</w:t>
      </w:r>
    </w:p>
    <w:p w14:paraId="611420B5">
      <w:pPr>
        <w:rPr>
          <w:rFonts w:hint="eastAsia"/>
        </w:rPr>
      </w:pPr>
      <w:r>
        <w:rPr>
          <w:rFonts w:hint="eastAsia"/>
        </w:rPr>
        <w:t>| 朝向 | 南 | — |</w:t>
      </w:r>
    </w:p>
    <w:p w14:paraId="2A9A7DD1">
      <w:pPr>
        <w:rPr>
          <w:rFonts w:hint="eastAsia"/>
        </w:rPr>
      </w:pPr>
    </w:p>
    <w:p w14:paraId="476CA077">
      <w:pPr>
        <w:rPr>
          <w:rFonts w:hint="eastAsia"/>
        </w:rPr>
      </w:pPr>
      <w:r>
        <w:rPr>
          <w:rFonts w:hint="eastAsia"/>
        </w:rPr>
        <w:t>### 5.2 防眩光措施</w:t>
      </w:r>
    </w:p>
    <w:p w14:paraId="124E9FE7">
      <w:pPr>
        <w:rPr>
          <w:rFonts w:hint="eastAsia"/>
        </w:rPr>
      </w:pPr>
    </w:p>
    <w:p w14:paraId="6D8E0288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6E674971">
      <w:pPr>
        <w:rPr>
          <w:rFonts w:hint="eastAsia"/>
        </w:rPr>
      </w:pPr>
      <w:r>
        <w:rPr>
          <w:rFonts w:hint="eastAsia"/>
        </w:rPr>
        <w:t>|------|------|------|</w:t>
      </w:r>
    </w:p>
    <w:p w14:paraId="1D59DB64">
      <w:pPr>
        <w:rPr>
          <w:rFonts w:hint="eastAsia"/>
        </w:rPr>
      </w:pPr>
      <w:r>
        <w:rPr>
          <w:rFonts w:hint="eastAsia"/>
        </w:rPr>
        <w:t>| 防眩光镀膜 | 组件表面镀减反射膜 | 反射率降低5-10% |</w:t>
      </w:r>
    </w:p>
    <w:p w14:paraId="4E0D9394">
      <w:pPr>
        <w:rPr>
          <w:rFonts w:hint="eastAsia"/>
        </w:rPr>
      </w:pPr>
      <w:r>
        <w:rPr>
          <w:rFonts w:hint="eastAsia"/>
        </w:rPr>
        <w:t>| 倾角优化 | 10°倾角 | 反射光避开敏感区 |</w:t>
      </w:r>
    </w:p>
    <w:p w14:paraId="4F5A870B">
      <w:pPr>
        <w:rPr>
          <w:rFonts w:hint="eastAsia"/>
        </w:rPr>
      </w:pPr>
      <w:r>
        <w:rPr>
          <w:rFonts w:hint="eastAsia"/>
        </w:rPr>
        <w:t>| 深色边框 | 黑色铝合金边框 | 减少边缘反射 |</w:t>
      </w:r>
    </w:p>
    <w:p w14:paraId="028AA4DB">
      <w:pPr>
        <w:rPr>
          <w:rFonts w:hint="eastAsia"/>
        </w:rPr>
      </w:pPr>
    </w:p>
    <w:p w14:paraId="4D70BDD2">
      <w:pPr>
        <w:rPr>
          <w:rFonts w:hint="eastAsia"/>
        </w:rPr>
      </w:pPr>
      <w:r>
        <w:rPr>
          <w:rFonts w:hint="eastAsia"/>
        </w:rPr>
        <w:t>### 5.3 反射光模拟分析</w:t>
      </w:r>
    </w:p>
    <w:p w14:paraId="54379DDA">
      <w:pPr>
        <w:rPr>
          <w:rFonts w:hint="eastAsia"/>
        </w:rPr>
      </w:pPr>
    </w:p>
    <w:p w14:paraId="150830FC">
      <w:pPr>
        <w:rPr>
          <w:rFonts w:hint="eastAsia"/>
        </w:rPr>
      </w:pPr>
      <w:r>
        <w:rPr>
          <w:rFonts w:hint="eastAsia"/>
        </w:rPr>
        <w:t>| 时段 | 反射光方向 | 影响距离 | 敏感目标 | 眩光风险 |</w:t>
      </w:r>
    </w:p>
    <w:p w14:paraId="2EA640C8">
      <w:pPr>
        <w:rPr>
          <w:rFonts w:hint="eastAsia"/>
        </w:rPr>
      </w:pPr>
      <w:r>
        <w:rPr>
          <w:rFonts w:hint="eastAsia"/>
        </w:rPr>
        <w:t>|------|------------|----------|----------|----------|</w:t>
      </w:r>
    </w:p>
    <w:p w14:paraId="286E4B4F">
      <w:pPr>
        <w:rPr>
          <w:rFonts w:hint="eastAsia"/>
        </w:rPr>
      </w:pPr>
      <w:r>
        <w:rPr>
          <w:rFonts w:hint="eastAsia"/>
        </w:rPr>
        <w:t>| 08:00-10:00 | 西北 | ≤200m | 火山山体 | 无 |</w:t>
      </w:r>
    </w:p>
    <w:p w14:paraId="756E55C1">
      <w:pPr>
        <w:rPr>
          <w:rFonts w:hint="eastAsia"/>
        </w:rPr>
      </w:pPr>
      <w:r>
        <w:rPr>
          <w:rFonts w:hint="eastAsia"/>
        </w:rPr>
        <w:t>| 10:00-12:00 | 西北 | ≤100m | 火山山体 | 无 |</w:t>
      </w:r>
    </w:p>
    <w:p w14:paraId="194D6F9D">
      <w:pPr>
        <w:rPr>
          <w:rFonts w:hint="eastAsia"/>
        </w:rPr>
      </w:pPr>
      <w:r>
        <w:rPr>
          <w:rFonts w:hint="eastAsia"/>
        </w:rPr>
        <w:t>| 12:00-14:00 | 正北 | ≤50m | 草原 | 无 |</w:t>
      </w:r>
    </w:p>
    <w:p w14:paraId="79A3A1BE">
      <w:pPr>
        <w:rPr>
          <w:rFonts w:hint="eastAsia"/>
        </w:rPr>
      </w:pPr>
      <w:r>
        <w:rPr>
          <w:rFonts w:hint="eastAsia"/>
        </w:rPr>
        <w:t>| 14:00-16:00 | 东北 | ≤150m | 草原 | 无 |</w:t>
      </w:r>
    </w:p>
    <w:p w14:paraId="2093BC74">
      <w:pPr>
        <w:rPr>
          <w:rFonts w:hint="eastAsia"/>
        </w:rPr>
      </w:pPr>
    </w:p>
    <w:p w14:paraId="482F34AA">
      <w:pPr>
        <w:rPr>
          <w:rFonts w:hint="eastAsia"/>
        </w:rPr>
      </w:pPr>
      <w:r>
        <w:rPr>
          <w:rFonts w:hint="eastAsia"/>
        </w:rPr>
        <w:t>---</w:t>
      </w:r>
    </w:p>
    <w:p w14:paraId="6A8EF196">
      <w:pPr>
        <w:rPr>
          <w:rFonts w:hint="eastAsia"/>
        </w:rPr>
      </w:pPr>
    </w:p>
    <w:p w14:paraId="74CE28BF">
      <w:pPr>
        <w:rPr>
          <w:rFonts w:hint="eastAsia"/>
        </w:rPr>
      </w:pPr>
      <w:r>
        <w:rPr>
          <w:rFonts w:hint="eastAsia"/>
        </w:rPr>
        <w:t>## 第六章 玻璃幕墙反射光控制设计</w:t>
      </w:r>
    </w:p>
    <w:p w14:paraId="4FDD5418">
      <w:pPr>
        <w:rPr>
          <w:rFonts w:hint="eastAsia"/>
        </w:rPr>
      </w:pPr>
    </w:p>
    <w:p w14:paraId="6DC0A148">
      <w:pPr>
        <w:rPr>
          <w:rFonts w:hint="eastAsia"/>
        </w:rPr>
      </w:pPr>
      <w:r>
        <w:rPr>
          <w:rFonts w:hint="eastAsia"/>
        </w:rPr>
        <w:t>### 6.1 幕墙玻璃参数</w:t>
      </w:r>
    </w:p>
    <w:p w14:paraId="5051CDB0">
      <w:pPr>
        <w:rPr>
          <w:rFonts w:hint="eastAsia"/>
        </w:rPr>
      </w:pPr>
    </w:p>
    <w:p w14:paraId="6BE1A515">
      <w:pPr>
        <w:rPr>
          <w:rFonts w:hint="eastAsia"/>
        </w:rPr>
      </w:pPr>
      <w:r>
        <w:rPr>
          <w:rFonts w:hint="eastAsia"/>
        </w:rPr>
        <w:t>| 项目 | 参数 | 单位 |</w:t>
      </w:r>
    </w:p>
    <w:p w14:paraId="3A81106F">
      <w:pPr>
        <w:rPr>
          <w:rFonts w:hint="eastAsia"/>
        </w:rPr>
      </w:pPr>
      <w:r>
        <w:rPr>
          <w:rFonts w:hint="eastAsia"/>
        </w:rPr>
        <w:t>|------|------|------|</w:t>
      </w:r>
    </w:p>
    <w:p w14:paraId="36A32BFD">
      <w:pPr>
        <w:rPr>
          <w:rFonts w:hint="eastAsia"/>
        </w:rPr>
      </w:pPr>
      <w:r>
        <w:rPr>
          <w:rFonts w:hint="eastAsia"/>
        </w:rPr>
        <w:t>| 玻璃类型 | Low-E中空玻璃 | — |</w:t>
      </w:r>
    </w:p>
    <w:p w14:paraId="63877EB1">
      <w:pPr>
        <w:rPr>
          <w:rFonts w:hint="eastAsia"/>
        </w:rPr>
      </w:pPr>
      <w:r>
        <w:rPr>
          <w:rFonts w:hint="eastAsia"/>
        </w:rPr>
        <w:t>| 玻璃配置 | 5Low-E+12A+5 | — |</w:t>
      </w:r>
    </w:p>
    <w:p w14:paraId="6DF18D9B">
      <w:pPr>
        <w:rPr>
          <w:rFonts w:hint="eastAsia"/>
        </w:rPr>
      </w:pPr>
      <w:r>
        <w:rPr>
          <w:rFonts w:hint="eastAsia"/>
        </w:rPr>
        <w:t>| 可见光反射率 | ≤15% | — |</w:t>
      </w:r>
    </w:p>
    <w:p w14:paraId="3B1CCCF0">
      <w:pPr>
        <w:rPr>
          <w:rFonts w:hint="eastAsia"/>
        </w:rPr>
      </w:pPr>
      <w:r>
        <w:rPr>
          <w:rFonts w:hint="eastAsia"/>
        </w:rPr>
        <w:t>| 可见光透射率 | ≥65% | — |</w:t>
      </w:r>
    </w:p>
    <w:p w14:paraId="3F16EB70">
      <w:pPr>
        <w:rPr>
          <w:rFonts w:hint="eastAsia"/>
        </w:rPr>
      </w:pPr>
      <w:r>
        <w:rPr>
          <w:rFonts w:hint="eastAsia"/>
        </w:rPr>
        <w:t>| 遮阳系数 | ≤0.45 | — |</w:t>
      </w:r>
    </w:p>
    <w:p w14:paraId="7A7C430E">
      <w:pPr>
        <w:rPr>
          <w:rFonts w:hint="eastAsia"/>
        </w:rPr>
      </w:pPr>
    </w:p>
    <w:p w14:paraId="3FA94A5D">
      <w:pPr>
        <w:rPr>
          <w:rFonts w:hint="eastAsia"/>
        </w:rPr>
      </w:pPr>
      <w:r>
        <w:rPr>
          <w:rFonts w:hint="eastAsia"/>
        </w:rPr>
        <w:t>### 6.2 反射光控制措施</w:t>
      </w:r>
    </w:p>
    <w:p w14:paraId="5493957E">
      <w:pPr>
        <w:rPr>
          <w:rFonts w:hint="eastAsia"/>
        </w:rPr>
      </w:pPr>
    </w:p>
    <w:p w14:paraId="5C757FA9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1F01F056">
      <w:pPr>
        <w:rPr>
          <w:rFonts w:hint="eastAsia"/>
        </w:rPr>
      </w:pPr>
      <w:r>
        <w:rPr>
          <w:rFonts w:hint="eastAsia"/>
        </w:rPr>
        <w:t>|------|------|------|</w:t>
      </w:r>
    </w:p>
    <w:p w14:paraId="48100988">
      <w:pPr>
        <w:rPr>
          <w:rFonts w:hint="eastAsia"/>
        </w:rPr>
      </w:pPr>
      <w:r>
        <w:rPr>
          <w:rFonts w:hint="eastAsia"/>
        </w:rPr>
        <w:t>| Low-E镀膜 | 低辐射镀膜 | 反射率从30%降至15% |</w:t>
      </w:r>
    </w:p>
    <w:p w14:paraId="0AE4A59E">
      <w:pPr>
        <w:rPr>
          <w:rFonts w:hint="eastAsia"/>
        </w:rPr>
      </w:pPr>
      <w:r>
        <w:rPr>
          <w:rFonts w:hint="eastAsia"/>
        </w:rPr>
        <w:t>| 内透光设计 | 夜间室内光线向外 | 无反射光 |</w:t>
      </w:r>
    </w:p>
    <w:p w14:paraId="2FCE60FE">
      <w:pPr>
        <w:rPr>
          <w:rFonts w:hint="eastAsia"/>
        </w:rPr>
      </w:pPr>
      <w:r>
        <w:rPr>
          <w:rFonts w:hint="eastAsia"/>
        </w:rPr>
        <w:t>| 竖向分隔 | 幕墙竖向分格 | 减少大面积反射 |</w:t>
      </w:r>
    </w:p>
    <w:p w14:paraId="18B548F3">
      <w:pPr>
        <w:rPr>
          <w:rFonts w:hint="eastAsia"/>
        </w:rPr>
      </w:pPr>
    </w:p>
    <w:p w14:paraId="344946FD">
      <w:pPr>
        <w:rPr>
          <w:rFonts w:hint="eastAsia"/>
        </w:rPr>
      </w:pPr>
      <w:r>
        <w:rPr>
          <w:rFonts w:hint="eastAsia"/>
        </w:rPr>
        <w:t>### 6.3 反射光影响范围</w:t>
      </w:r>
    </w:p>
    <w:p w14:paraId="219CD52D">
      <w:pPr>
        <w:rPr>
          <w:rFonts w:hint="eastAsia"/>
        </w:rPr>
      </w:pPr>
    </w:p>
    <w:p w14:paraId="330351D6">
      <w:pPr>
        <w:rPr>
          <w:rFonts w:hint="eastAsia"/>
        </w:rPr>
      </w:pPr>
      <w:r>
        <w:rPr>
          <w:rFonts w:hint="eastAsia"/>
        </w:rPr>
        <w:t>| 时段 | 反射光方向 | 影响距离(m) | 影响对象 | 眩光风险 |</w:t>
      </w:r>
    </w:p>
    <w:p w14:paraId="379F3031">
      <w:pPr>
        <w:rPr>
          <w:rFonts w:hint="eastAsia"/>
        </w:rPr>
      </w:pPr>
      <w:r>
        <w:rPr>
          <w:rFonts w:hint="eastAsia"/>
        </w:rPr>
        <w:t>|------|------------|-------------|----------|----------|</w:t>
      </w:r>
    </w:p>
    <w:p w14:paraId="0978E247">
      <w:pPr>
        <w:rPr>
          <w:rFonts w:hint="eastAsia"/>
        </w:rPr>
      </w:pPr>
      <w:r>
        <w:rPr>
          <w:rFonts w:hint="eastAsia"/>
        </w:rPr>
        <w:t>| 08:00 | 西北 | 15 | 广场 | 无 |</w:t>
      </w:r>
    </w:p>
    <w:p w14:paraId="5E3C8EF6">
      <w:pPr>
        <w:rPr>
          <w:rFonts w:hint="eastAsia"/>
        </w:rPr>
      </w:pPr>
      <w:r>
        <w:rPr>
          <w:rFonts w:hint="eastAsia"/>
        </w:rPr>
        <w:t>| 10:00 | 西北 | 5 | 入口区域 | 无 |</w:t>
      </w:r>
    </w:p>
    <w:p w14:paraId="46054FA7">
      <w:pPr>
        <w:rPr>
          <w:rFonts w:hint="eastAsia"/>
        </w:rPr>
      </w:pPr>
      <w:r>
        <w:rPr>
          <w:rFonts w:hint="eastAsia"/>
        </w:rPr>
        <w:t>| 12:00 | 正北 | 2 | 入口 | 无 |</w:t>
      </w:r>
    </w:p>
    <w:p w14:paraId="6F21B57B">
      <w:pPr>
        <w:rPr>
          <w:rFonts w:hint="eastAsia"/>
        </w:rPr>
      </w:pPr>
      <w:r>
        <w:rPr>
          <w:rFonts w:hint="eastAsia"/>
        </w:rPr>
        <w:t>| 14:00 | 东北 | 10 | 通道 | 无 |</w:t>
      </w:r>
    </w:p>
    <w:p w14:paraId="4E24A5C3">
      <w:pPr>
        <w:rPr>
          <w:rFonts w:hint="eastAsia"/>
        </w:rPr>
      </w:pPr>
      <w:r>
        <w:rPr>
          <w:rFonts w:hint="eastAsia"/>
        </w:rPr>
        <w:t>| 16:00 | 东北 | 20 | 充电区 | 无 |</w:t>
      </w:r>
    </w:p>
    <w:p w14:paraId="69338785">
      <w:pPr>
        <w:rPr>
          <w:rFonts w:hint="eastAsia"/>
        </w:rPr>
      </w:pPr>
    </w:p>
    <w:p w14:paraId="3B668CC0">
      <w:pPr>
        <w:rPr>
          <w:rFonts w:hint="eastAsia"/>
        </w:rPr>
      </w:pPr>
      <w:r>
        <w:rPr>
          <w:rFonts w:hint="eastAsia"/>
        </w:rPr>
        <w:t>---</w:t>
      </w:r>
    </w:p>
    <w:p w14:paraId="738E3C14">
      <w:pPr>
        <w:rPr>
          <w:rFonts w:hint="eastAsia"/>
        </w:rPr>
      </w:pPr>
    </w:p>
    <w:p w14:paraId="03A68528">
      <w:pPr>
        <w:rPr>
          <w:rFonts w:hint="eastAsia"/>
        </w:rPr>
      </w:pPr>
      <w:r>
        <w:rPr>
          <w:rFonts w:hint="eastAsia"/>
        </w:rPr>
        <w:t>## 第七章 色温与显色性设计</w:t>
      </w:r>
    </w:p>
    <w:p w14:paraId="60A8E02C">
      <w:pPr>
        <w:rPr>
          <w:rFonts w:hint="eastAsia"/>
        </w:rPr>
      </w:pPr>
    </w:p>
    <w:p w14:paraId="1C020826">
      <w:pPr>
        <w:rPr>
          <w:rFonts w:hint="eastAsia"/>
        </w:rPr>
      </w:pPr>
      <w:r>
        <w:rPr>
          <w:rFonts w:hint="eastAsia"/>
        </w:rPr>
        <w:t>### 7.1 色温选择</w:t>
      </w:r>
    </w:p>
    <w:p w14:paraId="5A7DCB01">
      <w:pPr>
        <w:rPr>
          <w:rFonts w:hint="eastAsia"/>
        </w:rPr>
      </w:pPr>
    </w:p>
    <w:p w14:paraId="7445D81C">
      <w:pPr>
        <w:rPr>
          <w:rFonts w:hint="eastAsia"/>
        </w:rPr>
      </w:pPr>
      <w:r>
        <w:rPr>
          <w:rFonts w:hint="eastAsia"/>
        </w:rPr>
        <w:t>| 区域 | 色温(K) | 选择理由 |</w:t>
      </w:r>
    </w:p>
    <w:p w14:paraId="660C77D0">
      <w:pPr>
        <w:rPr>
          <w:rFonts w:hint="eastAsia"/>
        </w:rPr>
      </w:pPr>
      <w:r>
        <w:rPr>
          <w:rFonts w:hint="eastAsia"/>
        </w:rPr>
        <w:t>|------|---------|----------|</w:t>
      </w:r>
    </w:p>
    <w:p w14:paraId="2BCCA94E">
      <w:pPr>
        <w:rPr>
          <w:rFonts w:hint="eastAsia"/>
        </w:rPr>
      </w:pPr>
      <w:r>
        <w:rPr>
          <w:rFonts w:hint="eastAsia"/>
        </w:rPr>
        <w:t>| 充电区 | 3000 | 暖白光，减少蓝光 |</w:t>
      </w:r>
    </w:p>
    <w:p w14:paraId="31AB80B0">
      <w:pPr>
        <w:rPr>
          <w:rFonts w:hint="eastAsia"/>
        </w:rPr>
      </w:pPr>
      <w:r>
        <w:rPr>
          <w:rFonts w:hint="eastAsia"/>
        </w:rPr>
        <w:t>| 主入口广场 | 2700 | 暖光，与火山呼应 |</w:t>
      </w:r>
    </w:p>
    <w:p w14:paraId="56DA4E76">
      <w:pPr>
        <w:rPr>
          <w:rFonts w:hint="eastAsia"/>
        </w:rPr>
      </w:pPr>
      <w:r>
        <w:rPr>
          <w:rFonts w:hint="eastAsia"/>
        </w:rPr>
        <w:t>| 人行通道 | 3000 | 暖白光 |</w:t>
      </w:r>
    </w:p>
    <w:p w14:paraId="349E7D8E">
      <w:pPr>
        <w:rPr>
          <w:rFonts w:hint="eastAsia"/>
        </w:rPr>
      </w:pPr>
      <w:r>
        <w:rPr>
          <w:rFonts w:hint="eastAsia"/>
        </w:rPr>
        <w:t>| 休息区 | 2700 | 温馨舒适 |</w:t>
      </w:r>
    </w:p>
    <w:p w14:paraId="3A43E005">
      <w:pPr>
        <w:rPr>
          <w:rFonts w:hint="eastAsia"/>
        </w:rPr>
      </w:pPr>
      <w:r>
        <w:rPr>
          <w:rFonts w:hint="eastAsia"/>
        </w:rPr>
        <w:t>| 景观照明 | 2700 | 柔和暖光 |</w:t>
      </w:r>
    </w:p>
    <w:p w14:paraId="1EC9A4BB">
      <w:pPr>
        <w:rPr>
          <w:rFonts w:hint="eastAsia"/>
        </w:rPr>
      </w:pPr>
    </w:p>
    <w:p w14:paraId="5B5B1DF2">
      <w:pPr>
        <w:rPr>
          <w:rFonts w:hint="eastAsia"/>
        </w:rPr>
      </w:pPr>
      <w:r>
        <w:rPr>
          <w:rFonts w:hint="eastAsia"/>
        </w:rPr>
        <w:t>### 7.2 显色性要求</w:t>
      </w:r>
    </w:p>
    <w:p w14:paraId="43952BA4">
      <w:pPr>
        <w:rPr>
          <w:rFonts w:hint="eastAsia"/>
        </w:rPr>
      </w:pPr>
    </w:p>
    <w:p w14:paraId="2FBE55D1">
      <w:pPr>
        <w:rPr>
          <w:rFonts w:hint="eastAsia"/>
        </w:rPr>
      </w:pPr>
      <w:r>
        <w:rPr>
          <w:rFonts w:hint="eastAsia"/>
        </w:rPr>
        <w:t>| 区域 | 显色指数(Ra) | 要求 |</w:t>
      </w:r>
    </w:p>
    <w:p w14:paraId="0DA848F9">
      <w:pPr>
        <w:rPr>
          <w:rFonts w:hint="eastAsia"/>
        </w:rPr>
      </w:pPr>
      <w:r>
        <w:rPr>
          <w:rFonts w:hint="eastAsia"/>
        </w:rPr>
        <w:t>|------|--------------|------|</w:t>
      </w:r>
    </w:p>
    <w:p w14:paraId="7E487BD7">
      <w:pPr>
        <w:rPr>
          <w:rFonts w:hint="eastAsia"/>
        </w:rPr>
      </w:pPr>
      <w:r>
        <w:rPr>
          <w:rFonts w:hint="eastAsia"/>
        </w:rPr>
        <w:t>| 主入口广场 | ≥80 | 良好显色 |</w:t>
      </w:r>
    </w:p>
    <w:p w14:paraId="3C64278A">
      <w:pPr>
        <w:rPr>
          <w:rFonts w:hint="eastAsia"/>
        </w:rPr>
      </w:pPr>
      <w:r>
        <w:rPr>
          <w:rFonts w:hint="eastAsia"/>
        </w:rPr>
        <w:t>| 休息区 | ≥80 | 良好显色 |</w:t>
      </w:r>
    </w:p>
    <w:p w14:paraId="35B786CD">
      <w:pPr>
        <w:rPr>
          <w:rFonts w:hint="eastAsia"/>
        </w:rPr>
      </w:pPr>
      <w:r>
        <w:rPr>
          <w:rFonts w:hint="eastAsia"/>
        </w:rPr>
        <w:t>| 充电区 | ≥70 | 一般显色 |</w:t>
      </w:r>
    </w:p>
    <w:p w14:paraId="2DA861BE">
      <w:pPr>
        <w:rPr>
          <w:rFonts w:hint="eastAsia"/>
        </w:rPr>
      </w:pPr>
      <w:r>
        <w:rPr>
          <w:rFonts w:hint="eastAsia"/>
        </w:rPr>
        <w:t>| 人行通道 | ≥70 | 一般显色 |</w:t>
      </w:r>
    </w:p>
    <w:p w14:paraId="4E9A55FE">
      <w:pPr>
        <w:rPr>
          <w:rFonts w:hint="eastAsia"/>
        </w:rPr>
      </w:pPr>
    </w:p>
    <w:p w14:paraId="5F162E1F">
      <w:pPr>
        <w:rPr>
          <w:rFonts w:hint="eastAsia"/>
        </w:rPr>
      </w:pPr>
      <w:r>
        <w:rPr>
          <w:rFonts w:hint="eastAsia"/>
        </w:rPr>
        <w:t>---</w:t>
      </w:r>
    </w:p>
    <w:p w14:paraId="0585EA54">
      <w:pPr>
        <w:rPr>
          <w:rFonts w:hint="eastAsia"/>
        </w:rPr>
      </w:pPr>
    </w:p>
    <w:p w14:paraId="190481F6">
      <w:pPr>
        <w:rPr>
          <w:rFonts w:hint="eastAsia"/>
        </w:rPr>
      </w:pPr>
      <w:r>
        <w:rPr>
          <w:rFonts w:hint="eastAsia"/>
        </w:rPr>
        <w:t>## 第八章 光污染监测设计</w:t>
      </w:r>
    </w:p>
    <w:p w14:paraId="13404E6D">
      <w:pPr>
        <w:rPr>
          <w:rFonts w:hint="eastAsia"/>
        </w:rPr>
      </w:pPr>
    </w:p>
    <w:p w14:paraId="2800EA68">
      <w:pPr>
        <w:rPr>
          <w:rFonts w:hint="eastAsia"/>
        </w:rPr>
      </w:pPr>
      <w:r>
        <w:rPr>
          <w:rFonts w:hint="eastAsia"/>
        </w:rPr>
        <w:t>### 8.1 监测点位布置</w:t>
      </w:r>
    </w:p>
    <w:p w14:paraId="18CCBF54">
      <w:pPr>
        <w:rPr>
          <w:rFonts w:hint="eastAsia"/>
        </w:rPr>
      </w:pPr>
    </w:p>
    <w:p w14:paraId="2127F5C1">
      <w:pPr>
        <w:rPr>
          <w:rFonts w:hint="eastAsia"/>
        </w:rPr>
      </w:pPr>
      <w:r>
        <w:rPr>
          <w:rFonts w:hint="eastAsia"/>
        </w:rPr>
        <w:t>| 监测点位 | 位置 | 监测项目 | 监测频次 |</w:t>
      </w:r>
    </w:p>
    <w:p w14:paraId="5D6E4AD2">
      <w:pPr>
        <w:rPr>
          <w:rFonts w:hint="eastAsia"/>
        </w:rPr>
      </w:pPr>
      <w:r>
        <w:rPr>
          <w:rFonts w:hint="eastAsia"/>
        </w:rPr>
        <w:t>|----------|------|----------|----------|</w:t>
      </w:r>
    </w:p>
    <w:p w14:paraId="172CA797">
      <w:pPr>
        <w:rPr>
          <w:rFonts w:hint="eastAsia"/>
        </w:rPr>
      </w:pPr>
      <w:r>
        <w:rPr>
          <w:rFonts w:hint="eastAsia"/>
        </w:rPr>
        <w:t>| M-01 | 充电区中央 | 照度、UGR | 季度 |</w:t>
      </w:r>
    </w:p>
    <w:p w14:paraId="624FBA54">
      <w:pPr>
        <w:rPr>
          <w:rFonts w:hint="eastAsia"/>
        </w:rPr>
      </w:pPr>
      <w:r>
        <w:rPr>
          <w:rFonts w:hint="eastAsia"/>
        </w:rPr>
        <w:t>| M-02 | 主入口广场 | 照度、色温 | 季度 |</w:t>
      </w:r>
    </w:p>
    <w:p w14:paraId="60E59929">
      <w:pPr>
        <w:rPr>
          <w:rFonts w:hint="eastAsia"/>
        </w:rPr>
      </w:pPr>
      <w:r>
        <w:rPr>
          <w:rFonts w:hint="eastAsia"/>
        </w:rPr>
        <w:t>| M-03 | 3号火山观景台 | 夜空亮度 | 年度 |</w:t>
      </w:r>
    </w:p>
    <w:p w14:paraId="3D23AA93">
      <w:pPr>
        <w:rPr>
          <w:rFonts w:hint="eastAsia"/>
        </w:rPr>
      </w:pPr>
      <w:r>
        <w:rPr>
          <w:rFonts w:hint="eastAsia"/>
        </w:rPr>
        <w:t>| M-04 | 北侧边界 | 溢散光 | 半年 |</w:t>
      </w:r>
    </w:p>
    <w:p w14:paraId="2246008A">
      <w:pPr>
        <w:rPr>
          <w:rFonts w:hint="eastAsia"/>
        </w:rPr>
      </w:pPr>
    </w:p>
    <w:p w14:paraId="5F120155">
      <w:pPr>
        <w:rPr>
          <w:rFonts w:hint="eastAsia"/>
        </w:rPr>
      </w:pPr>
      <w:r>
        <w:rPr>
          <w:rFonts w:hint="eastAsia"/>
        </w:rPr>
        <w:t>### 8.2 监测设备</w:t>
      </w:r>
    </w:p>
    <w:p w14:paraId="03251162">
      <w:pPr>
        <w:rPr>
          <w:rFonts w:hint="eastAsia"/>
        </w:rPr>
      </w:pPr>
    </w:p>
    <w:p w14:paraId="16A74D9B">
      <w:pPr>
        <w:rPr>
          <w:rFonts w:hint="eastAsia"/>
        </w:rPr>
      </w:pPr>
      <w:r>
        <w:rPr>
          <w:rFonts w:hint="eastAsia"/>
        </w:rPr>
        <w:t>| 设备名称 | 型号 | 数量 | 用途 |</w:t>
      </w:r>
    </w:p>
    <w:p w14:paraId="348E4B2D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5194587A">
      <w:pPr>
        <w:rPr>
          <w:rFonts w:hint="eastAsia"/>
        </w:rPr>
      </w:pPr>
      <w:r>
        <w:rPr>
          <w:rFonts w:hint="eastAsia"/>
        </w:rPr>
        <w:t>| 照度计 | TES-1335 | 2台 | 照度测量 |</w:t>
      </w:r>
    </w:p>
    <w:p w14:paraId="56839D77">
      <w:pPr>
        <w:rPr>
          <w:rFonts w:hint="eastAsia"/>
        </w:rPr>
      </w:pPr>
      <w:r>
        <w:rPr>
          <w:rFonts w:hint="eastAsia"/>
        </w:rPr>
        <w:t>| 亮度计 | LS-150 | 1台 | 亮度测量 |</w:t>
      </w:r>
    </w:p>
    <w:p w14:paraId="7ACA3451">
      <w:pPr>
        <w:rPr>
          <w:rFonts w:hint="eastAsia"/>
        </w:rPr>
      </w:pPr>
      <w:r>
        <w:rPr>
          <w:rFonts w:hint="eastAsia"/>
        </w:rPr>
        <w:t>| 色温计 | CL-200A | 1台 | 色温测量 |</w:t>
      </w:r>
    </w:p>
    <w:p w14:paraId="6F80ADAD">
      <w:pPr>
        <w:rPr>
          <w:rFonts w:hint="eastAsia"/>
        </w:rPr>
      </w:pPr>
      <w:r>
        <w:rPr>
          <w:rFonts w:hint="eastAsia"/>
        </w:rPr>
        <w:t>| 夜空亮度计 | SQM-LE | 1台 | 天空亮度 |</w:t>
      </w:r>
    </w:p>
    <w:p w14:paraId="091F175B">
      <w:pPr>
        <w:rPr>
          <w:rFonts w:hint="eastAsia"/>
        </w:rPr>
      </w:pPr>
    </w:p>
    <w:p w14:paraId="73D3BDD4">
      <w:pPr>
        <w:rPr>
          <w:rFonts w:hint="eastAsia"/>
        </w:rPr>
      </w:pPr>
      <w:r>
        <w:rPr>
          <w:rFonts w:hint="eastAsia"/>
        </w:rPr>
        <w:t>---</w:t>
      </w:r>
    </w:p>
    <w:p w14:paraId="02412B3F">
      <w:pPr>
        <w:rPr>
          <w:rFonts w:hint="eastAsia"/>
        </w:rPr>
      </w:pPr>
    </w:p>
    <w:p w14:paraId="3063A902">
      <w:pPr>
        <w:rPr>
          <w:rFonts w:hint="eastAsia"/>
        </w:rPr>
      </w:pPr>
      <w:r>
        <w:rPr>
          <w:rFonts w:hint="eastAsia"/>
        </w:rPr>
        <w:t>## 第九章 光污染控制措施汇总</w:t>
      </w:r>
    </w:p>
    <w:p w14:paraId="17C9AF51">
      <w:pPr>
        <w:rPr>
          <w:rFonts w:hint="eastAsia"/>
        </w:rPr>
      </w:pPr>
    </w:p>
    <w:p w14:paraId="604A15DF">
      <w:pPr>
        <w:rPr>
          <w:rFonts w:hint="eastAsia"/>
        </w:rPr>
      </w:pPr>
      <w:r>
        <w:rPr>
          <w:rFonts w:hint="eastAsia"/>
        </w:rPr>
        <w:t>| 措施类别 | 具体措施 | 控制效果 |</w:t>
      </w:r>
    </w:p>
    <w:p w14:paraId="0D40B1B3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2B4F5944">
      <w:pPr>
        <w:rPr>
          <w:rFonts w:hint="eastAsia"/>
        </w:rPr>
      </w:pPr>
      <w:r>
        <w:rPr>
          <w:rFonts w:hint="eastAsia"/>
        </w:rPr>
        <w:t>| **灯具选型** | 防眩光灯具、截光型配光 | 减少眩光 |</w:t>
      </w:r>
    </w:p>
    <w:p w14:paraId="10B10C8A">
      <w:pPr>
        <w:rPr>
          <w:rFonts w:hint="eastAsia"/>
        </w:rPr>
      </w:pPr>
      <w:r>
        <w:rPr>
          <w:rFonts w:hint="eastAsia"/>
        </w:rPr>
        <w:t>| **灯具安装** | 向下照射、遮光罩 | 减少溢散光 |</w:t>
      </w:r>
    </w:p>
    <w:p w14:paraId="31F305AD">
      <w:pPr>
        <w:rPr>
          <w:rFonts w:hint="eastAsia"/>
        </w:rPr>
      </w:pPr>
      <w:r>
        <w:rPr>
          <w:rFonts w:hint="eastAsia"/>
        </w:rPr>
        <w:t>| **色温控制** | 2700-3000K暖光 | 减少蓝光污染 |</w:t>
      </w:r>
    </w:p>
    <w:p w14:paraId="749E9015">
      <w:pPr>
        <w:rPr>
          <w:rFonts w:hint="eastAsia"/>
        </w:rPr>
      </w:pPr>
      <w:r>
        <w:rPr>
          <w:rFonts w:hint="eastAsia"/>
        </w:rPr>
        <w:t>| **亮度控制** | 分时段调光 | 降低夜间亮度 |</w:t>
      </w:r>
    </w:p>
    <w:p w14:paraId="741BC23C">
      <w:pPr>
        <w:rPr>
          <w:rFonts w:hint="eastAsia"/>
        </w:rPr>
      </w:pPr>
      <w:r>
        <w:rPr>
          <w:rFonts w:hint="eastAsia"/>
        </w:rPr>
        <w:t>| **光伏组件** | 防眩光镀膜、10°倾角 | 减少反射 |</w:t>
      </w:r>
    </w:p>
    <w:p w14:paraId="15C134A6">
      <w:pPr>
        <w:rPr>
          <w:rFonts w:hint="eastAsia"/>
        </w:rPr>
      </w:pPr>
      <w:r>
        <w:rPr>
          <w:rFonts w:hint="eastAsia"/>
        </w:rPr>
        <w:t>| **玻璃幕墙** | Low-E低反射玻璃 | 减少反射 |</w:t>
      </w:r>
    </w:p>
    <w:p w14:paraId="15C66E8A">
      <w:pPr>
        <w:rPr>
          <w:rFonts w:hint="eastAsia"/>
        </w:rPr>
      </w:pPr>
      <w:r>
        <w:rPr>
          <w:rFonts w:hint="eastAsia"/>
        </w:rPr>
        <w:t>| **控制系统** | 天文时钟、光敏控制 | 智能管理 |</w:t>
      </w:r>
    </w:p>
    <w:p w14:paraId="37FE036D">
      <w:pPr>
        <w:rPr>
          <w:rFonts w:hint="eastAsia"/>
        </w:rPr>
      </w:pPr>
      <w:r>
        <w:rPr>
          <w:rFonts w:hint="eastAsia"/>
        </w:rPr>
        <w:t>| **监测系统** | 定期监测 | 效果验证 |</w:t>
      </w:r>
    </w:p>
    <w:p w14:paraId="5796CF62">
      <w:pPr>
        <w:rPr>
          <w:rFonts w:hint="eastAsia"/>
        </w:rPr>
      </w:pPr>
    </w:p>
    <w:p w14:paraId="4C56FB65">
      <w:pPr>
        <w:rPr>
          <w:rFonts w:hint="eastAsia"/>
        </w:rPr>
      </w:pPr>
      <w:r>
        <w:rPr>
          <w:rFonts w:hint="eastAsia"/>
        </w:rPr>
        <w:t>---</w:t>
      </w:r>
    </w:p>
    <w:p w14:paraId="4B83F954">
      <w:pPr>
        <w:rPr>
          <w:rFonts w:hint="eastAsia"/>
        </w:rPr>
      </w:pPr>
    </w:p>
    <w:p w14:paraId="642AA13B">
      <w:pPr>
        <w:rPr>
          <w:rFonts w:hint="eastAsia"/>
        </w:rPr>
      </w:pPr>
      <w:r>
        <w:rPr>
          <w:rFonts w:hint="eastAsia"/>
        </w:rPr>
        <w:t>## 第十章 设计结论</w:t>
      </w:r>
    </w:p>
    <w:p w14:paraId="06B453E6">
      <w:pPr>
        <w:rPr>
          <w:rFonts w:hint="eastAsia"/>
        </w:rPr>
      </w:pPr>
    </w:p>
    <w:p w14:paraId="5235E923">
      <w:pPr>
        <w:rPr>
          <w:rFonts w:hint="eastAsia"/>
        </w:rPr>
      </w:pPr>
      <w:r>
        <w:rPr>
          <w:rFonts w:hint="eastAsia"/>
        </w:rPr>
        <w:t>### 10.1 主要设计成果</w:t>
      </w:r>
    </w:p>
    <w:p w14:paraId="33F77051">
      <w:pPr>
        <w:rPr>
          <w:rFonts w:hint="eastAsia"/>
        </w:rPr>
      </w:pPr>
    </w:p>
    <w:p w14:paraId="564B93E2">
      <w:pPr>
        <w:rPr>
          <w:rFonts w:hint="eastAsia"/>
        </w:rPr>
      </w:pPr>
      <w:r>
        <w:rPr>
          <w:rFonts w:hint="eastAsia"/>
        </w:rPr>
        <w:t>1. **照明设计**：采用防眩光灯具，向下照射，UGR≤18，TI≤8%，符合标准要求</w:t>
      </w:r>
    </w:p>
    <w:p w14:paraId="0EB256A9">
      <w:pPr>
        <w:rPr>
          <w:rFonts w:hint="eastAsia"/>
        </w:rPr>
      </w:pPr>
    </w:p>
    <w:p w14:paraId="6673840D">
      <w:pPr>
        <w:rPr>
          <w:rFonts w:hint="eastAsia"/>
        </w:rPr>
      </w:pPr>
      <w:r>
        <w:rPr>
          <w:rFonts w:hint="eastAsia"/>
        </w:rPr>
        <w:t>2. **溢散光控制**：向上光通量仅800lm（景观灯），远低于20,000lm限值</w:t>
      </w:r>
    </w:p>
    <w:p w14:paraId="773F11A2">
      <w:pPr>
        <w:rPr>
          <w:rFonts w:hint="eastAsia"/>
        </w:rPr>
      </w:pPr>
    </w:p>
    <w:p w14:paraId="137FE5CC">
      <w:pPr>
        <w:rPr>
          <w:rFonts w:hint="eastAsia"/>
        </w:rPr>
      </w:pPr>
      <w:r>
        <w:rPr>
          <w:rFonts w:hint="eastAsia"/>
        </w:rPr>
        <w:t>3. **光伏控制**：防眩光镀膜，反射率≤25%，反射方向避开敏感区</w:t>
      </w:r>
    </w:p>
    <w:p w14:paraId="200B95A9">
      <w:pPr>
        <w:rPr>
          <w:rFonts w:hint="eastAsia"/>
        </w:rPr>
      </w:pPr>
    </w:p>
    <w:p w14:paraId="63EDB078">
      <w:pPr>
        <w:rPr>
          <w:rFonts w:hint="eastAsia"/>
        </w:rPr>
      </w:pPr>
      <w:r>
        <w:rPr>
          <w:rFonts w:hint="eastAsia"/>
        </w:rPr>
        <w:t>4. **幕墙控制**：Low-E玻璃，反射率≤15%，反射影响≤20m</w:t>
      </w:r>
    </w:p>
    <w:p w14:paraId="3BD655A9">
      <w:pPr>
        <w:rPr>
          <w:rFonts w:hint="eastAsia"/>
        </w:rPr>
      </w:pPr>
    </w:p>
    <w:p w14:paraId="04DAD43F">
      <w:pPr>
        <w:rPr>
          <w:rFonts w:hint="eastAsia"/>
        </w:rPr>
      </w:pPr>
      <w:r>
        <w:rPr>
          <w:rFonts w:hint="eastAsia"/>
        </w:rPr>
        <w:t>5. **智能控制**：分时段调光，22:00后亮度降至30%，景观灯关闭</w:t>
      </w:r>
    </w:p>
    <w:p w14:paraId="35ACD835">
      <w:pPr>
        <w:rPr>
          <w:rFonts w:hint="eastAsia"/>
        </w:rPr>
      </w:pPr>
    </w:p>
    <w:p w14:paraId="4FA27056">
      <w:pPr>
        <w:rPr>
          <w:rFonts w:hint="eastAsia"/>
        </w:rPr>
      </w:pPr>
      <w:r>
        <w:rPr>
          <w:rFonts w:hint="eastAsia"/>
        </w:rPr>
        <w:t>6. **色温控制**：2700-3000K暖光，保护暗天空</w:t>
      </w:r>
    </w:p>
    <w:p w14:paraId="3C6FA961">
      <w:pPr>
        <w:rPr>
          <w:rFonts w:hint="eastAsia"/>
        </w:rPr>
      </w:pPr>
    </w:p>
    <w:p w14:paraId="1143DF7D">
      <w:pPr>
        <w:rPr>
          <w:rFonts w:hint="eastAsia"/>
        </w:rPr>
      </w:pPr>
      <w:r>
        <w:rPr>
          <w:rFonts w:hint="eastAsia"/>
        </w:rPr>
        <w:t>### 10.2 光污染控制指标</w:t>
      </w:r>
    </w:p>
    <w:p w14:paraId="4BEDBA71">
      <w:pPr>
        <w:rPr>
          <w:rFonts w:hint="eastAsia"/>
        </w:rPr>
      </w:pPr>
    </w:p>
    <w:p w14:paraId="35D48740">
      <w:pPr>
        <w:rPr>
          <w:rFonts w:hint="eastAsia"/>
        </w:rPr>
      </w:pPr>
      <w:r>
        <w:rPr>
          <w:rFonts w:hint="eastAsia"/>
        </w:rPr>
        <w:t>| 指标 | 设计值 | 标准限值 | 结论 |</w:t>
      </w:r>
    </w:p>
    <w:p w14:paraId="6AA9F146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5F902A1D">
      <w:pPr>
        <w:rPr>
          <w:rFonts w:hint="eastAsia"/>
        </w:rPr>
      </w:pPr>
      <w:r>
        <w:rPr>
          <w:rFonts w:hint="eastAsia"/>
        </w:rPr>
        <w:t>| 最大UGR | 18 | ≤22 | 达标 |</w:t>
      </w:r>
    </w:p>
    <w:p w14:paraId="22FBC439">
      <w:pPr>
        <w:rPr>
          <w:rFonts w:hint="eastAsia"/>
        </w:rPr>
      </w:pPr>
      <w:r>
        <w:rPr>
          <w:rFonts w:hint="eastAsia"/>
        </w:rPr>
        <w:t>| 最大TI | 8% | ≤15% | 达标 |</w:t>
      </w:r>
    </w:p>
    <w:p w14:paraId="236DC68B">
      <w:pPr>
        <w:rPr>
          <w:rFonts w:hint="eastAsia"/>
        </w:rPr>
      </w:pPr>
      <w:r>
        <w:rPr>
          <w:rFonts w:hint="eastAsia"/>
        </w:rPr>
        <w:t>| 向上光比例 | 4.1% | ≤2%（局部） | 景观灯例外 |</w:t>
      </w:r>
    </w:p>
    <w:p w14:paraId="39F66194">
      <w:pPr>
        <w:rPr>
          <w:rFonts w:hint="eastAsia"/>
        </w:rPr>
      </w:pPr>
      <w:r>
        <w:rPr>
          <w:rFonts w:hint="eastAsia"/>
        </w:rPr>
        <w:t>| 总向上光通量 | 800lm | ≤20,000lm | 达标 |</w:t>
      </w:r>
    </w:p>
    <w:p w14:paraId="105B8AAC">
      <w:pPr>
        <w:rPr>
          <w:rFonts w:hint="eastAsia"/>
        </w:rPr>
      </w:pPr>
      <w:r>
        <w:rPr>
          <w:rFonts w:hint="eastAsia"/>
        </w:rPr>
        <w:t>| 最低色温 | 2700K | — | 符合暗天空 |</w:t>
      </w:r>
    </w:p>
    <w:p w14:paraId="04934E7B">
      <w:r>
        <w:rPr>
          <w:rFonts w:hint="eastAsia"/>
        </w:rPr>
        <w:t>| 玻璃反射率 | 15% | — | 低反射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2026-03-21T13:07:43Z</dcterms:created>
  <dc:creator>DELL</dc:creator>
  <cp:lastModifiedBy>三浦友和</cp:lastModifiedBy>
  <dcterms:modified xsi:type="dcterms:W3CDTF">2026-03-21T13:07:58Z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5DAC5543A85340E6AD2A0D73D533D55F_12</vt:lpwstr>
  </property>
</Properties>
</file>