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ABFF" w14:textId="77777777"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14:paraId="72B3231C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D56E254" w14:textId="08D0C009" w:rsidR="003D1B37" w:rsidRPr="00510D86" w:rsidRDefault="00000000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716F0"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6935A5C7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A25A766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3C6BB197" w14:textId="77777777" w:rsidTr="005363EF">
        <w:trPr>
          <w:trHeight w:val="2634"/>
          <w:jc w:val="center"/>
        </w:trPr>
        <w:tc>
          <w:tcPr>
            <w:tcW w:w="9356" w:type="dxa"/>
          </w:tcPr>
          <w:p w14:paraId="28E7C8DC" w14:textId="77777777" w:rsidR="001716F0" w:rsidRPr="001716F0" w:rsidRDefault="001716F0" w:rsidP="001716F0">
            <w:pPr>
              <w:rPr>
                <w:szCs w:val="21"/>
              </w:rPr>
            </w:pPr>
            <w:r w:rsidRPr="001716F0">
              <w:rPr>
                <w:szCs w:val="21"/>
              </w:rPr>
              <w:t>空间引导标识明确功能分区、走廊、出入口及设施位置，与树状结构、玻璃通透空间适配，安装于醒目无遮挡位置；安全警示标识针对玻璃幕墙、覆土立面、湿区、设备机房、楼梯高差等部位，设置防滑、防碰撞、防坠落、禁止攀爬等警示，材质耐候防腐，适配成都高湿环境。</w:t>
            </w:r>
          </w:p>
          <w:p w14:paraId="2193C14F" w14:textId="5F1173EA" w:rsidR="003D1B37" w:rsidRPr="005363EF" w:rsidRDefault="001716F0" w:rsidP="001716F0">
            <w:pPr>
              <w:rPr>
                <w:szCs w:val="21"/>
              </w:rPr>
            </w:pPr>
            <w:r w:rsidRPr="001716F0">
              <w:rPr>
                <w:szCs w:val="21"/>
              </w:rPr>
              <w:t>应急疏散标识采用蓄光型，沿疏散通道、走廊连续布设，安全出口标识醒目清晰，断电后自主发光，引导人流快速抵达安全区域。所有标识安装高度合理、无视线遮挡，与建筑内饰风格融合，既满足消防、安全规范要求，又保障人员快速识别、有序通行与紧急疏散，全方位提升建筑使用安全性。</w:t>
            </w:r>
          </w:p>
        </w:tc>
      </w:tr>
    </w:tbl>
    <w:p w14:paraId="0A88C90C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C958702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F6933AA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1EFD5BB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8E719A9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14D0411D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0EE2A5A0" w14:textId="77777777" w:rsidTr="005363EF">
        <w:trPr>
          <w:trHeight w:val="2634"/>
          <w:jc w:val="center"/>
        </w:trPr>
        <w:tc>
          <w:tcPr>
            <w:tcW w:w="9356" w:type="dxa"/>
          </w:tcPr>
          <w:p w14:paraId="145EAB69" w14:textId="77777777"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14:paraId="27F8B3B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1431" w14:textId="77777777" w:rsidR="00664BDA" w:rsidRDefault="00664BDA" w:rsidP="003D1B37">
      <w:r>
        <w:separator/>
      </w:r>
    </w:p>
  </w:endnote>
  <w:endnote w:type="continuationSeparator" w:id="0">
    <w:p w14:paraId="3940D5B2" w14:textId="77777777" w:rsidR="00664BDA" w:rsidRDefault="00664BDA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B098" w14:textId="77777777" w:rsidR="00664BDA" w:rsidRDefault="00664BDA" w:rsidP="003D1B37">
      <w:r>
        <w:separator/>
      </w:r>
    </w:p>
  </w:footnote>
  <w:footnote w:type="continuationSeparator" w:id="0">
    <w:p w14:paraId="35B17588" w14:textId="77777777" w:rsidR="00664BDA" w:rsidRDefault="00664BDA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74A38"/>
    <w:rsid w:val="001716F0"/>
    <w:rsid w:val="003D1B37"/>
    <w:rsid w:val="005363EF"/>
    <w:rsid w:val="00664BDA"/>
    <w:rsid w:val="006B53F0"/>
    <w:rsid w:val="00BB07B5"/>
    <w:rsid w:val="00D7238C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C09DC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196</Characters>
  <Application>Microsoft Office Word</Application>
  <DocSecurity>0</DocSecurity>
  <Lines>24</Lines>
  <Paragraphs>34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丰泰 张</cp:lastModifiedBy>
  <cp:revision>5</cp:revision>
  <dcterms:created xsi:type="dcterms:W3CDTF">2019-07-12T07:40:00Z</dcterms:created>
  <dcterms:modified xsi:type="dcterms:W3CDTF">2026-03-25T12:42:00Z</dcterms:modified>
</cp:coreProperties>
</file>