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4502" w14:textId="77777777"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56C41B2B" w14:textId="77777777"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14:paraId="2FFAD4B4" w14:textId="77777777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14:paraId="3C53185D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5ADA7629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9F3DC96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6B622A3A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14:paraId="5690CA59" w14:textId="77777777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14:paraId="44BECAF1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67C5950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14:paraId="4B7B4321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Content>
            <w:tc>
              <w:tcPr>
                <w:tcW w:w="1619" w:type="dxa"/>
                <w:vAlign w:val="center"/>
              </w:tcPr>
              <w:p w14:paraId="52CB267F" w14:textId="2414C377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503E3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1F3A55" w:rsidRPr="0091481B" w14:paraId="65127684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0BAFADF9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6DB1E3AD" w14:textId="77777777"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14:paraId="5C7842DB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Content>
            <w:tc>
              <w:tcPr>
                <w:tcW w:w="1619" w:type="dxa"/>
                <w:vAlign w:val="center"/>
              </w:tcPr>
              <w:p w14:paraId="0CA9B1B0" w14:textId="4B9B6267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503E3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1F3A55" w:rsidRPr="0091481B" w14:paraId="4E102889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10598E08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56AA87D8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72A597C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Content>
            <w:tc>
              <w:tcPr>
                <w:tcW w:w="1619" w:type="dxa"/>
                <w:vAlign w:val="center"/>
              </w:tcPr>
              <w:p w14:paraId="5EB7D917" w14:textId="231AEFC6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F503E3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1F3A55" w:rsidRPr="0091481B" w14:paraId="73D2C4F0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5CF00029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7E43106A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14:paraId="6DD9A572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Content>
            <w:tc>
              <w:tcPr>
                <w:tcW w:w="1619" w:type="dxa"/>
                <w:vAlign w:val="center"/>
              </w:tcPr>
              <w:p w14:paraId="51ACF8D4" w14:textId="5B6D370D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503E3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1F3A55" w:rsidRPr="0091481B" w14:paraId="027B9185" w14:textId="77777777" w:rsidTr="005A4BEF">
        <w:trPr>
          <w:jc w:val="center"/>
        </w:trPr>
        <w:tc>
          <w:tcPr>
            <w:tcW w:w="5782" w:type="dxa"/>
            <w:gridSpan w:val="2"/>
          </w:tcPr>
          <w:p w14:paraId="77DA28EA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760916C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19" w:type="dxa"/>
                <w:vAlign w:val="center"/>
              </w:tcPr>
              <w:p w14:paraId="1EB78BD1" w14:textId="156D8DC1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503E3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</w:tbl>
    <w:p w14:paraId="598A3E75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78AEF9D" w14:textId="0FB6767C" w:rsidR="001F3A55" w:rsidRDefault="001F3A55" w:rsidP="001F3A55">
      <w:pPr>
        <w:rPr>
          <w:rFonts w:asciiTheme="minorEastAsia" w:hAnsiTheme="minorEastAsia" w:cs="Times New Roman" w:hint="eastAsia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F503E3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14:paraId="1817341A" w14:textId="317FFDFB" w:rsidR="001F3A55" w:rsidRDefault="00000000" w:rsidP="001F3A55">
      <w:pPr>
        <w:rPr>
          <w:rFonts w:asciiTheme="minorEastAsia" w:hAnsiTheme="minorEastAsia" w:cs="Times New Roman" w:hint="eastAsia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F503E3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4D3689A9" w14:textId="14E6DF4D" w:rsidR="001F3A55" w:rsidRDefault="00000000" w:rsidP="001F3A55">
      <w:pPr>
        <w:rPr>
          <w:rFonts w:asciiTheme="minorEastAsia" w:hAnsiTheme="minorEastAsia" w:cs="Times New Roman" w:hint="eastAsia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F503E3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404BE56C" w14:textId="245AD173" w:rsidR="001F3A55" w:rsidRDefault="00000000" w:rsidP="001F3A55">
      <w:pPr>
        <w:rPr>
          <w:rFonts w:asciiTheme="minorEastAsia" w:hAnsiTheme="minorEastAsia" w:cs="Times New Roman" w:hint="eastAsia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F503E3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3AAD2F96" w14:textId="033456BD" w:rsidR="001F3A55" w:rsidRPr="006437E1" w:rsidRDefault="00000000" w:rsidP="001F3A55">
      <w:pPr>
        <w:rPr>
          <w:rFonts w:asciiTheme="minorEastAsia" w:hAnsiTheme="minorEastAsia" w:cs="Times New Roman" w:hint="eastAsia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F503E3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14:paraId="21074EAF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44DB5995" w14:textId="77777777" w:rsidTr="00581FC7">
        <w:trPr>
          <w:trHeight w:val="2157"/>
          <w:jc w:val="center"/>
        </w:trPr>
        <w:tc>
          <w:tcPr>
            <w:tcW w:w="9356" w:type="dxa"/>
          </w:tcPr>
          <w:p w14:paraId="3602F6E4" w14:textId="77777777" w:rsidR="00F503E3" w:rsidRPr="00F503E3" w:rsidRDefault="00F503E3" w:rsidP="00F503E3">
            <w:pPr>
              <w:rPr>
                <w:rFonts w:asciiTheme="minorEastAsia" w:hAnsiTheme="minorEastAsia"/>
                <w:szCs w:val="21"/>
              </w:rPr>
            </w:pPr>
            <w:r w:rsidRPr="00F503E3">
              <w:rPr>
                <w:rFonts w:asciiTheme="minorEastAsia" w:hAnsiTheme="minorEastAsia"/>
                <w:szCs w:val="21"/>
              </w:rPr>
              <w:t>场地内结合绿化景观与步行系统，在建筑外围安静开阔区域设置健身场地，地面采用防滑耐磨铺装，配置基础便民健身器材，预留充足活动空间，且配套无障碍通行通道，与人车分流系统无缝衔接。健身场地布局合理、环境舒适，通风采光条件良好，可满足日常健身、休闲锻炼需求，全年龄段人群均可便捷使用，有效提升了场地的便民服务水平与使用体验。</w:t>
            </w:r>
          </w:p>
          <w:p w14:paraId="3062441A" w14:textId="77777777" w:rsidR="001F3A55" w:rsidRPr="00F503E3" w:rsidRDefault="001F3A55" w:rsidP="005A4BEF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2E08958D" w14:textId="3CDCC62D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F503E3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1A5E15B2" w14:textId="58901068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F503E3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14:paraId="26730E7B" w14:textId="590BA446"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503E3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503E3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503E3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人体感应灯</w:t>
      </w:r>
    </w:p>
    <w:p w14:paraId="26FF3CBB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C9A6AE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B0C2565" w14:textId="77777777"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14:paraId="7C0378C4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14:paraId="2C3CF8AE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3A1D0041" w14:textId="77777777"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14:paraId="059F9DAD" w14:textId="77777777" w:rsidR="001F3A55" w:rsidRPr="00A239FB" w:rsidRDefault="001F3A55" w:rsidP="001F3A55">
      <w:pPr>
        <w:rPr>
          <w:rFonts w:ascii="Times New Roman" w:hAnsi="Times New Roman" w:cs="Times New Roman"/>
        </w:rPr>
      </w:pPr>
    </w:p>
    <w:p w14:paraId="5770A414" w14:textId="77777777"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17536FE1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1C347408" w14:textId="77777777" w:rsidTr="00581FC7">
        <w:trPr>
          <w:trHeight w:val="2634"/>
          <w:jc w:val="center"/>
        </w:trPr>
        <w:tc>
          <w:tcPr>
            <w:tcW w:w="9356" w:type="dxa"/>
          </w:tcPr>
          <w:p w14:paraId="76F7D1B1" w14:textId="77777777" w:rsidR="001F3A55" w:rsidRPr="00547320" w:rsidRDefault="001F3A55" w:rsidP="005A4BEF">
            <w:pPr>
              <w:rPr>
                <w:szCs w:val="21"/>
              </w:rPr>
            </w:pPr>
          </w:p>
        </w:tc>
      </w:tr>
    </w:tbl>
    <w:p w14:paraId="23540CC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79EF" w14:textId="77777777" w:rsidR="00F4257D" w:rsidRDefault="00F4257D" w:rsidP="001F3A55">
      <w:r>
        <w:separator/>
      </w:r>
    </w:p>
  </w:endnote>
  <w:endnote w:type="continuationSeparator" w:id="0">
    <w:p w14:paraId="06E5F4A5" w14:textId="77777777" w:rsidR="00F4257D" w:rsidRDefault="00F4257D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4109" w14:textId="77777777" w:rsidR="00F4257D" w:rsidRDefault="00F4257D" w:rsidP="001F3A55">
      <w:r>
        <w:separator/>
      </w:r>
    </w:p>
  </w:footnote>
  <w:footnote w:type="continuationSeparator" w:id="0">
    <w:p w14:paraId="48530B0D" w14:textId="77777777" w:rsidR="00F4257D" w:rsidRDefault="00F4257D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007B4B9D"/>
    <w:rsid w:val="00F4257D"/>
    <w:rsid w:val="00F5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14F87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84"/>
    <w:rsid w:val="001C33EF"/>
    <w:rsid w:val="00321384"/>
    <w:rsid w:val="0055114B"/>
    <w:rsid w:val="007B4B9D"/>
    <w:rsid w:val="007D32B3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485</Characters>
  <Application>Microsoft Office Word</Application>
  <DocSecurity>0</DocSecurity>
  <Lines>44</Lines>
  <Paragraphs>59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丰泰 张</cp:lastModifiedBy>
  <cp:revision>5</cp:revision>
  <dcterms:created xsi:type="dcterms:W3CDTF">2019-07-12T07:59:00Z</dcterms:created>
  <dcterms:modified xsi:type="dcterms:W3CDTF">2026-03-25T13:18:00Z</dcterms:modified>
</cp:coreProperties>
</file>