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0F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专用接驳车服务实施方案</w:t>
      </w:r>
    </w:p>
    <w:p w14:paraId="22A762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一、方案总则</w:t>
      </w:r>
      <w:bookmarkStart w:id="0" w:name="_GoBack"/>
      <w:bookmarkEnd w:id="0"/>
    </w:p>
    <w:p w14:paraId="6E4BE8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（一）方案目的</w:t>
      </w:r>
    </w:p>
    <w:p w14:paraId="7199A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为规范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专用接驳车运营管理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，保障乘车人员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安全、准时、便捷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出行，提升服务质量与运行效率，明确服务标准、责任分工及应急处置流程，实现接驳服务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制度化、标准化、常态化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，特制定本实施方案。</w:t>
      </w:r>
    </w:p>
    <w:p w14:paraId="10DD8C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（二）适用范围</w:t>
      </w:r>
    </w:p>
    <w:p w14:paraId="683838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本方案适用于 [接驳服务主体，如：园区 / 厂区 / 校区 / 场馆 / 项目工地] 专用接驳车的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线路规划、车辆配置、人员管理、运营调度、安全保障、费用结算、监督考核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等全流程工作。</w:t>
      </w:r>
    </w:p>
    <w:p w14:paraId="63DD22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（三）服务原则</w:t>
      </w:r>
    </w:p>
    <w:p w14:paraId="5FC3C9D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安全第一</w:t>
      </w:r>
      <w:r>
        <w:rPr>
          <w:color w:val="000000"/>
          <w:sz w:val="19"/>
          <w:szCs w:val="19"/>
          <w:bdr w:val="none" w:color="auto" w:sz="0" w:space="0"/>
        </w:rPr>
        <w:t>：严守交通法规，落实车辆安检、驾驶员管理，杜绝安全隐患；</w:t>
      </w:r>
    </w:p>
    <w:p w14:paraId="4404772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准时高效</w:t>
      </w:r>
      <w:r>
        <w:rPr>
          <w:color w:val="000000"/>
          <w:sz w:val="19"/>
          <w:szCs w:val="19"/>
          <w:bdr w:val="none" w:color="auto" w:sz="0" w:space="0"/>
        </w:rPr>
        <w:t>：科学规划线路与班次，保障准点率，减少候车与通勤时间；</w:t>
      </w:r>
    </w:p>
    <w:p w14:paraId="5BAB85D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便民舒适</w:t>
      </w:r>
      <w:r>
        <w:rPr>
          <w:color w:val="000000"/>
          <w:sz w:val="19"/>
          <w:szCs w:val="19"/>
          <w:bdr w:val="none" w:color="auto" w:sz="0" w:space="0"/>
        </w:rPr>
        <w:t>：优化乘车体验，规范服务礼仪，保障乘车秩序；</w:t>
      </w:r>
    </w:p>
    <w:p w14:paraId="7DE5C3A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统一管理</w:t>
      </w:r>
      <w:r>
        <w:rPr>
          <w:color w:val="000000"/>
          <w:sz w:val="19"/>
          <w:szCs w:val="19"/>
          <w:bdr w:val="none" w:color="auto" w:sz="0" w:space="0"/>
        </w:rPr>
        <w:t>：统一调度、统一标识、统一标准、统一考核。</w:t>
      </w:r>
    </w:p>
    <w:p w14:paraId="790B35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二、服务基本信息</w:t>
      </w:r>
    </w:p>
    <w:p w14:paraId="1A6890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（一）接驳对象</w:t>
      </w:r>
    </w:p>
    <w:p w14:paraId="0F7B3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[明确服务人群，如：员工 / 师生 / 业主 / 参会人员 / 施工人员] 等指定乘车人员。</w:t>
      </w:r>
    </w:p>
    <w:p w14:paraId="462E40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（二）服务周期</w:t>
      </w:r>
    </w:p>
    <w:p w14:paraId="2B0BE29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日常运营：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工作日 / 全天 / 固定时段</w:t>
      </w:r>
      <w:r>
        <w:rPr>
          <w:color w:val="000000"/>
          <w:sz w:val="19"/>
          <w:szCs w:val="19"/>
          <w:bdr w:val="none" w:color="auto" w:sz="0" w:space="0"/>
        </w:rPr>
        <w:t>（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:</w:t>
      </w:r>
      <w:r>
        <w:rPr>
          <w:color w:val="000000"/>
          <w:sz w:val="19"/>
          <w:szCs w:val="19"/>
          <w:bdr w:val="none" w:color="auto" w:sz="0" w:space="0"/>
        </w:rPr>
        <w:t>—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:</w:t>
      </w:r>
      <w:r>
        <w:rPr>
          <w:color w:val="000000"/>
          <w:sz w:val="19"/>
          <w:szCs w:val="19"/>
          <w:bdr w:val="none" w:color="auto" w:sz="0" w:space="0"/>
        </w:rPr>
        <w:t>）；</w:t>
      </w:r>
    </w:p>
    <w:p w14:paraId="7C56919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临时运营：根据活动、加班、特殊需求调整班次。</w:t>
      </w:r>
    </w:p>
    <w:p w14:paraId="561568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（三）服务区域</w:t>
      </w:r>
    </w:p>
    <w:p w14:paraId="766FF8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起点：[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] ↔ 终点：[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]途经站点：[站点 1]→[站点 2]→[站点 3]→……（可根据需求增减）</w:t>
      </w:r>
    </w:p>
    <w:p w14:paraId="6CE240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三、车辆配置与标准</w:t>
      </w:r>
    </w:p>
    <w:p w14:paraId="1C3F76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（一）车辆选型</w:t>
      </w:r>
    </w:p>
    <w:p w14:paraId="223DEAB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车型：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燃油 / 纯电动 / 混动</w:t>
      </w:r>
      <w:r>
        <w:rPr>
          <w:color w:val="000000"/>
          <w:sz w:val="19"/>
          <w:szCs w:val="19"/>
          <w:bdr w:val="none" w:color="auto" w:sz="0" w:space="0"/>
        </w:rPr>
        <w:t>客车，座位数____座，符合国家机动车安全标准；</w:t>
      </w:r>
    </w:p>
    <w:p w14:paraId="2405123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数量：配置____台（备用____台），保障高峰运力。</w:t>
      </w:r>
    </w:p>
    <w:p w14:paraId="58F9E1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（二）车辆标识与设施</w:t>
      </w:r>
    </w:p>
    <w:p w14:paraId="77ADA72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统一张贴：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“专用接驳车” 标识、线路图、乘车须知、投诉电话</w:t>
      </w:r>
      <w:r>
        <w:rPr>
          <w:color w:val="000000"/>
          <w:sz w:val="19"/>
          <w:szCs w:val="19"/>
          <w:bdr w:val="none" w:color="auto" w:sz="0" w:space="0"/>
        </w:rPr>
        <w:t>；</w:t>
      </w:r>
    </w:p>
    <w:p w14:paraId="10E1F62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必备设施：安全带、灭火器、急救包、监控设备、照明、空调 / 暖风；</w:t>
      </w:r>
    </w:p>
    <w:p w14:paraId="385DDEC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车辆状态：车身整洁、内饰干净、无异味、无故障。</w:t>
      </w:r>
    </w:p>
    <w:p w14:paraId="336DA6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（三）车辆维保</w:t>
      </w:r>
    </w:p>
    <w:p w14:paraId="5F09772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每日出车前</w:t>
      </w:r>
      <w:r>
        <w:rPr>
          <w:color w:val="000000"/>
          <w:sz w:val="19"/>
          <w:szCs w:val="19"/>
          <w:bdr w:val="none" w:color="auto" w:sz="0" w:space="0"/>
        </w:rPr>
        <w:t>：检查刹车、轮胎、灯光、油量 / 电量、安全带等；</w:t>
      </w:r>
    </w:p>
    <w:p w14:paraId="44DEC94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定期维保</w:t>
      </w:r>
      <w:r>
        <w:rPr>
          <w:color w:val="000000"/>
          <w:sz w:val="19"/>
          <w:szCs w:val="19"/>
          <w:bdr w:val="none" w:color="auto" w:sz="0" w:space="0"/>
        </w:rPr>
        <w:t>：按里程 / 周期进行保养，建立维保台账；</w:t>
      </w:r>
    </w:p>
    <w:p w14:paraId="1332C25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严禁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带病上路、超载、超速、违规改装</w:t>
      </w:r>
      <w:r>
        <w:rPr>
          <w:color w:val="000000"/>
          <w:sz w:val="19"/>
          <w:szCs w:val="19"/>
          <w:bdr w:val="none" w:color="auto" w:sz="0" w:space="0"/>
        </w:rPr>
        <w:t>。</w:t>
      </w:r>
    </w:p>
    <w:p w14:paraId="4AA404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四、人员配置与管理</w:t>
      </w:r>
    </w:p>
    <w:p w14:paraId="42C395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（一）驾驶员要求</w:t>
      </w:r>
    </w:p>
    <w:p w14:paraId="238C6CB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持有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对应准驾车型驾驶证</w:t>
      </w:r>
      <w:r>
        <w:rPr>
          <w:color w:val="000000"/>
          <w:sz w:val="19"/>
          <w:szCs w:val="19"/>
          <w:bdr w:val="none" w:color="auto" w:sz="0" w:space="0"/>
        </w:rPr>
        <w:t>，3 年以上驾龄，无重大交通事故、酒驾、醉驾记录；</w:t>
      </w:r>
    </w:p>
    <w:p w14:paraId="7F3752E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身体健康，无影响安全驾驶疾病，持证上岗；</w:t>
      </w:r>
    </w:p>
    <w:p w14:paraId="0A86A63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着装规范、文明用语、不超速、不接打电话、不疲劳驾驶。</w:t>
      </w:r>
    </w:p>
    <w:p w14:paraId="0E47CD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（二）管理人员配置</w:t>
      </w:r>
    </w:p>
    <w:p w14:paraId="132A083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运营调度员：____名，负责班次调度、信息通知、异常处理；</w:t>
      </w:r>
    </w:p>
    <w:p w14:paraId="16B24E7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安全管理员：____名，负责安全检查、隐患整改、应急管理。</w:t>
      </w:r>
    </w:p>
    <w:p w14:paraId="77FD07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五、线路与班次运营方案</w:t>
      </w:r>
    </w:p>
    <w:p w14:paraId="6E1A7D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（一）线路规划原则</w:t>
      </w:r>
    </w:p>
    <w:p w14:paraId="678DA1F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最短路径、覆盖核心需求、避开拥堵路段、停靠安全便捷；</w:t>
      </w:r>
    </w:p>
    <w:p w14:paraId="51D7E74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线路固定后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公示 7 日</w:t>
      </w:r>
      <w:r>
        <w:rPr>
          <w:color w:val="000000"/>
          <w:sz w:val="19"/>
          <w:szCs w:val="19"/>
          <w:bdr w:val="none" w:color="auto" w:sz="0" w:space="0"/>
        </w:rPr>
        <w:t>，根据反馈优化调整。</w:t>
      </w:r>
    </w:p>
    <w:p w14:paraId="6A2A68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（二）班次安排（示例）</w:t>
      </w:r>
    </w:p>
    <w:p w14:paraId="01A2D2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793"/>
        <w:gridCol w:w="984"/>
        <w:gridCol w:w="805"/>
      </w:tblGrid>
      <w:tr w14:paraId="6002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1B6E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班次</w:t>
            </w:r>
          </w:p>
        </w:tc>
        <w:tc>
          <w:tcPr>
            <w:tcW w:w="0" w:type="auto"/>
            <w:shd w:val="clear"/>
            <w:vAlign w:val="center"/>
          </w:tcPr>
          <w:p w14:paraId="7D674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发车时间</w:t>
            </w:r>
          </w:p>
        </w:tc>
        <w:tc>
          <w:tcPr>
            <w:tcW w:w="0" w:type="auto"/>
            <w:shd w:val="clear"/>
            <w:vAlign w:val="center"/>
          </w:tcPr>
          <w:p w14:paraId="13758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起点→终点</w:t>
            </w:r>
          </w:p>
        </w:tc>
        <w:tc>
          <w:tcPr>
            <w:tcW w:w="0" w:type="auto"/>
            <w:shd w:val="clear"/>
            <w:vAlign w:val="center"/>
          </w:tcPr>
          <w:p w14:paraId="192CF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B4E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2A08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C3AC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:</w:t>
            </w:r>
          </w:p>
        </w:tc>
        <w:tc>
          <w:tcPr>
            <w:tcW w:w="0" w:type="auto"/>
            <w:shd w:val="clear"/>
            <w:vAlign w:val="center"/>
          </w:tcPr>
          <w:p w14:paraId="5A643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0" w:type="auto"/>
            <w:shd w:val="clear"/>
            <w:vAlign w:val="center"/>
          </w:tcPr>
          <w:p w14:paraId="0D7B3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早高峰</w:t>
            </w:r>
          </w:p>
        </w:tc>
      </w:tr>
      <w:tr w14:paraId="66ED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DD6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1FC4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:</w:t>
            </w:r>
          </w:p>
        </w:tc>
        <w:tc>
          <w:tcPr>
            <w:tcW w:w="0" w:type="auto"/>
            <w:shd w:val="clear"/>
            <w:vAlign w:val="center"/>
          </w:tcPr>
          <w:p w14:paraId="02D86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0" w:type="auto"/>
            <w:shd w:val="clear"/>
            <w:vAlign w:val="center"/>
          </w:tcPr>
          <w:p w14:paraId="6AFF5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平峰</w:t>
            </w:r>
          </w:p>
        </w:tc>
      </w:tr>
      <w:tr w14:paraId="117B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242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350FA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:</w:t>
            </w:r>
          </w:p>
        </w:tc>
        <w:tc>
          <w:tcPr>
            <w:tcW w:w="0" w:type="auto"/>
            <w:shd w:val="clear"/>
            <w:vAlign w:val="center"/>
          </w:tcPr>
          <w:p w14:paraId="1850F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0" w:type="auto"/>
            <w:shd w:val="clear"/>
            <w:vAlign w:val="center"/>
          </w:tcPr>
          <w:p w14:paraId="3ABB2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晚高峰</w:t>
            </w:r>
          </w:p>
        </w:tc>
      </w:tr>
      <w:tr w14:paraId="4EDB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265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加班 / 临时</w:t>
            </w:r>
          </w:p>
        </w:tc>
        <w:tc>
          <w:tcPr>
            <w:tcW w:w="0" w:type="auto"/>
            <w:shd w:val="clear"/>
            <w:vAlign w:val="center"/>
          </w:tcPr>
          <w:p w14:paraId="47EF9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按需</w:t>
            </w:r>
          </w:p>
        </w:tc>
        <w:tc>
          <w:tcPr>
            <w:tcW w:w="0" w:type="auto"/>
            <w:shd w:val="clear"/>
            <w:vAlign w:val="center"/>
          </w:tcPr>
          <w:p w14:paraId="7A608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按需</w:t>
            </w:r>
          </w:p>
        </w:tc>
        <w:tc>
          <w:tcPr>
            <w:tcW w:w="0" w:type="auto"/>
            <w:shd w:val="clear"/>
            <w:vAlign w:val="center"/>
          </w:tcPr>
          <w:p w14:paraId="5EE81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提前报备</w:t>
            </w:r>
          </w:p>
        </w:tc>
      </w:tr>
    </w:tbl>
    <w:p w14:paraId="2509A9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（三）发车与停靠规范</w:t>
      </w:r>
    </w:p>
    <w:p w14:paraId="18CDFFE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准点发车，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提前 1-2 分钟到站候乘</w:t>
      </w:r>
      <w:r>
        <w:rPr>
          <w:color w:val="000000"/>
          <w:sz w:val="19"/>
          <w:szCs w:val="19"/>
          <w:bdr w:val="none" w:color="auto" w:sz="0" w:space="0"/>
        </w:rPr>
        <w:t>，不甩站、不拒载；</w:t>
      </w:r>
    </w:p>
    <w:p w14:paraId="660DC6D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停靠规范：靠边停车、开门观察、确保安全后上下客；</w:t>
      </w:r>
    </w:p>
    <w:p w14:paraId="747A7427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乘车秩序：先下后上、老弱优先、有序乘车。</w:t>
      </w:r>
    </w:p>
    <w:p w14:paraId="4E1134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六、乘车管理规定</w:t>
      </w:r>
    </w:p>
    <w:p w14:paraId="403E09DC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凭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有效凭证</w:t>
      </w:r>
      <w:r>
        <w:rPr>
          <w:color w:val="000000"/>
          <w:sz w:val="19"/>
          <w:szCs w:val="19"/>
          <w:bdr w:val="none" w:color="auto" w:sz="0" w:space="0"/>
        </w:rPr>
        <w:t>乘车（工牌 / 门禁 / 乘车码 / 票证），禁止无票 / 无证乘车；</w:t>
      </w:r>
    </w:p>
    <w:p w14:paraId="4D7966D0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禁止携带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易燃、易爆、危险品、宠物、超大超重物品</w:t>
      </w:r>
      <w:r>
        <w:rPr>
          <w:color w:val="000000"/>
          <w:sz w:val="19"/>
          <w:szCs w:val="19"/>
          <w:bdr w:val="none" w:color="auto" w:sz="0" w:space="0"/>
        </w:rPr>
        <w:t>上车；</w:t>
      </w:r>
    </w:p>
    <w:p w14:paraId="41006B60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爱护车内设施，保持卫生，禁止喧哗、打闹、饮食（按需规定）；</w:t>
      </w:r>
    </w:p>
    <w:p w14:paraId="0742494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全程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系好安全带</w:t>
      </w:r>
      <w:r>
        <w:rPr>
          <w:color w:val="000000"/>
          <w:sz w:val="19"/>
          <w:szCs w:val="19"/>
          <w:bdr w:val="none" w:color="auto" w:sz="0" w:space="0"/>
        </w:rPr>
        <w:t>，服从驾驶员与管理人员管理。</w:t>
      </w:r>
    </w:p>
    <w:p w14:paraId="6569C6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七、安全管理与应急处置</w:t>
      </w:r>
    </w:p>
    <w:p w14:paraId="252434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（一）日常安全管理</w:t>
      </w:r>
    </w:p>
    <w:p w14:paraId="24276175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驾驶员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严禁酒后驾驶、疲劳驾驶、超速行驶</w:t>
      </w:r>
      <w:r>
        <w:rPr>
          <w:color w:val="000000"/>
          <w:sz w:val="19"/>
          <w:szCs w:val="19"/>
          <w:bdr w:val="none" w:color="auto" w:sz="0" w:space="0"/>
        </w:rPr>
        <w:t>；</w:t>
      </w:r>
    </w:p>
    <w:p w14:paraId="05ECCECA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恶劣天气（暴雨 / 大风 / 冰雪 / 大雾）降低车速，必要时暂停运营并通知；</w:t>
      </w:r>
    </w:p>
    <w:p w14:paraId="682A2EAB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车内监控全程开启，数据留存不少于____天。</w:t>
      </w:r>
    </w:p>
    <w:p w14:paraId="0AB090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（二）突发事件处置</w:t>
      </w:r>
    </w:p>
    <w:p w14:paraId="3FDD5077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车辆故障</w:t>
      </w:r>
      <w:r>
        <w:rPr>
          <w:color w:val="000000"/>
          <w:sz w:val="19"/>
          <w:szCs w:val="19"/>
          <w:bdr w:val="none" w:color="auto" w:sz="0" w:space="0"/>
        </w:rPr>
        <w:t>：立即靠边停车，疏散乘客，联系调度安排接驳转运，报修；</w:t>
      </w:r>
    </w:p>
    <w:p w14:paraId="746FFE2B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交通事故</w:t>
      </w:r>
      <w:r>
        <w:rPr>
          <w:color w:val="000000"/>
          <w:sz w:val="19"/>
          <w:szCs w:val="19"/>
          <w:bdr w:val="none" w:color="auto" w:sz="0" w:space="0"/>
        </w:rPr>
        <w:t>：保护现场、救助伤员、报警报保险，同步上报主管部门；</w:t>
      </w:r>
    </w:p>
    <w:p w14:paraId="41C24259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人员突发疾病</w:t>
      </w:r>
      <w:r>
        <w:rPr>
          <w:color w:val="000000"/>
          <w:sz w:val="19"/>
          <w:szCs w:val="19"/>
          <w:bdr w:val="none" w:color="auto" w:sz="0" w:space="0"/>
        </w:rPr>
        <w:t>：就近送医或拨打 120，保留乘车记录；</w:t>
      </w:r>
    </w:p>
    <w:p w14:paraId="13E0C312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客流激增</w:t>
      </w:r>
      <w:r>
        <w:rPr>
          <w:color w:val="000000"/>
          <w:sz w:val="19"/>
          <w:szCs w:val="19"/>
          <w:bdr w:val="none" w:color="auto" w:sz="0" w:space="0"/>
        </w:rPr>
        <w:t>：启动备用车 / 加密班次，现场疏导秩序。</w:t>
      </w:r>
    </w:p>
    <w:p w14:paraId="3002CD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八、服务质量与监督考核</w:t>
      </w:r>
    </w:p>
    <w:p w14:paraId="483BDB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（一）服务标准</w:t>
      </w:r>
    </w:p>
    <w:p w14:paraId="3923A068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准点率≥____%；</w:t>
      </w:r>
    </w:p>
    <w:p w14:paraId="7DA2C67B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车辆整洁合格率 100%；</w:t>
      </w:r>
    </w:p>
    <w:p w14:paraId="1B4E30AA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有效投诉≤____起 / 月；</w:t>
      </w:r>
    </w:p>
    <w:p w14:paraId="22B4C8F1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响应时间：一般问题____分钟内处置，紧急问题立即处置。</w:t>
      </w:r>
    </w:p>
    <w:p w14:paraId="6812E5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（二）监督渠道</w:t>
      </w:r>
    </w:p>
    <w:p w14:paraId="64FB1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投诉电话：____________投诉邮箱：____________反馈处理：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24 小时内响应，3 个工作日内办结回复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10E345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（三）考核机制</w:t>
      </w:r>
    </w:p>
    <w:p w14:paraId="7C11D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对驾驶员、调度、运维实行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月度考核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，与绩效挂钩：</w:t>
      </w:r>
    </w:p>
    <w:p w14:paraId="7B624293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安全事故 “一票否决”；</w:t>
      </w:r>
    </w:p>
    <w:p w14:paraId="135D8671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投诉属实、违规操作按制度处罚；</w:t>
      </w:r>
    </w:p>
    <w:p w14:paraId="0D27F6C2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服务优秀予以表彰奖励。</w:t>
      </w:r>
    </w:p>
    <w:p w14:paraId="53A3D0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九、费用与保障（按需选用）</w:t>
      </w:r>
    </w:p>
    <w:p w14:paraId="4D273370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费用承担：[单位承担 / 员工分摊 / 免费 / 包月计费]；</w:t>
      </w:r>
    </w:p>
    <w:p w14:paraId="2E327341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结算方式：____；</w:t>
      </w:r>
    </w:p>
    <w:p w14:paraId="7FC140A2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保险配置：车辆交强险、商业险、承运人责任险足额投保。</w:t>
      </w:r>
    </w:p>
    <w:p w14:paraId="37E807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十、附则</w:t>
      </w:r>
    </w:p>
    <w:p w14:paraId="522BF1A9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本方案自____年____月____日起执行；</w:t>
      </w:r>
    </w:p>
    <w:p w14:paraId="1E3E1848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根据运营情况可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修订完善</w:t>
      </w:r>
      <w:r>
        <w:rPr>
          <w:color w:val="000000"/>
          <w:sz w:val="19"/>
          <w:szCs w:val="19"/>
          <w:bdr w:val="none" w:color="auto" w:sz="0" w:space="0"/>
        </w:rPr>
        <w:t>，另行通知；</w:t>
      </w:r>
    </w:p>
    <w:p w14:paraId="4D29F703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本方案由 [主管部门 / 运营单位] 负责解释。</w:t>
      </w:r>
    </w:p>
    <w:p w14:paraId="32BA77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9C556"/>
    <w:multiLevelType w:val="multilevel"/>
    <w:tmpl w:val="8BE9C55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B7FF68B"/>
    <w:multiLevelType w:val="multilevel"/>
    <w:tmpl w:val="AB7FF68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2F05BA5"/>
    <w:multiLevelType w:val="multilevel"/>
    <w:tmpl w:val="B2F05B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7B24F29"/>
    <w:multiLevelType w:val="multilevel"/>
    <w:tmpl w:val="B7B24F2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B9DB12C1"/>
    <w:multiLevelType w:val="multilevel"/>
    <w:tmpl w:val="B9DB12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E0883867"/>
    <w:multiLevelType w:val="multilevel"/>
    <w:tmpl w:val="E088386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E683C1BE"/>
    <w:multiLevelType w:val="multilevel"/>
    <w:tmpl w:val="E683C1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EA4AFA95"/>
    <w:multiLevelType w:val="multilevel"/>
    <w:tmpl w:val="EA4AFA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019E86CC"/>
    <w:multiLevelType w:val="multilevel"/>
    <w:tmpl w:val="019E86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169F4DF9"/>
    <w:multiLevelType w:val="multilevel"/>
    <w:tmpl w:val="169F4D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255A9DE7"/>
    <w:multiLevelType w:val="multilevel"/>
    <w:tmpl w:val="255A9DE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270DEDFF"/>
    <w:multiLevelType w:val="multilevel"/>
    <w:tmpl w:val="270DEDF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306D1932"/>
    <w:multiLevelType w:val="multilevel"/>
    <w:tmpl w:val="306D193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3354DA76"/>
    <w:multiLevelType w:val="multilevel"/>
    <w:tmpl w:val="3354DA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60A2AFA2"/>
    <w:multiLevelType w:val="multilevel"/>
    <w:tmpl w:val="60A2AF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61BDF47A"/>
    <w:multiLevelType w:val="multilevel"/>
    <w:tmpl w:val="61BDF4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9"/>
  </w:num>
  <w:num w:numId="12">
    <w:abstractNumId w:val="6"/>
  </w:num>
  <w:num w:numId="13">
    <w:abstractNumId w:val="15"/>
  </w:num>
  <w:num w:numId="14">
    <w:abstractNumId w:val="14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1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2026-03-18T07:15:17Z</dcterms:created>
  <dc:creator>queen</dc:creator>
  <cp:lastModifiedBy>青萝</cp:lastModifiedBy>
  <dcterms:modified xsi:type="dcterms:W3CDTF">2026-03-18T07:16:01Z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eyJoZGlkIjoiNWY3M2JmMjhjOTRjYzI0YTE2MjcyMTRkYTIxNjY1NzAiLCJ1c2VySWQiOiIxMjA0OTc0MTAwIn0=</vt:lpwstr>
  </property>
  <property fmtid="{D5CDD505-2E9C-101B-9397-08002B2CF9AE}" pid="4" name="ICV">
    <vt:lpwstr>161834309A674C8BB7350E3A2F105FCE_12</vt:lpwstr>
  </property>
</Properties>
</file>