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D37663">
      <w:pPr>
        <w:spacing w:before="480" w:after="480" w:line="288" w:lineRule="auto"/>
        <w:ind w:left="0"/>
      </w:pPr>
      <w:bookmarkStart w:id="18" w:name="_GoBack"/>
      <w:bookmarkEnd w:id="18"/>
      <w:r>
        <w:rPr>
          <w:rFonts w:ascii="Arial" w:hAnsi="Arial" w:eastAsia="等线" w:cs="Arial"/>
          <w:b/>
          <w:sz w:val="52"/>
        </w:rPr>
        <w:t>城市会客厅智能化设计说明</w:t>
      </w:r>
    </w:p>
    <w:p w14:paraId="44ADC186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本次城市会客厅智能化设计，以“科技赋能空间，人文承载温度”为核心理念，立足城市会客厅“展示城市形象、服务市民群众、搭建交流平台”的核心功能，融合物联网、人工智能、大数据、物联网等前沿技术，打造“高效、便捷、绿色、智慧、有温度”的智能化空间。设计既兼顾城市公共空间的开放性与公益性，又通过智能化手段提升空间运营效率、服务体验与安全水平，实现“科技服务于人，空间传递城市温度”的设计目标，让城市会客厅成为彰显城市智能化水平、凝聚城市活力的核心窗口。</w:t>
      </w:r>
    </w:p>
    <w:p w14:paraId="71DE81B7">
      <w:pPr>
        <w:spacing w:before="320" w:after="120" w:line="288" w:lineRule="auto"/>
        <w:ind w:left="0"/>
        <w:jc w:val="left"/>
        <w:outlineLvl w:val="1"/>
      </w:pPr>
      <w:bookmarkStart w:id="0" w:name="heading_0"/>
      <w:r>
        <w:rPr>
          <w:rFonts w:ascii="Arial" w:hAnsi="Arial" w:eastAsia="等线" w:cs="Arial"/>
          <w:b/>
          <w:sz w:val="32"/>
        </w:rPr>
        <w:t>一、设计核心目标</w:t>
      </w:r>
      <w:bookmarkEnd w:id="0"/>
    </w:p>
    <w:p w14:paraId="2C24E586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本次智能化设计围绕“高效运营、优质服务、安全可控、绿色低碳”四大核心目标展开，具体如下：</w:t>
      </w:r>
    </w:p>
    <w:p w14:paraId="14F46F9B">
      <w:pPr>
        <w:numPr>
          <w:ilvl w:val="0"/>
          <w:numId w:val="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高效运营：通过智能化系统整合，实现空间设备、人员、服务的一体化管理，降低运营成本，提升管理效率，减少人工干预，实现“无人值守+智能值守”相结合的运营模式。</w:t>
      </w:r>
    </w:p>
    <w:p w14:paraId="6585B153">
      <w:pPr>
        <w:numPr>
          <w:ilvl w:val="0"/>
          <w:numId w:val="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优质服务：以市民群众、来访宾客的需求为导向，提供智能化、个性化、便捷化的服务，涵盖咨询引导、信息查询、场景适配等，提升体验感与归属感。</w:t>
      </w:r>
    </w:p>
    <w:p w14:paraId="085DDA79">
      <w:pPr>
        <w:numPr>
          <w:ilvl w:val="0"/>
          <w:numId w:val="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安全可控：构建全方位、多层次的智能安防体系，实现对空间内人员、设备、环境的实时监测与预警，保障公共安全，防范各类安全隐患。</w:t>
      </w:r>
    </w:p>
    <w:p w14:paraId="046C50AA">
      <w:pPr>
        <w:numPr>
          <w:ilvl w:val="0"/>
          <w:numId w:val="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绿色低碳：通过智能能耗管理，优化水电等资源使用，减少能源浪费，实现绿色环保运营，契合城市低碳发展理念。</w:t>
      </w:r>
    </w:p>
    <w:p w14:paraId="539BFB1F">
      <w:pPr>
        <w:spacing w:before="320" w:after="120" w:line="288" w:lineRule="auto"/>
        <w:ind w:left="0"/>
        <w:jc w:val="left"/>
        <w:outlineLvl w:val="1"/>
      </w:pPr>
      <w:bookmarkStart w:id="1" w:name="heading_1"/>
      <w:r>
        <w:rPr>
          <w:rFonts w:ascii="Arial" w:hAnsi="Arial" w:eastAsia="等线" w:cs="Arial"/>
          <w:b/>
          <w:sz w:val="32"/>
        </w:rPr>
        <w:t>二、整体智能化架构设计</w:t>
      </w:r>
      <w:bookmarkEnd w:id="1"/>
    </w:p>
    <w:p w14:paraId="2BD38EB1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本次城市会客厅智能化设计采用“1个核心平台+5大智能系统”的架构，形成“集中管理、分散控制、互联互通、智能联动”的运行模式，确保各系统协同工作，提升整体智能化水平。</w:t>
      </w:r>
    </w:p>
    <w:p w14:paraId="2FE72F6E">
      <w:pPr>
        <w:spacing w:before="300" w:after="120" w:line="288" w:lineRule="auto"/>
        <w:ind w:left="0"/>
        <w:jc w:val="left"/>
        <w:outlineLvl w:val="2"/>
      </w:pPr>
      <w:bookmarkStart w:id="2" w:name="heading_2"/>
      <w:r>
        <w:rPr>
          <w:rFonts w:ascii="Arial" w:hAnsi="Arial" w:eastAsia="等线" w:cs="Arial"/>
          <w:b/>
          <w:sz w:val="30"/>
        </w:rPr>
        <w:t>（一）核心智能管理平台</w:t>
      </w:r>
      <w:bookmarkEnd w:id="2"/>
    </w:p>
    <w:p w14:paraId="045A6EE8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核心智能管理平台是整个城市会客厅智能化系统的“大脑”，整合所有智能子系统的数据与功能，实现统一管控、数据可视化、智能分析与决策。平台具备以下核心功能：</w:t>
      </w:r>
    </w:p>
    <w:p w14:paraId="1D94D512">
      <w:pPr>
        <w:numPr>
          <w:ilvl w:val="0"/>
          <w:numId w:val="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数据汇聚与分析：整合各子系统数据（如设备运行数据、人员流量数据、能耗数据、服务数据等），通过大数据分析，为运营管理提供数据支撑，优化服务与运营策略。</w:t>
      </w:r>
    </w:p>
    <w:p w14:paraId="4B1D06A9">
      <w:pPr>
        <w:numPr>
          <w:ilvl w:val="0"/>
          <w:numId w:val="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统一管控：可远程或现场控制各区域的设备（如灯光、空调、音响、显示屏等），实现设备联动，根据场景需求自动调整运行状态。</w:t>
      </w:r>
    </w:p>
    <w:p w14:paraId="6BE92886">
      <w:pPr>
        <w:numPr>
          <w:ilvl w:val="0"/>
          <w:numId w:val="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预警与告警：对设备故障、安全隐患、异常人员行为等进行实时监测，出现异常时自动发出告警信息，通知管理人员及时处理。</w:t>
      </w:r>
    </w:p>
    <w:p w14:paraId="421FE7A1">
      <w:pPr>
        <w:numPr>
          <w:ilvl w:val="0"/>
          <w:numId w:val="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权限管理：设置不同层级的管理权限，确保管理人员可根据职责操作对应功能，保障系统安全。</w:t>
      </w:r>
    </w:p>
    <w:p w14:paraId="33BAA2AA">
      <w:pPr>
        <w:spacing w:before="300" w:after="120" w:line="288" w:lineRule="auto"/>
        <w:ind w:left="0"/>
        <w:jc w:val="left"/>
        <w:outlineLvl w:val="2"/>
      </w:pPr>
      <w:bookmarkStart w:id="3" w:name="heading_3"/>
      <w:r>
        <w:rPr>
          <w:rFonts w:ascii="Arial" w:hAnsi="Arial" w:eastAsia="等线" w:cs="Arial"/>
          <w:b/>
          <w:sz w:val="30"/>
        </w:rPr>
        <w:t>（二）五大智能子系统设计</w:t>
      </w:r>
      <w:bookmarkEnd w:id="3"/>
    </w:p>
    <w:p w14:paraId="0994FFD4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五大智能子系统围绕核心平台展开，覆盖城市会客厅的各个功能区域，实现智能化服务与管理的全面落地。</w:t>
      </w:r>
    </w:p>
    <w:p w14:paraId="78D17C03">
      <w:pPr>
        <w:spacing w:before="260" w:after="120" w:line="288" w:lineRule="auto"/>
        <w:ind w:left="0"/>
        <w:jc w:val="left"/>
        <w:outlineLvl w:val="3"/>
      </w:pPr>
      <w:bookmarkStart w:id="4" w:name="heading_4"/>
      <w:r>
        <w:rPr>
          <w:rFonts w:ascii="Arial" w:hAnsi="Arial" w:eastAsia="等线" w:cs="Arial"/>
          <w:b/>
          <w:sz w:val="28"/>
        </w:rPr>
        <w:t>1. 智能接待与引导系统</w:t>
      </w:r>
      <w:bookmarkEnd w:id="4"/>
    </w:p>
    <w:p w14:paraId="08211056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该系统聚焦“便捷接待、精准引导”，解决市民与来访宾客的咨询、导航需求，提升接待效率与体验，主要包含以下模块：</w:t>
      </w:r>
    </w:p>
    <w:p w14:paraId="5F359F77">
      <w:pPr>
        <w:numPr>
          <w:ilvl w:val="0"/>
          <w:numId w:val="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智能咨询机器人：在入口大厅设置AI咨询机器人，具备语音交互、图文展示功能，可解答城市概况、会客厅功能分区、活动信息、交通指引等常见问题，支持多语种交互，满足不同人群需求；同时可联动导航系统，为用户提供精准的区域导航指引。</w:t>
      </w:r>
    </w:p>
    <w:p w14:paraId="197A1102">
      <w:pPr>
        <w:numPr>
          <w:ilvl w:val="0"/>
          <w:numId w:val="1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智能导航系统：在各区域设置电子导航屏，支持触摸操作，可显示会客厅平面布局、功能分区、当前位置、活动信息等；同时支持手机扫码导航，用户可通过手机获取实时导航路线，快速找到目标区域（如会议室、展示区、休息区等）。</w:t>
      </w:r>
    </w:p>
    <w:p w14:paraId="45F10C37">
      <w:pPr>
        <w:numPr>
          <w:ilvl w:val="0"/>
          <w:numId w:val="1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预约服务系统：线上线下联动，用户可通过微信公众号、小程序或现场自助终端，预约会议室、活动场地、咨询服务等，系统自动确认预约信息并发送提醒，同时同步至核心管理平台，方便管理人员统筹安排。</w:t>
      </w:r>
    </w:p>
    <w:p w14:paraId="168BA97C">
      <w:pPr>
        <w:spacing w:before="260" w:after="120" w:line="288" w:lineRule="auto"/>
        <w:ind w:left="0"/>
        <w:jc w:val="left"/>
        <w:outlineLvl w:val="3"/>
      </w:pPr>
      <w:bookmarkStart w:id="5" w:name="heading_5"/>
      <w:r>
        <w:rPr>
          <w:rFonts w:ascii="Arial" w:hAnsi="Arial" w:eastAsia="等线" w:cs="Arial"/>
          <w:b/>
          <w:sz w:val="28"/>
        </w:rPr>
        <w:t>2. 智能环境控制系统</w:t>
      </w:r>
      <w:bookmarkEnd w:id="5"/>
    </w:p>
    <w:p w14:paraId="70E24F7B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结合城市会客厅的开放性与舒适性需求，打造自适应、绿色节能的智能环境，实现“人来即调、人走即省”，主要包含以下模块：</w:t>
      </w:r>
    </w:p>
    <w:p w14:paraId="23644721">
      <w:pPr>
        <w:numPr>
          <w:ilvl w:val="0"/>
          <w:numId w:val="1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智能空调与通风系统：通过传感器实时监测各区域的温度、湿度、空气质量（PM2.5、CO₂浓度等），自动调节空调运行状态与通风量，保持室内环境舒适；同时根据人员流量变化，自动调整空调运行功率，减少能源浪费，实现低碳运营。</w:t>
      </w:r>
    </w:p>
    <w:p w14:paraId="53C0CB2C">
      <w:pPr>
        <w:numPr>
          <w:ilvl w:val="0"/>
          <w:numId w:val="1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智能照明系统：采用LED智能灯具，结合人体感应、光线感应技术，实现“人来灯亮、人走灯灭”；同时可根据不同场景（如接待、会议、展示、休息）预设灯光模式，一键切换，营造适配的空间氛围；夜间无人时自动关闭非必要照明，降低能耗。</w:t>
      </w:r>
    </w:p>
    <w:p w14:paraId="520D3015">
      <w:pPr>
        <w:numPr>
          <w:ilvl w:val="0"/>
          <w:numId w:val="1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环境监测与反馈：在各区域部署环境传感器，实时采集温度、湿度、空气质量、噪音等数据，同步至核心管理平台，若出现异常（如空气质量不达标、噪音超标），系统自动发出预警，并联动通风、降噪设备进行调整，同时在电子屏展示环境数据，让用户直观了解室内环境状况。</w:t>
      </w:r>
    </w:p>
    <w:p w14:paraId="5C994573">
      <w:pPr>
        <w:spacing w:before="260" w:after="120" w:line="288" w:lineRule="auto"/>
        <w:ind w:left="0"/>
        <w:jc w:val="left"/>
        <w:outlineLvl w:val="3"/>
      </w:pPr>
      <w:bookmarkStart w:id="6" w:name="heading_6"/>
      <w:r>
        <w:rPr>
          <w:rFonts w:ascii="Arial" w:hAnsi="Arial" w:eastAsia="等线" w:cs="Arial"/>
          <w:b/>
          <w:sz w:val="28"/>
        </w:rPr>
        <w:t>3. 智能安防系统</w:t>
      </w:r>
      <w:bookmarkEnd w:id="6"/>
    </w:p>
    <w:p w14:paraId="74341C61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立足城市会客厅的公共属性，构建全方位、无死角的智能安防体系，保障人员与财产安全，主要包含以下模块：</w:t>
      </w:r>
    </w:p>
    <w:p w14:paraId="3ED0D4F3">
      <w:pPr>
        <w:numPr>
          <w:ilvl w:val="0"/>
          <w:numId w:val="1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视频监控系统：在入口、走廊、展示区、会议室、消防通道等关键区域部署高清监控摄像头，支持实时监控、录像回放、移动侦测功能；通过AI智能分析，可识别异常人员行为（如翻越、聚集、徘徊）、物品遗留等，自动发出告警信息，通知管理人员及时处置；监控画面可实时同步至核心管理平台，实现远程监控。</w:t>
      </w:r>
    </w:p>
    <w:p w14:paraId="5AAEE7FA">
      <w:pPr>
        <w:numPr>
          <w:ilvl w:val="0"/>
          <w:numId w:val="1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智能门禁系统：在入口、会议室、设备间等重点区域设置智能门禁，支持人脸识别、刷卡、密码等多种验证方式，严格控制人员进出；管理人员可通过核心平台设置门禁权限，实时查看门禁记录，防止无关人员进入重点区域；同时联动视频监控系统，门禁开启时自动抓拍人员照片，留存记录。</w:t>
      </w:r>
    </w:p>
    <w:p w14:paraId="1A7C0BA7">
      <w:pPr>
        <w:numPr>
          <w:ilvl w:val="0"/>
          <w:numId w:val="1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消防智能预警系统：部署烟雾传感器、温度传感器、可燃气体传感器等消防设备，实时监测消防隐患，若出现火情、可燃气体泄漏等情况，系统自动发出声光告警，同步推送告警信息至管理人员与消防部门；同时联动应急照明、疏散指示标志，自动开启应急通道，引导人员有序疏散。</w:t>
      </w:r>
    </w:p>
    <w:p w14:paraId="1D009514">
      <w:pPr>
        <w:spacing w:before="260" w:after="120" w:line="288" w:lineRule="auto"/>
        <w:ind w:left="0"/>
        <w:jc w:val="left"/>
        <w:outlineLvl w:val="3"/>
      </w:pPr>
      <w:bookmarkStart w:id="7" w:name="heading_7"/>
      <w:r>
        <w:rPr>
          <w:rFonts w:ascii="Arial" w:hAnsi="Arial" w:eastAsia="等线" w:cs="Arial"/>
          <w:b/>
          <w:sz w:val="28"/>
        </w:rPr>
        <w:t>4. 智能展示与互动系统</w:t>
      </w:r>
      <w:bookmarkEnd w:id="7"/>
    </w:p>
    <w:p w14:paraId="6584D3C6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结合城市会客厅的展示功能，打造智能化、互动化的展示场景，彰显城市形象与文化内涵，主要包含以下模块：</w:t>
      </w:r>
    </w:p>
    <w:p w14:paraId="0B486450">
      <w:pPr>
        <w:numPr>
          <w:ilvl w:val="0"/>
          <w:numId w:val="1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智能展示屏：在展示区设置高清LED大屏、透明显示屏、互动触控屏等设备，可循环播放城市宣传片、文化特色、发展成果等内容；支持触摸互动，用户可点击查看详细信息，实现“沉浸式”展示体验。</w:t>
      </w:r>
    </w:p>
    <w:p w14:paraId="62EBB36E">
      <w:pPr>
        <w:numPr>
          <w:ilvl w:val="0"/>
          <w:numId w:val="1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AR/VR互动体验区：设置AR/VR体验设备，用户可通过AR技术查看城市地标、历史文化场景的虚拟还原，通过VR技术沉浸式体验城市发展规划、特色景点等，增强展示的趣味性与互动性，让用户更直观地了解城市。</w:t>
      </w:r>
    </w:p>
    <w:p w14:paraId="72E9B694">
      <w:pPr>
        <w:numPr>
          <w:ilvl w:val="0"/>
          <w:numId w:val="2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智能互动留言系统：在休息区、展示区设置互动留言屏，用户可通过触摸、语音等方式留下留言、建议，系统自动保存留言信息，同步至核心管理平台，方便管理人员收集用户反馈，优化服务与运营。</w:t>
      </w:r>
    </w:p>
    <w:p w14:paraId="7A2F9E97">
      <w:pPr>
        <w:spacing w:before="260" w:after="120" w:line="288" w:lineRule="auto"/>
        <w:ind w:left="0"/>
        <w:jc w:val="left"/>
        <w:outlineLvl w:val="3"/>
      </w:pPr>
      <w:bookmarkStart w:id="8" w:name="heading_8"/>
      <w:r>
        <w:rPr>
          <w:rFonts w:ascii="Arial" w:hAnsi="Arial" w:eastAsia="等线" w:cs="Arial"/>
          <w:b/>
          <w:sz w:val="28"/>
        </w:rPr>
        <w:t>5. 智能运营管理系统</w:t>
      </w:r>
      <w:bookmarkEnd w:id="8"/>
    </w:p>
    <w:p w14:paraId="32A24B64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聚焦会客厅的日常运营管理，通过智能化手段提升管理效率，降低运营成本，主要包含以下模块：</w:t>
      </w:r>
    </w:p>
    <w:p w14:paraId="23731F83">
      <w:pPr>
        <w:numPr>
          <w:ilvl w:val="0"/>
          <w:numId w:val="2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设备智能运维系统：实时监测各智能设备（如空调、灯光、监控、显示屏等）的运行状态，记录设备运行数据，若出现设备故障，系统自动发出告警，并提示故障位置与原因，方便管理人员及时维修；同时生成设备运维报告，为设备维护、更新提供数据支撑。</w:t>
      </w:r>
    </w:p>
    <w:p w14:paraId="4EFFBE2C">
      <w:pPr>
        <w:numPr>
          <w:ilvl w:val="0"/>
          <w:numId w:val="2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人员流量统计系统：在入口部署人员流量统计设备，实时统计进入会客厅的人员数量、停留时间、高峰时段等数据，同步至核心管理平台，管理人员可根据流量数据调整服务安排（如增加咨询人员、调整设备运行状态），优化空间运营。</w:t>
      </w:r>
    </w:p>
    <w:p w14:paraId="2EDD5AE1">
      <w:pPr>
        <w:numPr>
          <w:ilvl w:val="0"/>
          <w:numId w:val="2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能耗智能管理系统：实时监测水电等能源消耗数据，生成能耗统计报告，分析能耗异常情况，提出节能建议；同时通过智能控制，优化能源使用，如自动关闭无人区域的水电设备，实现绿色低碳运营。</w:t>
      </w:r>
    </w:p>
    <w:p w14:paraId="319F397D">
      <w:pPr>
        <w:spacing w:before="320" w:after="120" w:line="288" w:lineRule="auto"/>
        <w:ind w:left="0"/>
        <w:jc w:val="left"/>
        <w:outlineLvl w:val="1"/>
      </w:pPr>
      <w:bookmarkStart w:id="9" w:name="heading_9"/>
      <w:r>
        <w:rPr>
          <w:rFonts w:ascii="Arial" w:hAnsi="Arial" w:eastAsia="等线" w:cs="Arial"/>
          <w:b/>
          <w:sz w:val="32"/>
        </w:rPr>
        <w:t>三、智能化设计亮点</w:t>
      </w:r>
      <w:bookmarkEnd w:id="9"/>
    </w:p>
    <w:p w14:paraId="2FADA425">
      <w:pPr>
        <w:spacing w:before="300" w:after="120" w:line="288" w:lineRule="auto"/>
        <w:ind w:left="0"/>
        <w:jc w:val="left"/>
        <w:outlineLvl w:val="2"/>
      </w:pPr>
      <w:bookmarkStart w:id="10" w:name="heading_10"/>
      <w:r>
        <w:rPr>
          <w:rFonts w:ascii="Arial" w:hAnsi="Arial" w:eastAsia="等线" w:cs="Arial"/>
          <w:b/>
          <w:sz w:val="30"/>
        </w:rPr>
        <w:t>（一）人文与科技融合，打造有温度的智能空间</w:t>
      </w:r>
      <w:bookmarkEnd w:id="10"/>
    </w:p>
    <w:p w14:paraId="1E9A61AF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智能化设计并非单纯的技术堆砌，而是以人的需求为核心，将科技与人文关怀结合。例如，智能咨询机器人的多语种服务、无障碍导航设计，兼顾不同人群需求；环境控制系统的自适应调节，营造舒适的空间氛围；互动展示系统的沉浸式体验，让科技不再冰冷，传递城市的温度与人文内涵。</w:t>
      </w:r>
    </w:p>
    <w:p w14:paraId="1817640E">
      <w:pPr>
        <w:spacing w:before="300" w:after="120" w:line="288" w:lineRule="auto"/>
        <w:ind w:left="0"/>
        <w:jc w:val="left"/>
        <w:outlineLvl w:val="2"/>
      </w:pPr>
      <w:bookmarkStart w:id="11" w:name="heading_11"/>
      <w:r>
        <w:rPr>
          <w:rFonts w:ascii="Arial" w:hAnsi="Arial" w:eastAsia="等线" w:cs="Arial"/>
          <w:b/>
          <w:sz w:val="30"/>
        </w:rPr>
        <w:t>（二）全场景联动，实现高效智能运营</w:t>
      </w:r>
      <w:bookmarkEnd w:id="11"/>
    </w:p>
    <w:p w14:paraId="0B2EE1A4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各智能子系统并非独立运行，而是通过核心管理平台实现互联互通、智能联动。例如，人员流量高峰时，系统自动增加空调通风量、开启全部照明；会议室预约成功后，系统自动调整会议室的灯光、空调、音响状态，提前做好准备；安防系统发现异常时，联动视频监控、门禁系统，实现全方位预警与处置，提升运营效率与安全性。</w:t>
      </w:r>
    </w:p>
    <w:p w14:paraId="0370DD76">
      <w:pPr>
        <w:spacing w:before="300" w:after="120" w:line="288" w:lineRule="auto"/>
        <w:ind w:left="0"/>
        <w:jc w:val="left"/>
        <w:outlineLvl w:val="2"/>
      </w:pPr>
      <w:bookmarkStart w:id="12" w:name="heading_12"/>
      <w:r>
        <w:rPr>
          <w:rFonts w:ascii="Arial" w:hAnsi="Arial" w:eastAsia="等线" w:cs="Arial"/>
          <w:b/>
          <w:sz w:val="30"/>
        </w:rPr>
        <w:t>（三）绿色低碳，契合城市发展理念</w:t>
      </w:r>
      <w:bookmarkEnd w:id="12"/>
    </w:p>
    <w:p w14:paraId="50E63E30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通过智能能耗管理、设备联动控制等手段，减少能源浪费，实现绿色运营。例如，智能照明、空调系统根据人员流量与环境变化自动调节，降低水电消耗；能耗统计系统实时监测，提出节能建议，助力城市低碳发展，彰显城市会客厅的社会责任。</w:t>
      </w:r>
    </w:p>
    <w:p w14:paraId="676DECE1">
      <w:pPr>
        <w:spacing w:before="300" w:after="120" w:line="288" w:lineRule="auto"/>
        <w:ind w:left="0"/>
        <w:jc w:val="left"/>
        <w:outlineLvl w:val="2"/>
      </w:pPr>
      <w:bookmarkStart w:id="13" w:name="heading_13"/>
      <w:r>
        <w:rPr>
          <w:rFonts w:ascii="Arial" w:hAnsi="Arial" w:eastAsia="等线" w:cs="Arial"/>
          <w:b/>
          <w:sz w:val="30"/>
        </w:rPr>
        <w:t>（四）可扩展、可升级，适配未来发展需求</w:t>
      </w:r>
      <w:bookmarkEnd w:id="13"/>
    </w:p>
    <w:p w14:paraId="11DAD169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智能化系统采用模块化设计，预留扩展接口，可根据城市会客厅的运营需求、技术发展，灵活增加新的功能模块（如智能停车引导、线上直播互动等），实现系统的升级迭代，确保智能化设计的前瞻性与实用性，适配城市未来发展的需求。</w:t>
      </w:r>
    </w:p>
    <w:p w14:paraId="7E8E6895">
      <w:pPr>
        <w:spacing w:before="320" w:after="120" w:line="288" w:lineRule="auto"/>
        <w:ind w:left="0"/>
        <w:jc w:val="left"/>
        <w:outlineLvl w:val="1"/>
      </w:pPr>
      <w:bookmarkStart w:id="14" w:name="heading_14"/>
      <w:r>
        <w:rPr>
          <w:rFonts w:ascii="Arial" w:hAnsi="Arial" w:eastAsia="等线" w:cs="Arial"/>
          <w:b/>
          <w:sz w:val="32"/>
        </w:rPr>
        <w:t>四、设计实施与保障</w:t>
      </w:r>
      <w:bookmarkEnd w:id="14"/>
    </w:p>
    <w:p w14:paraId="7E511044">
      <w:pPr>
        <w:spacing w:before="300" w:after="120" w:line="288" w:lineRule="auto"/>
        <w:ind w:left="0"/>
        <w:jc w:val="left"/>
        <w:outlineLvl w:val="2"/>
      </w:pPr>
      <w:bookmarkStart w:id="15" w:name="heading_15"/>
      <w:r>
        <w:rPr>
          <w:rFonts w:ascii="Arial" w:hAnsi="Arial" w:eastAsia="等线" w:cs="Arial"/>
          <w:b/>
          <w:sz w:val="30"/>
        </w:rPr>
        <w:t>（一）实施步骤</w:t>
      </w:r>
      <w:bookmarkEnd w:id="15"/>
    </w:p>
    <w:p w14:paraId="2B5212EE">
      <w:pPr>
        <w:numPr>
          <w:ilvl w:val="0"/>
          <w:numId w:val="2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前期筹备：完成现场勘测、需求细化，确定各智能系统的部署位置、设备型号，制定详细的实施方案。</w:t>
      </w:r>
    </w:p>
    <w:p w14:paraId="2DA1B5A9">
      <w:pPr>
        <w:numPr>
          <w:ilvl w:val="0"/>
          <w:numId w:val="2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设备安装与调试：按照实施方案，完成各智能设备的安装、布线，搭建核心管理平台，进行系统调试，确保各子系统正常运行、互联互通。</w:t>
      </w:r>
    </w:p>
    <w:p w14:paraId="523FB7CB">
      <w:pPr>
        <w:numPr>
          <w:ilvl w:val="0"/>
          <w:numId w:val="2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人员培训：对会客厅管理人员进行智能化系统操作培训，确保管理人员熟练掌握系统的使用、维护方法，能够及时处理系统异常与故障。</w:t>
      </w:r>
    </w:p>
    <w:p w14:paraId="44D87A68">
      <w:pPr>
        <w:numPr>
          <w:ilvl w:val="0"/>
          <w:numId w:val="2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试运行与优化：系统安装调试完成后，进行一段时间的试运行，收集用户反馈与系统运行数据，针对存在的问题进行优化调整，确保系统达到设计目标。</w:t>
      </w:r>
    </w:p>
    <w:p w14:paraId="6FD9C6A8">
      <w:pPr>
        <w:numPr>
          <w:ilvl w:val="0"/>
          <w:numId w:val="2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正式投入使用：试运行优化完成后，系统正式投入使用，安排专人负责系统的日常维护与管理，定期进行设备检修与系统升级。</w:t>
      </w:r>
    </w:p>
    <w:p w14:paraId="14DB31DE">
      <w:pPr>
        <w:spacing w:before="300" w:after="120" w:line="288" w:lineRule="auto"/>
        <w:ind w:left="0"/>
        <w:jc w:val="left"/>
        <w:outlineLvl w:val="2"/>
      </w:pPr>
      <w:bookmarkStart w:id="16" w:name="heading_16"/>
      <w:r>
        <w:rPr>
          <w:rFonts w:ascii="Arial" w:hAnsi="Arial" w:eastAsia="等线" w:cs="Arial"/>
          <w:b/>
          <w:sz w:val="30"/>
        </w:rPr>
        <w:t>（二）保障措施</w:t>
      </w:r>
      <w:bookmarkEnd w:id="16"/>
    </w:p>
    <w:p w14:paraId="342713E4">
      <w:pPr>
        <w:numPr>
          <w:ilvl w:val="0"/>
          <w:numId w:val="2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技术保障：选择成熟、可靠的智能设备与系统，与专业的技术服务商合作，确保系统的稳定性与安全性；建立技术支持机制，及时解决系统运行过程中出现的技术问题。</w:t>
      </w:r>
    </w:p>
    <w:p w14:paraId="453B2D76">
      <w:pPr>
        <w:numPr>
          <w:ilvl w:val="0"/>
          <w:numId w:val="3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维护保障：制定完善的设备维护制度，安排专人负责日常维护，定期对设备进行检修、校准，及时更换老化设备，确保系统长期稳定运行。</w:t>
      </w:r>
    </w:p>
    <w:p w14:paraId="6D4EC339">
      <w:pPr>
        <w:numPr>
          <w:ilvl w:val="0"/>
          <w:numId w:val="3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安全保障：加强系统安全管理，定期更新系统软件、修复安全漏洞，设置严格的权限管理，防止系统被入侵、数据泄露；加强安防巡查，配合智能安防系统，确保公共安全。</w:t>
      </w:r>
    </w:p>
    <w:p w14:paraId="29371E58">
      <w:pPr>
        <w:spacing w:before="320" w:after="120" w:line="288" w:lineRule="auto"/>
        <w:ind w:left="0"/>
        <w:jc w:val="left"/>
        <w:outlineLvl w:val="1"/>
      </w:pPr>
      <w:bookmarkStart w:id="17" w:name="heading_17"/>
      <w:r>
        <w:rPr>
          <w:rFonts w:ascii="Arial" w:hAnsi="Arial" w:eastAsia="等线" w:cs="Arial"/>
          <w:b/>
          <w:sz w:val="32"/>
        </w:rPr>
        <w:t>五、设计总结</w:t>
      </w:r>
      <w:bookmarkEnd w:id="17"/>
    </w:p>
    <w:p w14:paraId="7685F0CA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本次城市会客厅智能化设计，以“科技赋能、人文暖心”为核心，通过“1个核心平台+5大智能系统”的架构，实现了接待引导、环境控制、安防保障、展示互动、运营管理的全流程智能化。设计既提升了城市会客厅的运营效率与服务质量，又彰显了城市的智能化水平与人文内涵，同时契合绿色低碳的城市发展理念，可满足市民群众、来访宾客的多样化需求。</w:t>
      </w:r>
    </w:p>
    <w:p w14:paraId="0B398680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未来，可根据城市发展与会客厅运营需求，对智能化系统进行扩展升级，持续优化服务体验，让城市会客厅成为城市的“智能窗口、人文客厅”，为城市发展注入新的活力。</w:t>
      </w:r>
    </w:p>
    <w:p w14:paraId="26D1107E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|（注：文档部分内容可能由 AI 生成）</w:t>
      </w:r>
    </w:p>
    <w:sectPr>
      <w:headerReference r:id="rId3" w:type="default"/>
      <w:footerReference r:id="rId4" w:type="default"/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1A43F3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54D69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461FADE"/>
    <w:multiLevelType w:val="singleLevel"/>
    <w:tmpl w:val="8461FADE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">
    <w:nsid w:val="9239341B"/>
    <w:multiLevelType w:val="singleLevel"/>
    <w:tmpl w:val="9239341B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">
    <w:nsid w:val="9288B902"/>
    <w:multiLevelType w:val="singleLevel"/>
    <w:tmpl w:val="9288B902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">
    <w:nsid w:val="9C8AC8EF"/>
    <w:multiLevelType w:val="singleLevel"/>
    <w:tmpl w:val="9C8AC8EF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4">
    <w:nsid w:val="B0F1ACD9"/>
    <w:multiLevelType w:val="singleLevel"/>
    <w:tmpl w:val="B0F1ACD9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5">
    <w:nsid w:val="B5E306ED"/>
    <w:multiLevelType w:val="singleLevel"/>
    <w:tmpl w:val="B5E306ED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6">
    <w:nsid w:val="BE923771"/>
    <w:multiLevelType w:val="singleLevel"/>
    <w:tmpl w:val="BE923771"/>
    <w:lvl w:ilvl="0" w:tentative="0">
      <w:start w:val="4"/>
      <w:numFmt w:val="decimal"/>
      <w:lvlText w:val="%1."/>
      <w:lvlJc w:val="left"/>
      <w:rPr>
        <w:color w:val="3370FF"/>
      </w:rPr>
    </w:lvl>
  </w:abstractNum>
  <w:abstractNum w:abstractNumId="7">
    <w:nsid w:val="BF205925"/>
    <w:multiLevelType w:val="singleLevel"/>
    <w:tmpl w:val="BF205925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8">
    <w:nsid w:val="C8879AEF"/>
    <w:multiLevelType w:val="singleLevel"/>
    <w:tmpl w:val="C8879AEF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9">
    <w:nsid w:val="CF092B84"/>
    <w:multiLevelType w:val="singleLevel"/>
    <w:tmpl w:val="CF092B84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0">
    <w:nsid w:val="D7F9FE59"/>
    <w:multiLevelType w:val="singleLevel"/>
    <w:tmpl w:val="D7F9FE5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1">
    <w:nsid w:val="DCBA6B53"/>
    <w:multiLevelType w:val="singleLevel"/>
    <w:tmpl w:val="DCBA6B53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2">
    <w:nsid w:val="F4B5D9F5"/>
    <w:multiLevelType w:val="singleLevel"/>
    <w:tmpl w:val="F4B5D9F5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3">
    <w:nsid w:val="0053208E"/>
    <w:multiLevelType w:val="singleLevel"/>
    <w:tmpl w:val="0053208E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4">
    <w:nsid w:val="0248C179"/>
    <w:multiLevelType w:val="singleLevel"/>
    <w:tmpl w:val="0248C17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5">
    <w:nsid w:val="03D62ECE"/>
    <w:multiLevelType w:val="singleLevel"/>
    <w:tmpl w:val="03D62ECE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6">
    <w:nsid w:val="0E640482"/>
    <w:multiLevelType w:val="singleLevel"/>
    <w:tmpl w:val="0E640482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7">
    <w:nsid w:val="2470EC97"/>
    <w:multiLevelType w:val="singleLevel"/>
    <w:tmpl w:val="2470EC97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8">
    <w:nsid w:val="25B654F3"/>
    <w:multiLevelType w:val="singleLevel"/>
    <w:tmpl w:val="25B654F3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9">
    <w:nsid w:val="2A8F537B"/>
    <w:multiLevelType w:val="singleLevel"/>
    <w:tmpl w:val="2A8F537B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0">
    <w:nsid w:val="39A0D9AC"/>
    <w:multiLevelType w:val="singleLevel"/>
    <w:tmpl w:val="39A0D9AC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1">
    <w:nsid w:val="46A08BB8"/>
    <w:multiLevelType w:val="singleLevel"/>
    <w:tmpl w:val="46A08BB8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2">
    <w:nsid w:val="4C1BAE26"/>
    <w:multiLevelType w:val="singleLevel"/>
    <w:tmpl w:val="4C1BAE26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3">
    <w:nsid w:val="4D4DC07F"/>
    <w:multiLevelType w:val="singleLevel"/>
    <w:tmpl w:val="4D4DC07F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4">
    <w:nsid w:val="59ADCABA"/>
    <w:multiLevelType w:val="singleLevel"/>
    <w:tmpl w:val="59ADCABA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5">
    <w:nsid w:val="5A241D34"/>
    <w:multiLevelType w:val="singleLevel"/>
    <w:tmpl w:val="5A241D34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6">
    <w:nsid w:val="60382F6E"/>
    <w:multiLevelType w:val="singleLevel"/>
    <w:tmpl w:val="60382F6E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7">
    <w:nsid w:val="629F7852"/>
    <w:multiLevelType w:val="singleLevel"/>
    <w:tmpl w:val="629F7852"/>
    <w:lvl w:ilvl="0" w:tentative="0">
      <w:start w:val="5"/>
      <w:numFmt w:val="decimal"/>
      <w:lvlText w:val="%1."/>
      <w:lvlJc w:val="left"/>
      <w:rPr>
        <w:color w:val="3370FF"/>
      </w:rPr>
    </w:lvl>
  </w:abstractNum>
  <w:abstractNum w:abstractNumId="28">
    <w:nsid w:val="72183CF9"/>
    <w:multiLevelType w:val="singleLevel"/>
    <w:tmpl w:val="72183CF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9">
    <w:nsid w:val="77ECEA79"/>
    <w:multiLevelType w:val="singleLevel"/>
    <w:tmpl w:val="77ECEA79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30">
    <w:nsid w:val="7C246926"/>
    <w:multiLevelType w:val="singleLevel"/>
    <w:tmpl w:val="7C246926"/>
    <w:lvl w:ilvl="0" w:tentative="0">
      <w:start w:val="2"/>
      <w:numFmt w:val="decimal"/>
      <w:lvlText w:val="%1."/>
      <w:lvlJc w:val="left"/>
      <w:rPr>
        <w:color w:val="3370FF"/>
      </w:rPr>
    </w:lvl>
  </w:abstractNum>
  <w:num w:numId="1">
    <w:abstractNumId w:val="13"/>
  </w:num>
  <w:num w:numId="2">
    <w:abstractNumId w:val="9"/>
  </w:num>
  <w:num w:numId="3">
    <w:abstractNumId w:val="24"/>
  </w:num>
  <w:num w:numId="4">
    <w:abstractNumId w:val="7"/>
  </w:num>
  <w:num w:numId="5">
    <w:abstractNumId w:val="5"/>
  </w:num>
  <w:num w:numId="6">
    <w:abstractNumId w:val="15"/>
  </w:num>
  <w:num w:numId="7">
    <w:abstractNumId w:val="18"/>
  </w:num>
  <w:num w:numId="8">
    <w:abstractNumId w:val="28"/>
  </w:num>
  <w:num w:numId="9">
    <w:abstractNumId w:val="14"/>
  </w:num>
  <w:num w:numId="10">
    <w:abstractNumId w:val="1"/>
  </w:num>
  <w:num w:numId="11">
    <w:abstractNumId w:val="19"/>
  </w:num>
  <w:num w:numId="12">
    <w:abstractNumId w:val="25"/>
  </w:num>
  <w:num w:numId="13">
    <w:abstractNumId w:val="8"/>
  </w:num>
  <w:num w:numId="14">
    <w:abstractNumId w:val="23"/>
  </w:num>
  <w:num w:numId="15">
    <w:abstractNumId w:val="12"/>
  </w:num>
  <w:num w:numId="16">
    <w:abstractNumId w:val="17"/>
  </w:num>
  <w:num w:numId="17">
    <w:abstractNumId w:val="11"/>
  </w:num>
  <w:num w:numId="18">
    <w:abstractNumId w:val="10"/>
  </w:num>
  <w:num w:numId="19">
    <w:abstractNumId w:val="3"/>
  </w:num>
  <w:num w:numId="20">
    <w:abstractNumId w:val="22"/>
  </w:num>
  <w:num w:numId="21">
    <w:abstractNumId w:val="26"/>
  </w:num>
  <w:num w:numId="22">
    <w:abstractNumId w:val="16"/>
  </w:num>
  <w:num w:numId="23">
    <w:abstractNumId w:val="21"/>
  </w:num>
  <w:num w:numId="24">
    <w:abstractNumId w:val="4"/>
  </w:num>
  <w:num w:numId="25">
    <w:abstractNumId w:val="30"/>
  </w:num>
  <w:num w:numId="26">
    <w:abstractNumId w:val="29"/>
  </w:num>
  <w:num w:numId="27">
    <w:abstractNumId w:val="6"/>
  </w:num>
  <w:num w:numId="28">
    <w:abstractNumId w:val="27"/>
  </w:num>
  <w:num w:numId="29">
    <w:abstractNumId w:val="2"/>
  </w:num>
  <w:num w:numId="30">
    <w:abstractNumId w:val="20"/>
  </w:num>
  <w:num w:numId="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1F58A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4257</Words>
  <Characters>4289</Characters>
  <TotalTime>0</TotalTime>
  <ScaleCrop>false</ScaleCrop>
  <LinksUpToDate>false</LinksUpToDate>
  <CharactersWithSpaces>4296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2026-03-18T07:59:00Z</dcterms:created>
  <dc:creator>Apache POI</dc:creator>
  <cp:lastModifiedBy>青萝</cp:lastModifiedBy>
  <dcterms:modified xsi:type="dcterms:W3CDTF">2026-03-18T08:00:43Z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59159CBF02764AF2923EC5492955E838_13</vt:lpwstr>
  </property>
</Properties>
</file>