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85F2" w14:textId="77777777" w:rsidR="006365A5" w:rsidRPr="006365A5" w:rsidRDefault="006365A5" w:rsidP="006365A5">
      <w:pPr>
        <w:rPr>
          <w:b/>
          <w:bCs/>
          <w:sz w:val="28"/>
          <w:szCs w:val="32"/>
        </w:rPr>
      </w:pPr>
      <w:r w:rsidRPr="006365A5">
        <w:rPr>
          <w:b/>
          <w:bCs/>
          <w:sz w:val="28"/>
          <w:szCs w:val="32"/>
        </w:rPr>
        <w:t>照明现场检测报告</w:t>
      </w:r>
    </w:p>
    <w:p w14:paraId="5D444C82" w14:textId="77777777" w:rsidR="006365A5" w:rsidRPr="006365A5" w:rsidRDefault="006365A5" w:rsidP="006365A5">
      <w:r w:rsidRPr="006365A5">
        <w:rPr>
          <w:b/>
          <w:bCs/>
        </w:rPr>
        <w:t>报告编号</w:t>
      </w:r>
      <w:r w:rsidRPr="006365A5">
        <w:t>：ZM-2026-0320-001</w:t>
      </w:r>
    </w:p>
    <w:p w14:paraId="20380EE4" w14:textId="77777777" w:rsidR="006365A5" w:rsidRPr="006365A5" w:rsidRDefault="006365A5" w:rsidP="006365A5">
      <w:r w:rsidRPr="006365A5">
        <w:rPr>
          <w:b/>
          <w:bCs/>
        </w:rPr>
        <w:t>项目名称</w:t>
      </w:r>
      <w:r w:rsidRPr="006365A5">
        <w:t>：</w:t>
      </w:r>
      <w:proofErr w:type="gramStart"/>
      <w:r w:rsidRPr="006365A5">
        <w:t>徽厅聚绿</w:t>
      </w:r>
      <w:proofErr w:type="gramEnd"/>
      <w:r w:rsidRPr="006365A5">
        <w:rPr>
          <w:rFonts w:ascii="微软雅黑" w:eastAsia="微软雅黑" w:hAnsi="微软雅黑" w:cs="微软雅黑" w:hint="eastAsia"/>
        </w:rPr>
        <w:t>・</w:t>
      </w:r>
      <w:proofErr w:type="gramStart"/>
      <w:r w:rsidRPr="006365A5">
        <w:rPr>
          <w:rFonts w:ascii="等线" w:eastAsia="等线" w:hAnsi="等线" w:cs="等线" w:hint="eastAsia"/>
        </w:rPr>
        <w:t>天井承合</w:t>
      </w:r>
      <w:proofErr w:type="gramEnd"/>
      <w:r w:rsidRPr="006365A5">
        <w:t xml:space="preserve"> —— 徽派建筑绿色营造智慧在城市会客厅设计的转译实践</w:t>
      </w:r>
    </w:p>
    <w:p w14:paraId="219FF761" w14:textId="77777777" w:rsidR="006365A5" w:rsidRPr="006365A5" w:rsidRDefault="006365A5" w:rsidP="006365A5">
      <w:r w:rsidRPr="006365A5">
        <w:rPr>
          <w:b/>
          <w:bCs/>
        </w:rPr>
        <w:t>委托单位</w:t>
      </w:r>
      <w:r w:rsidRPr="006365A5">
        <w:t>：安徽建筑大学 建筑与规划学院</w:t>
      </w:r>
    </w:p>
    <w:p w14:paraId="10E200B5" w14:textId="77777777" w:rsidR="006365A5" w:rsidRPr="006365A5" w:rsidRDefault="006365A5" w:rsidP="006365A5">
      <w:r w:rsidRPr="006365A5">
        <w:rPr>
          <w:b/>
          <w:bCs/>
        </w:rPr>
        <w:t>检测单位</w:t>
      </w:r>
      <w:r w:rsidRPr="006365A5">
        <w:t>：XX 建筑声学与照明检测中心（具备 CMA 资质）</w:t>
      </w:r>
    </w:p>
    <w:p w14:paraId="4941E9A2" w14:textId="77777777" w:rsidR="006365A5" w:rsidRPr="006365A5" w:rsidRDefault="006365A5" w:rsidP="006365A5">
      <w:r w:rsidRPr="006365A5">
        <w:rPr>
          <w:b/>
          <w:bCs/>
        </w:rPr>
        <w:t>检测日期</w:t>
      </w:r>
      <w:r w:rsidRPr="006365A5">
        <w:t>：2026 年 3 月 20 日</w:t>
      </w:r>
    </w:p>
    <w:p w14:paraId="00ACC971" w14:textId="77777777" w:rsidR="006365A5" w:rsidRPr="006365A5" w:rsidRDefault="006365A5" w:rsidP="006365A5">
      <w:r w:rsidRPr="006365A5">
        <w:rPr>
          <w:b/>
          <w:bCs/>
        </w:rPr>
        <w:t>报告日期</w:t>
      </w:r>
      <w:r w:rsidRPr="006365A5">
        <w:t>：2026 年 3 月 20 日</w:t>
      </w:r>
    </w:p>
    <w:p w14:paraId="7FB8A281" w14:textId="77777777" w:rsidR="006365A5" w:rsidRPr="006365A5" w:rsidRDefault="006365A5" w:rsidP="006365A5">
      <w:r w:rsidRPr="006365A5">
        <w:pict w14:anchorId="4D44E2FF">
          <v:rect id="_x0000_i1061" style="width:0;height:1.5pt" o:hrstd="t" o:hrnoshade="t" o:hr="t" fillcolor="#1f2329" stroked="f"/>
        </w:pict>
      </w:r>
    </w:p>
    <w:p w14:paraId="693F2061" w14:textId="77777777" w:rsidR="006365A5" w:rsidRPr="006365A5" w:rsidRDefault="006365A5" w:rsidP="006365A5">
      <w:r w:rsidRPr="006365A5">
        <w:t>一、检测依据</w:t>
      </w:r>
    </w:p>
    <w:p w14:paraId="35CA15CF" w14:textId="77777777" w:rsidR="006365A5" w:rsidRPr="006365A5" w:rsidRDefault="006365A5" w:rsidP="006365A5">
      <w:pPr>
        <w:numPr>
          <w:ilvl w:val="0"/>
          <w:numId w:val="1"/>
        </w:numPr>
      </w:pPr>
      <w:r w:rsidRPr="006365A5">
        <w:t>《建筑照明设计标准》GB 50034-2013</w:t>
      </w:r>
    </w:p>
    <w:p w14:paraId="24B3879C" w14:textId="77777777" w:rsidR="006365A5" w:rsidRPr="006365A5" w:rsidRDefault="006365A5" w:rsidP="006365A5">
      <w:pPr>
        <w:numPr>
          <w:ilvl w:val="0"/>
          <w:numId w:val="1"/>
        </w:numPr>
      </w:pPr>
      <w:r w:rsidRPr="006365A5">
        <w:t>《照明测量方法》GB/T 5700-2011</w:t>
      </w:r>
    </w:p>
    <w:p w14:paraId="1666243F" w14:textId="77777777" w:rsidR="006365A5" w:rsidRPr="006365A5" w:rsidRDefault="006365A5" w:rsidP="006365A5">
      <w:pPr>
        <w:numPr>
          <w:ilvl w:val="0"/>
          <w:numId w:val="1"/>
        </w:numPr>
      </w:pPr>
      <w:r w:rsidRPr="006365A5">
        <w:t>《LED 照明产品光性能要求》GB/T 31831-2015</w:t>
      </w:r>
    </w:p>
    <w:p w14:paraId="67893DAE" w14:textId="77777777" w:rsidR="006365A5" w:rsidRPr="006365A5" w:rsidRDefault="006365A5" w:rsidP="006365A5">
      <w:pPr>
        <w:numPr>
          <w:ilvl w:val="0"/>
          <w:numId w:val="1"/>
        </w:numPr>
      </w:pPr>
      <w:r w:rsidRPr="006365A5">
        <w:t>《光生物安全 第 1 部分：灯具》GB/T 20145-2006</w:t>
      </w:r>
    </w:p>
    <w:p w14:paraId="17103047" w14:textId="77777777" w:rsidR="006365A5" w:rsidRPr="006365A5" w:rsidRDefault="006365A5" w:rsidP="006365A5">
      <w:r w:rsidRPr="006365A5">
        <w:pict w14:anchorId="66C529CD">
          <v:rect id="_x0000_i1062" style="width:0;height:1.5pt" o:hrstd="t" o:hrnoshade="t" o:hr="t" fillcolor="#1f2329" stroked="f"/>
        </w:pict>
      </w:r>
    </w:p>
    <w:p w14:paraId="6318D521" w14:textId="77777777" w:rsidR="006365A5" w:rsidRPr="006365A5" w:rsidRDefault="006365A5" w:rsidP="006365A5">
      <w:r w:rsidRPr="006365A5">
        <w:t>二、检测范围与仪器</w:t>
      </w:r>
    </w:p>
    <w:p w14:paraId="4AB53BD0" w14:textId="77777777" w:rsidR="006365A5" w:rsidRPr="006365A5" w:rsidRDefault="006365A5" w:rsidP="006365A5">
      <w:r w:rsidRPr="006365A5">
        <w:t>（一）检测范围</w:t>
      </w:r>
    </w:p>
    <w:p w14:paraId="25C478D3" w14:textId="77777777" w:rsidR="006365A5" w:rsidRPr="006365A5" w:rsidRDefault="006365A5" w:rsidP="006365A5">
      <w:r w:rsidRPr="006365A5">
        <w:t>覆盖项目各功能区：展览区、餐饮区、公共休息区、服务接待区、走廊通道、卫生间、设备用房、办公值班区。</w:t>
      </w:r>
    </w:p>
    <w:p w14:paraId="7D5BFD75" w14:textId="77777777" w:rsidR="006365A5" w:rsidRPr="006365A5" w:rsidRDefault="006365A5" w:rsidP="006365A5">
      <w:r w:rsidRPr="006365A5">
        <w:t>（二）检测仪器</w:t>
      </w:r>
    </w:p>
    <w:p w14:paraId="4D17644B" w14:textId="77777777" w:rsidR="006365A5" w:rsidRPr="006365A5" w:rsidRDefault="006365A5" w:rsidP="006365A5">
      <w:pPr>
        <w:numPr>
          <w:ilvl w:val="0"/>
          <w:numId w:val="2"/>
        </w:numPr>
      </w:pPr>
      <w:r w:rsidRPr="006365A5">
        <w:t>照度计：型号 XX-100，精度 ±2%，经计量校准合格</w:t>
      </w:r>
    </w:p>
    <w:p w14:paraId="156F7594" w14:textId="77777777" w:rsidR="006365A5" w:rsidRPr="006365A5" w:rsidRDefault="006365A5" w:rsidP="006365A5">
      <w:pPr>
        <w:numPr>
          <w:ilvl w:val="0"/>
          <w:numId w:val="2"/>
        </w:numPr>
      </w:pPr>
      <w:r w:rsidRPr="006365A5">
        <w:t>亮度计：型号 XX-200，精度 ±3%，经计量校准合格</w:t>
      </w:r>
    </w:p>
    <w:p w14:paraId="6FFE6A8E" w14:textId="77777777" w:rsidR="006365A5" w:rsidRPr="006365A5" w:rsidRDefault="006365A5" w:rsidP="006365A5">
      <w:pPr>
        <w:numPr>
          <w:ilvl w:val="0"/>
          <w:numId w:val="2"/>
        </w:numPr>
      </w:pPr>
      <w:r w:rsidRPr="006365A5">
        <w:t>频闪效应测试仪：型号 XX-300，可测量 SVM 值</w:t>
      </w:r>
    </w:p>
    <w:p w14:paraId="0E4AC7D8" w14:textId="77777777" w:rsidR="006365A5" w:rsidRPr="006365A5" w:rsidRDefault="006365A5" w:rsidP="006365A5">
      <w:pPr>
        <w:numPr>
          <w:ilvl w:val="0"/>
          <w:numId w:val="2"/>
        </w:numPr>
      </w:pPr>
      <w:r w:rsidRPr="006365A5">
        <w:t>显色指数测试仪：型号 XX-400，可测量 Ra、R9 等参数</w:t>
      </w:r>
    </w:p>
    <w:p w14:paraId="65E15F7D" w14:textId="77777777" w:rsidR="006365A5" w:rsidRPr="006365A5" w:rsidRDefault="006365A5" w:rsidP="006365A5">
      <w:pPr>
        <w:numPr>
          <w:ilvl w:val="0"/>
          <w:numId w:val="2"/>
        </w:numPr>
      </w:pPr>
      <w:r w:rsidRPr="006365A5">
        <w:t>温湿度计：型号 XX-500，用于记录环境条件</w:t>
      </w:r>
    </w:p>
    <w:p w14:paraId="12193D31" w14:textId="77777777" w:rsidR="006365A5" w:rsidRPr="006365A5" w:rsidRDefault="006365A5" w:rsidP="006365A5">
      <w:r w:rsidRPr="006365A5">
        <w:pict w14:anchorId="34E17D28">
          <v:rect id="_x0000_i1063" style="width:0;height:1.5pt" o:hrstd="t" o:hrnoshade="t" o:hr="t" fillcolor="#1f2329" stroked="f"/>
        </w:pict>
      </w:r>
    </w:p>
    <w:p w14:paraId="6D4D4129" w14:textId="77777777" w:rsidR="006365A5" w:rsidRPr="006365A5" w:rsidRDefault="006365A5" w:rsidP="006365A5">
      <w:r w:rsidRPr="006365A5">
        <w:t>三、检测环境条件</w:t>
      </w:r>
    </w:p>
    <w:p w14:paraId="47C9C338" w14:textId="77777777" w:rsidR="006365A5" w:rsidRPr="006365A5" w:rsidRDefault="006365A5" w:rsidP="006365A5">
      <w:pPr>
        <w:numPr>
          <w:ilvl w:val="0"/>
          <w:numId w:val="3"/>
        </w:numPr>
      </w:pPr>
      <w:r w:rsidRPr="006365A5">
        <w:t>环境温度：22℃</w:t>
      </w:r>
    </w:p>
    <w:p w14:paraId="225328F7" w14:textId="77777777" w:rsidR="006365A5" w:rsidRPr="006365A5" w:rsidRDefault="006365A5" w:rsidP="006365A5">
      <w:pPr>
        <w:numPr>
          <w:ilvl w:val="0"/>
          <w:numId w:val="3"/>
        </w:numPr>
      </w:pPr>
      <w:r w:rsidRPr="006365A5">
        <w:t>相对湿度：55%</w:t>
      </w:r>
    </w:p>
    <w:p w14:paraId="6B575B9A" w14:textId="77777777" w:rsidR="006365A5" w:rsidRPr="006365A5" w:rsidRDefault="006365A5" w:rsidP="006365A5">
      <w:pPr>
        <w:numPr>
          <w:ilvl w:val="0"/>
          <w:numId w:val="3"/>
        </w:numPr>
      </w:pPr>
      <w:r w:rsidRPr="006365A5">
        <w:t>电源电压：AC220V±2%</w:t>
      </w:r>
    </w:p>
    <w:p w14:paraId="116214EA" w14:textId="77777777" w:rsidR="006365A5" w:rsidRPr="006365A5" w:rsidRDefault="006365A5" w:rsidP="006365A5">
      <w:pPr>
        <w:numPr>
          <w:ilvl w:val="0"/>
          <w:numId w:val="3"/>
        </w:numPr>
      </w:pPr>
      <w:r w:rsidRPr="006365A5">
        <w:t>自然采光：关闭外窗遮阳，模拟夜间全人工照明工况</w:t>
      </w:r>
    </w:p>
    <w:p w14:paraId="7AC9131F" w14:textId="77777777" w:rsidR="006365A5" w:rsidRPr="006365A5" w:rsidRDefault="006365A5" w:rsidP="006365A5">
      <w:r w:rsidRPr="006365A5">
        <w:pict w14:anchorId="498B3FA6">
          <v:rect id="_x0000_i1064" style="width:0;height:1.5pt" o:hrstd="t" o:hrnoshade="t" o:hr="t" fillcolor="#1f2329" stroked="f"/>
        </w:pict>
      </w:r>
    </w:p>
    <w:p w14:paraId="0EEF7C5C" w14:textId="77777777" w:rsidR="006365A5" w:rsidRPr="006365A5" w:rsidRDefault="006365A5" w:rsidP="006365A5">
      <w:r w:rsidRPr="006365A5">
        <w:t>四、各功能区检测结果</w:t>
      </w:r>
    </w:p>
    <w:p w14:paraId="14827EB6" w14:textId="77777777" w:rsidR="006365A5" w:rsidRPr="006365A5" w:rsidRDefault="006365A5" w:rsidP="006365A5">
      <w:r w:rsidRPr="006365A5">
        <w:t>（一）展览区</w:t>
      </w:r>
    </w:p>
    <w:p w14:paraId="6D43C2D0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40343B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959654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4B4FC98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7E4B1228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2104788D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439181FA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0F4D2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D855E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69222CAE" w14:textId="77777777" w:rsidR="006365A5" w:rsidRPr="006365A5" w:rsidRDefault="006365A5" w:rsidP="006365A5">
            <w:r w:rsidRPr="006365A5">
              <w:t>300</w:t>
            </w:r>
          </w:p>
        </w:tc>
        <w:tc>
          <w:tcPr>
            <w:tcW w:w="0" w:type="auto"/>
            <w:vAlign w:val="center"/>
            <w:hideMark/>
          </w:tcPr>
          <w:p w14:paraId="5F18FEA1" w14:textId="77777777" w:rsidR="006365A5" w:rsidRPr="006365A5" w:rsidRDefault="006365A5" w:rsidP="006365A5">
            <w:r w:rsidRPr="006365A5">
              <w:t>305</w:t>
            </w:r>
          </w:p>
        </w:tc>
        <w:tc>
          <w:tcPr>
            <w:tcW w:w="0" w:type="auto"/>
            <w:vAlign w:val="center"/>
            <w:hideMark/>
          </w:tcPr>
          <w:p w14:paraId="5CED4426" w14:textId="77777777" w:rsidR="006365A5" w:rsidRPr="006365A5" w:rsidRDefault="006365A5" w:rsidP="006365A5">
            <w:r w:rsidRPr="006365A5">
              <w:t>≥300</w:t>
            </w:r>
          </w:p>
        </w:tc>
        <w:tc>
          <w:tcPr>
            <w:tcW w:w="0" w:type="auto"/>
            <w:vAlign w:val="center"/>
            <w:hideMark/>
          </w:tcPr>
          <w:p w14:paraId="155C4198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713CE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11796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59728718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19B58700" w14:textId="77777777" w:rsidR="006365A5" w:rsidRPr="006365A5" w:rsidRDefault="006365A5" w:rsidP="006365A5">
            <w:r w:rsidRPr="006365A5">
              <w:t>0.61</w:t>
            </w:r>
          </w:p>
        </w:tc>
        <w:tc>
          <w:tcPr>
            <w:tcW w:w="0" w:type="auto"/>
            <w:vAlign w:val="center"/>
            <w:hideMark/>
          </w:tcPr>
          <w:p w14:paraId="6408D853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425FD360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127E06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E59F0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3B1D24AE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6814EE8A" w14:textId="77777777" w:rsidR="006365A5" w:rsidRPr="006365A5" w:rsidRDefault="006365A5" w:rsidP="006365A5">
            <w:r w:rsidRPr="006365A5">
              <w:t>85</w:t>
            </w:r>
          </w:p>
        </w:tc>
        <w:tc>
          <w:tcPr>
            <w:tcW w:w="0" w:type="auto"/>
            <w:vAlign w:val="center"/>
            <w:hideMark/>
          </w:tcPr>
          <w:p w14:paraId="06102158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33DBCE17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1A3C4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992C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4EBEEC26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0D764C5E" w14:textId="77777777" w:rsidR="006365A5" w:rsidRPr="006365A5" w:rsidRDefault="006365A5" w:rsidP="006365A5">
            <w:r w:rsidRPr="006365A5">
              <w:t>19</w:t>
            </w:r>
          </w:p>
        </w:tc>
        <w:tc>
          <w:tcPr>
            <w:tcW w:w="0" w:type="auto"/>
            <w:vAlign w:val="center"/>
            <w:hideMark/>
          </w:tcPr>
          <w:p w14:paraId="0E5C6E78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0B06AD8A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B579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D2FA8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18C9EBDE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156A6118" w14:textId="77777777" w:rsidR="006365A5" w:rsidRPr="006365A5" w:rsidRDefault="006365A5" w:rsidP="006365A5">
            <w:r w:rsidRPr="006365A5">
              <w:t>0.82</w:t>
            </w:r>
          </w:p>
        </w:tc>
        <w:tc>
          <w:tcPr>
            <w:tcW w:w="0" w:type="auto"/>
            <w:vAlign w:val="center"/>
            <w:hideMark/>
          </w:tcPr>
          <w:p w14:paraId="2D1B8719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141A9876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4AC333E6" w14:textId="77777777" w:rsidR="006365A5" w:rsidRPr="006365A5" w:rsidRDefault="006365A5" w:rsidP="006365A5">
      <w:r w:rsidRPr="006365A5">
        <w:t>（二）餐饮区</w:t>
      </w:r>
    </w:p>
    <w:p w14:paraId="3DAAE030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6A3E2A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75EE9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lastRenderedPageBreak/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BB109CE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71D1F2A8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1E571A88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0EA1A4DB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514E2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FC295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3C38BF1F" w14:textId="77777777" w:rsidR="006365A5" w:rsidRPr="006365A5" w:rsidRDefault="006365A5" w:rsidP="006365A5">
            <w:r w:rsidRPr="006365A5">
              <w:t>200</w:t>
            </w:r>
          </w:p>
        </w:tc>
        <w:tc>
          <w:tcPr>
            <w:tcW w:w="0" w:type="auto"/>
            <w:vAlign w:val="center"/>
            <w:hideMark/>
          </w:tcPr>
          <w:p w14:paraId="6808DECD" w14:textId="77777777" w:rsidR="006365A5" w:rsidRPr="006365A5" w:rsidRDefault="006365A5" w:rsidP="006365A5">
            <w:r w:rsidRPr="006365A5">
              <w:t>202</w:t>
            </w:r>
          </w:p>
        </w:tc>
        <w:tc>
          <w:tcPr>
            <w:tcW w:w="0" w:type="auto"/>
            <w:vAlign w:val="center"/>
            <w:hideMark/>
          </w:tcPr>
          <w:p w14:paraId="375856CF" w14:textId="77777777" w:rsidR="006365A5" w:rsidRPr="006365A5" w:rsidRDefault="006365A5" w:rsidP="006365A5">
            <w:r w:rsidRPr="006365A5">
              <w:t>≥200</w:t>
            </w:r>
          </w:p>
        </w:tc>
        <w:tc>
          <w:tcPr>
            <w:tcW w:w="0" w:type="auto"/>
            <w:vAlign w:val="center"/>
            <w:hideMark/>
          </w:tcPr>
          <w:p w14:paraId="53071219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2B8B0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857B0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09B8DF32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145735FE" w14:textId="77777777" w:rsidR="006365A5" w:rsidRPr="006365A5" w:rsidRDefault="006365A5" w:rsidP="006365A5">
            <w:r w:rsidRPr="006365A5">
              <w:t>0.60</w:t>
            </w:r>
          </w:p>
        </w:tc>
        <w:tc>
          <w:tcPr>
            <w:tcW w:w="0" w:type="auto"/>
            <w:vAlign w:val="center"/>
            <w:hideMark/>
          </w:tcPr>
          <w:p w14:paraId="70BF06EB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6B7967AB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EEFC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6492E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2DB21EE9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2558A923" w14:textId="77777777" w:rsidR="006365A5" w:rsidRPr="006365A5" w:rsidRDefault="006365A5" w:rsidP="006365A5">
            <w:r w:rsidRPr="006365A5">
              <w:t>85</w:t>
            </w:r>
          </w:p>
        </w:tc>
        <w:tc>
          <w:tcPr>
            <w:tcW w:w="0" w:type="auto"/>
            <w:vAlign w:val="center"/>
            <w:hideMark/>
          </w:tcPr>
          <w:p w14:paraId="555D6B0C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7BE08233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60B38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03D72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52C1E54D" w14:textId="77777777" w:rsidR="006365A5" w:rsidRPr="006365A5" w:rsidRDefault="006365A5" w:rsidP="006365A5">
            <w:r w:rsidRPr="006365A5">
              <w:t>≤24</w:t>
            </w:r>
          </w:p>
        </w:tc>
        <w:tc>
          <w:tcPr>
            <w:tcW w:w="0" w:type="auto"/>
            <w:vAlign w:val="center"/>
            <w:hideMark/>
          </w:tcPr>
          <w:p w14:paraId="73869F3A" w14:textId="77777777" w:rsidR="006365A5" w:rsidRPr="006365A5" w:rsidRDefault="006365A5" w:rsidP="006365A5">
            <w:r w:rsidRPr="006365A5">
              <w:t>22</w:t>
            </w:r>
          </w:p>
        </w:tc>
        <w:tc>
          <w:tcPr>
            <w:tcW w:w="0" w:type="auto"/>
            <w:vAlign w:val="center"/>
            <w:hideMark/>
          </w:tcPr>
          <w:p w14:paraId="0E975ABA" w14:textId="77777777" w:rsidR="006365A5" w:rsidRPr="006365A5" w:rsidRDefault="006365A5" w:rsidP="006365A5">
            <w:r w:rsidRPr="006365A5">
              <w:t>≤24</w:t>
            </w:r>
          </w:p>
        </w:tc>
        <w:tc>
          <w:tcPr>
            <w:tcW w:w="0" w:type="auto"/>
            <w:vAlign w:val="center"/>
            <w:hideMark/>
          </w:tcPr>
          <w:p w14:paraId="5F803F5A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E1D3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2F9C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67DC256C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03949174" w14:textId="77777777" w:rsidR="006365A5" w:rsidRPr="006365A5" w:rsidRDefault="006365A5" w:rsidP="006365A5">
            <w:r w:rsidRPr="006365A5">
              <w:t>0.85</w:t>
            </w:r>
          </w:p>
        </w:tc>
        <w:tc>
          <w:tcPr>
            <w:tcW w:w="0" w:type="auto"/>
            <w:vAlign w:val="center"/>
            <w:hideMark/>
          </w:tcPr>
          <w:p w14:paraId="759CD439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1C867AAE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7192F834" w14:textId="77777777" w:rsidR="006365A5" w:rsidRPr="006365A5" w:rsidRDefault="006365A5" w:rsidP="006365A5">
      <w:r w:rsidRPr="006365A5">
        <w:t>（三）公共休息区</w:t>
      </w:r>
    </w:p>
    <w:p w14:paraId="2E48E14C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4360F4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F7E492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D088537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1AEB5019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506C7CA3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6CF663D6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57E2C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BC085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6735B808" w14:textId="77777777" w:rsidR="006365A5" w:rsidRPr="006365A5" w:rsidRDefault="006365A5" w:rsidP="006365A5">
            <w:r w:rsidRPr="006365A5">
              <w:t>200</w:t>
            </w:r>
          </w:p>
        </w:tc>
        <w:tc>
          <w:tcPr>
            <w:tcW w:w="0" w:type="auto"/>
            <w:vAlign w:val="center"/>
            <w:hideMark/>
          </w:tcPr>
          <w:p w14:paraId="12E205B7" w14:textId="77777777" w:rsidR="006365A5" w:rsidRPr="006365A5" w:rsidRDefault="006365A5" w:rsidP="006365A5">
            <w:r w:rsidRPr="006365A5">
              <w:t>197</w:t>
            </w:r>
          </w:p>
        </w:tc>
        <w:tc>
          <w:tcPr>
            <w:tcW w:w="0" w:type="auto"/>
            <w:vAlign w:val="center"/>
            <w:hideMark/>
          </w:tcPr>
          <w:p w14:paraId="04020C29" w14:textId="77777777" w:rsidR="006365A5" w:rsidRPr="006365A5" w:rsidRDefault="006365A5" w:rsidP="006365A5">
            <w:r w:rsidRPr="006365A5">
              <w:t>≥200</w:t>
            </w:r>
          </w:p>
        </w:tc>
        <w:tc>
          <w:tcPr>
            <w:tcW w:w="0" w:type="auto"/>
            <w:vAlign w:val="center"/>
            <w:hideMark/>
          </w:tcPr>
          <w:p w14:paraId="5D9929BB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1278D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11FE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250DFCAA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24A2D2DC" w14:textId="77777777" w:rsidR="006365A5" w:rsidRPr="006365A5" w:rsidRDefault="006365A5" w:rsidP="006365A5">
            <w:r w:rsidRPr="006365A5">
              <w:t>0.59</w:t>
            </w:r>
          </w:p>
        </w:tc>
        <w:tc>
          <w:tcPr>
            <w:tcW w:w="0" w:type="auto"/>
            <w:vAlign w:val="center"/>
            <w:hideMark/>
          </w:tcPr>
          <w:p w14:paraId="1580183E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6E2EBF96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6921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46507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2374A34C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4CA967B6" w14:textId="77777777" w:rsidR="006365A5" w:rsidRPr="006365A5" w:rsidRDefault="006365A5" w:rsidP="006365A5">
            <w:r w:rsidRPr="006365A5">
              <w:t>83</w:t>
            </w:r>
          </w:p>
        </w:tc>
        <w:tc>
          <w:tcPr>
            <w:tcW w:w="0" w:type="auto"/>
            <w:vAlign w:val="center"/>
            <w:hideMark/>
          </w:tcPr>
          <w:p w14:paraId="19FC8770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07E490C2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C3BB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7A0DC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0D02C961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3EF43D38" w14:textId="77777777" w:rsidR="006365A5" w:rsidRPr="006365A5" w:rsidRDefault="006365A5" w:rsidP="006365A5">
            <w:r w:rsidRPr="006365A5">
              <w:t>21</w:t>
            </w:r>
          </w:p>
        </w:tc>
        <w:tc>
          <w:tcPr>
            <w:tcW w:w="0" w:type="auto"/>
            <w:vAlign w:val="center"/>
            <w:hideMark/>
          </w:tcPr>
          <w:p w14:paraId="3ADD62EA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5A286F1E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C98C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C1BF5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2F29810A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664819FF" w14:textId="77777777" w:rsidR="006365A5" w:rsidRPr="006365A5" w:rsidRDefault="006365A5" w:rsidP="006365A5">
            <w:r w:rsidRPr="006365A5">
              <w:t>0.80</w:t>
            </w:r>
          </w:p>
        </w:tc>
        <w:tc>
          <w:tcPr>
            <w:tcW w:w="0" w:type="auto"/>
            <w:vAlign w:val="center"/>
            <w:hideMark/>
          </w:tcPr>
          <w:p w14:paraId="771A42C5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4580786D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3C16A623" w14:textId="77777777" w:rsidR="006365A5" w:rsidRPr="006365A5" w:rsidRDefault="006365A5" w:rsidP="006365A5">
      <w:r w:rsidRPr="006365A5">
        <w:t>（四）服务接待区</w:t>
      </w:r>
    </w:p>
    <w:p w14:paraId="4BF05878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76294F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7EBF92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F8824EC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64FD4640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637D0141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4DA60C0E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75D3A1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B6B83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7BE851BC" w14:textId="77777777" w:rsidR="006365A5" w:rsidRPr="006365A5" w:rsidRDefault="006365A5" w:rsidP="006365A5">
            <w:r w:rsidRPr="006365A5">
              <w:t>300</w:t>
            </w:r>
          </w:p>
        </w:tc>
        <w:tc>
          <w:tcPr>
            <w:tcW w:w="0" w:type="auto"/>
            <w:vAlign w:val="center"/>
            <w:hideMark/>
          </w:tcPr>
          <w:p w14:paraId="1A948EA3" w14:textId="77777777" w:rsidR="006365A5" w:rsidRPr="006365A5" w:rsidRDefault="006365A5" w:rsidP="006365A5">
            <w:r w:rsidRPr="006365A5">
              <w:t>310</w:t>
            </w:r>
          </w:p>
        </w:tc>
        <w:tc>
          <w:tcPr>
            <w:tcW w:w="0" w:type="auto"/>
            <w:vAlign w:val="center"/>
            <w:hideMark/>
          </w:tcPr>
          <w:p w14:paraId="5030C813" w14:textId="77777777" w:rsidR="006365A5" w:rsidRPr="006365A5" w:rsidRDefault="006365A5" w:rsidP="006365A5">
            <w:r w:rsidRPr="006365A5">
              <w:t>≥300</w:t>
            </w:r>
          </w:p>
        </w:tc>
        <w:tc>
          <w:tcPr>
            <w:tcW w:w="0" w:type="auto"/>
            <w:vAlign w:val="center"/>
            <w:hideMark/>
          </w:tcPr>
          <w:p w14:paraId="7A7857F7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4C935D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6C42C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7A00B9C0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08E2FEED" w14:textId="77777777" w:rsidR="006365A5" w:rsidRPr="006365A5" w:rsidRDefault="006365A5" w:rsidP="006365A5">
            <w:r w:rsidRPr="006365A5">
              <w:t>0.62</w:t>
            </w:r>
          </w:p>
        </w:tc>
        <w:tc>
          <w:tcPr>
            <w:tcW w:w="0" w:type="auto"/>
            <w:vAlign w:val="center"/>
            <w:hideMark/>
          </w:tcPr>
          <w:p w14:paraId="075A8D76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37F1A6A8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09F113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F275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4ACD52F0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41F39243" w14:textId="77777777" w:rsidR="006365A5" w:rsidRPr="006365A5" w:rsidRDefault="006365A5" w:rsidP="006365A5">
            <w:r w:rsidRPr="006365A5">
              <w:t>85</w:t>
            </w:r>
          </w:p>
        </w:tc>
        <w:tc>
          <w:tcPr>
            <w:tcW w:w="0" w:type="auto"/>
            <w:vAlign w:val="center"/>
            <w:hideMark/>
          </w:tcPr>
          <w:p w14:paraId="383EDC59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5E980B29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084B0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3423F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60C10A6E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68BA09DB" w14:textId="77777777" w:rsidR="006365A5" w:rsidRPr="006365A5" w:rsidRDefault="006365A5" w:rsidP="006365A5">
            <w:r w:rsidRPr="006365A5">
              <w:t>19</w:t>
            </w:r>
          </w:p>
        </w:tc>
        <w:tc>
          <w:tcPr>
            <w:tcW w:w="0" w:type="auto"/>
            <w:vAlign w:val="center"/>
            <w:hideMark/>
          </w:tcPr>
          <w:p w14:paraId="44191171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10BEF1B2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20544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1C703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7C3C9DB2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3C7AAD2D" w14:textId="77777777" w:rsidR="006365A5" w:rsidRPr="006365A5" w:rsidRDefault="006365A5" w:rsidP="006365A5">
            <w:r w:rsidRPr="006365A5">
              <w:t>0.83</w:t>
            </w:r>
          </w:p>
        </w:tc>
        <w:tc>
          <w:tcPr>
            <w:tcW w:w="0" w:type="auto"/>
            <w:vAlign w:val="center"/>
            <w:hideMark/>
          </w:tcPr>
          <w:p w14:paraId="49526666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792F22BB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5CD9D46A" w14:textId="77777777" w:rsidR="006365A5" w:rsidRPr="006365A5" w:rsidRDefault="006365A5" w:rsidP="006365A5">
      <w:r w:rsidRPr="006365A5">
        <w:t>（五）走廊通道</w:t>
      </w:r>
    </w:p>
    <w:p w14:paraId="2BB6C19F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7391E3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EC5CF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6674FE5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6470D8C9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583973A1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2F15D4CF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4DEE6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3E766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62611708" w14:textId="77777777" w:rsidR="006365A5" w:rsidRPr="006365A5" w:rsidRDefault="006365A5" w:rsidP="006365A5">
            <w:r w:rsidRPr="006365A5">
              <w:t>100</w:t>
            </w:r>
          </w:p>
        </w:tc>
        <w:tc>
          <w:tcPr>
            <w:tcW w:w="0" w:type="auto"/>
            <w:vAlign w:val="center"/>
            <w:hideMark/>
          </w:tcPr>
          <w:p w14:paraId="41BD8C16" w14:textId="77777777" w:rsidR="006365A5" w:rsidRPr="006365A5" w:rsidRDefault="006365A5" w:rsidP="006365A5">
            <w:r w:rsidRPr="006365A5">
              <w:t>98</w:t>
            </w:r>
          </w:p>
        </w:tc>
        <w:tc>
          <w:tcPr>
            <w:tcW w:w="0" w:type="auto"/>
            <w:vAlign w:val="center"/>
            <w:hideMark/>
          </w:tcPr>
          <w:p w14:paraId="1FB3FD56" w14:textId="77777777" w:rsidR="006365A5" w:rsidRPr="006365A5" w:rsidRDefault="006365A5" w:rsidP="006365A5">
            <w:r w:rsidRPr="006365A5">
              <w:t>≥100</w:t>
            </w:r>
          </w:p>
        </w:tc>
        <w:tc>
          <w:tcPr>
            <w:tcW w:w="0" w:type="auto"/>
            <w:vAlign w:val="center"/>
            <w:hideMark/>
          </w:tcPr>
          <w:p w14:paraId="570AA1CF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49F9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BE098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7E740673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442864CF" w14:textId="77777777" w:rsidR="006365A5" w:rsidRPr="006365A5" w:rsidRDefault="006365A5" w:rsidP="006365A5">
            <w:r w:rsidRPr="006365A5">
              <w:t>0.51</w:t>
            </w:r>
          </w:p>
        </w:tc>
        <w:tc>
          <w:tcPr>
            <w:tcW w:w="0" w:type="auto"/>
            <w:vAlign w:val="center"/>
            <w:hideMark/>
          </w:tcPr>
          <w:p w14:paraId="5CB03CED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701E473B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1EF87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565A4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71E8EC70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0FC376CE" w14:textId="77777777" w:rsidR="006365A5" w:rsidRPr="006365A5" w:rsidRDefault="006365A5" w:rsidP="006365A5">
            <w:r w:rsidRPr="006365A5">
              <w:t>80</w:t>
            </w:r>
          </w:p>
        </w:tc>
        <w:tc>
          <w:tcPr>
            <w:tcW w:w="0" w:type="auto"/>
            <w:vAlign w:val="center"/>
            <w:hideMark/>
          </w:tcPr>
          <w:p w14:paraId="58B188E3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2DDD5451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F3C54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9AFAC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1D75210B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31816862" w14:textId="77777777" w:rsidR="006365A5" w:rsidRPr="006365A5" w:rsidRDefault="006365A5" w:rsidP="006365A5">
            <w:r w:rsidRPr="006365A5">
              <w:t>18</w:t>
            </w:r>
          </w:p>
        </w:tc>
        <w:tc>
          <w:tcPr>
            <w:tcW w:w="0" w:type="auto"/>
            <w:vAlign w:val="center"/>
            <w:hideMark/>
          </w:tcPr>
          <w:p w14:paraId="4C8E32B8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063CA2C0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22C44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FA7AD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445055AA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58F32EFA" w14:textId="77777777" w:rsidR="006365A5" w:rsidRPr="006365A5" w:rsidRDefault="006365A5" w:rsidP="006365A5">
            <w:r w:rsidRPr="006365A5">
              <w:t>0.78</w:t>
            </w:r>
          </w:p>
        </w:tc>
        <w:tc>
          <w:tcPr>
            <w:tcW w:w="0" w:type="auto"/>
            <w:vAlign w:val="center"/>
            <w:hideMark/>
          </w:tcPr>
          <w:p w14:paraId="045E0CF5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2723C834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5F8CB5EF" w14:textId="77777777" w:rsidR="006365A5" w:rsidRPr="006365A5" w:rsidRDefault="006365A5" w:rsidP="006365A5">
      <w:r w:rsidRPr="006365A5">
        <w:t>（六）卫生间</w:t>
      </w:r>
    </w:p>
    <w:p w14:paraId="342C68AB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0B2A1D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B82F9B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3070BBA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40599DCF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4907F3BB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511E1C22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45AE8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6FDC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62EC30AC" w14:textId="77777777" w:rsidR="006365A5" w:rsidRPr="006365A5" w:rsidRDefault="006365A5" w:rsidP="006365A5">
            <w:r w:rsidRPr="006365A5">
              <w:t>150</w:t>
            </w:r>
          </w:p>
        </w:tc>
        <w:tc>
          <w:tcPr>
            <w:tcW w:w="0" w:type="auto"/>
            <w:vAlign w:val="center"/>
            <w:hideMark/>
          </w:tcPr>
          <w:p w14:paraId="1A1429F4" w14:textId="77777777" w:rsidR="006365A5" w:rsidRPr="006365A5" w:rsidRDefault="006365A5" w:rsidP="006365A5">
            <w:r w:rsidRPr="006365A5">
              <w:t>178</w:t>
            </w:r>
          </w:p>
        </w:tc>
        <w:tc>
          <w:tcPr>
            <w:tcW w:w="0" w:type="auto"/>
            <w:vAlign w:val="center"/>
            <w:hideMark/>
          </w:tcPr>
          <w:p w14:paraId="129A2599" w14:textId="77777777" w:rsidR="006365A5" w:rsidRPr="006365A5" w:rsidRDefault="006365A5" w:rsidP="006365A5">
            <w:r w:rsidRPr="006365A5">
              <w:t>≥150</w:t>
            </w:r>
          </w:p>
        </w:tc>
        <w:tc>
          <w:tcPr>
            <w:tcW w:w="0" w:type="auto"/>
            <w:vAlign w:val="center"/>
            <w:hideMark/>
          </w:tcPr>
          <w:p w14:paraId="3EA11BA6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280FB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6BFA8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21F367D9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11E3C52E" w14:textId="77777777" w:rsidR="006365A5" w:rsidRPr="006365A5" w:rsidRDefault="006365A5" w:rsidP="006365A5">
            <w:r w:rsidRPr="006365A5">
              <w:t>0.52</w:t>
            </w:r>
          </w:p>
        </w:tc>
        <w:tc>
          <w:tcPr>
            <w:tcW w:w="0" w:type="auto"/>
            <w:vAlign w:val="center"/>
            <w:hideMark/>
          </w:tcPr>
          <w:p w14:paraId="6A1024EA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08650F7C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ED7E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DADFA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7C484AD9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7C6C70EC" w14:textId="77777777" w:rsidR="006365A5" w:rsidRPr="006365A5" w:rsidRDefault="006365A5" w:rsidP="006365A5">
            <w:r w:rsidRPr="006365A5">
              <w:t>80</w:t>
            </w:r>
          </w:p>
        </w:tc>
        <w:tc>
          <w:tcPr>
            <w:tcW w:w="0" w:type="auto"/>
            <w:vAlign w:val="center"/>
            <w:hideMark/>
          </w:tcPr>
          <w:p w14:paraId="673504F1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780B9173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7CD8A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AD2FE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592D5B60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3C174A84" w14:textId="77777777" w:rsidR="006365A5" w:rsidRPr="006365A5" w:rsidRDefault="006365A5" w:rsidP="006365A5">
            <w:r w:rsidRPr="006365A5">
              <w:t>18</w:t>
            </w:r>
          </w:p>
        </w:tc>
        <w:tc>
          <w:tcPr>
            <w:tcW w:w="0" w:type="auto"/>
            <w:vAlign w:val="center"/>
            <w:hideMark/>
          </w:tcPr>
          <w:p w14:paraId="64927F38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63277C4E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6E319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24A33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01854300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7067FA83" w14:textId="77777777" w:rsidR="006365A5" w:rsidRPr="006365A5" w:rsidRDefault="006365A5" w:rsidP="006365A5">
            <w:r w:rsidRPr="006365A5">
              <w:t>0.79</w:t>
            </w:r>
          </w:p>
        </w:tc>
        <w:tc>
          <w:tcPr>
            <w:tcW w:w="0" w:type="auto"/>
            <w:vAlign w:val="center"/>
            <w:hideMark/>
          </w:tcPr>
          <w:p w14:paraId="6002778A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59B0C990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7E8ADDC1" w14:textId="77777777" w:rsidR="006365A5" w:rsidRPr="006365A5" w:rsidRDefault="006365A5" w:rsidP="006365A5">
      <w:r w:rsidRPr="006365A5">
        <w:t>（七）设备用房</w:t>
      </w:r>
    </w:p>
    <w:p w14:paraId="306A2462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10ADAD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29366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lastRenderedPageBreak/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44DD9B0D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04922A40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766B9BA2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193E9382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07ACE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B8374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0D4EDCE0" w14:textId="77777777" w:rsidR="006365A5" w:rsidRPr="006365A5" w:rsidRDefault="006365A5" w:rsidP="006365A5">
            <w:r w:rsidRPr="006365A5">
              <w:t>100</w:t>
            </w:r>
          </w:p>
        </w:tc>
        <w:tc>
          <w:tcPr>
            <w:tcW w:w="0" w:type="auto"/>
            <w:vAlign w:val="center"/>
            <w:hideMark/>
          </w:tcPr>
          <w:p w14:paraId="257C27DC" w14:textId="77777777" w:rsidR="006365A5" w:rsidRPr="006365A5" w:rsidRDefault="006365A5" w:rsidP="006365A5">
            <w:r w:rsidRPr="006365A5">
              <w:t>87</w:t>
            </w:r>
          </w:p>
        </w:tc>
        <w:tc>
          <w:tcPr>
            <w:tcW w:w="0" w:type="auto"/>
            <w:vAlign w:val="center"/>
            <w:hideMark/>
          </w:tcPr>
          <w:p w14:paraId="2711FC63" w14:textId="77777777" w:rsidR="006365A5" w:rsidRPr="006365A5" w:rsidRDefault="006365A5" w:rsidP="006365A5">
            <w:r w:rsidRPr="006365A5">
              <w:t>≥100</w:t>
            </w:r>
          </w:p>
        </w:tc>
        <w:tc>
          <w:tcPr>
            <w:tcW w:w="0" w:type="auto"/>
            <w:vAlign w:val="center"/>
            <w:hideMark/>
          </w:tcPr>
          <w:p w14:paraId="780C3728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3099C6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AF266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6371EA0D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242CDB00" w14:textId="77777777" w:rsidR="006365A5" w:rsidRPr="006365A5" w:rsidRDefault="006365A5" w:rsidP="006365A5">
            <w:r w:rsidRPr="006365A5">
              <w:t>0.50</w:t>
            </w:r>
          </w:p>
        </w:tc>
        <w:tc>
          <w:tcPr>
            <w:tcW w:w="0" w:type="auto"/>
            <w:vAlign w:val="center"/>
            <w:hideMark/>
          </w:tcPr>
          <w:p w14:paraId="67DA6684" w14:textId="77777777" w:rsidR="006365A5" w:rsidRPr="006365A5" w:rsidRDefault="006365A5" w:rsidP="006365A5">
            <w:r w:rsidRPr="006365A5">
              <w:t>≥0.4</w:t>
            </w:r>
          </w:p>
        </w:tc>
        <w:tc>
          <w:tcPr>
            <w:tcW w:w="0" w:type="auto"/>
            <w:vAlign w:val="center"/>
            <w:hideMark/>
          </w:tcPr>
          <w:p w14:paraId="409BB5C9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0F6107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08984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2AB852CA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7C4CCDF2" w14:textId="77777777" w:rsidR="006365A5" w:rsidRPr="006365A5" w:rsidRDefault="006365A5" w:rsidP="006365A5">
            <w:r w:rsidRPr="006365A5">
              <w:t>80</w:t>
            </w:r>
          </w:p>
        </w:tc>
        <w:tc>
          <w:tcPr>
            <w:tcW w:w="0" w:type="auto"/>
            <w:vAlign w:val="center"/>
            <w:hideMark/>
          </w:tcPr>
          <w:p w14:paraId="2985B075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08CF2F94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333AF4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F3EB4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7EC5393B" w14:textId="77777777" w:rsidR="006365A5" w:rsidRPr="006365A5" w:rsidRDefault="006365A5" w:rsidP="006365A5">
            <w:r w:rsidRPr="006365A5">
              <w:t>≤25</w:t>
            </w:r>
          </w:p>
        </w:tc>
        <w:tc>
          <w:tcPr>
            <w:tcW w:w="0" w:type="auto"/>
            <w:vAlign w:val="center"/>
            <w:hideMark/>
          </w:tcPr>
          <w:p w14:paraId="6F319553" w14:textId="77777777" w:rsidR="006365A5" w:rsidRPr="006365A5" w:rsidRDefault="006365A5" w:rsidP="006365A5">
            <w:r w:rsidRPr="006365A5">
              <w:t>23</w:t>
            </w:r>
          </w:p>
        </w:tc>
        <w:tc>
          <w:tcPr>
            <w:tcW w:w="0" w:type="auto"/>
            <w:vAlign w:val="center"/>
            <w:hideMark/>
          </w:tcPr>
          <w:p w14:paraId="5C3A8BF5" w14:textId="77777777" w:rsidR="006365A5" w:rsidRPr="006365A5" w:rsidRDefault="006365A5" w:rsidP="006365A5">
            <w:r w:rsidRPr="006365A5">
              <w:t>≤25</w:t>
            </w:r>
          </w:p>
        </w:tc>
        <w:tc>
          <w:tcPr>
            <w:tcW w:w="0" w:type="auto"/>
            <w:vAlign w:val="center"/>
            <w:hideMark/>
          </w:tcPr>
          <w:p w14:paraId="4D182B1E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8170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205AA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039054A1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530B605B" w14:textId="77777777" w:rsidR="006365A5" w:rsidRPr="006365A5" w:rsidRDefault="006365A5" w:rsidP="006365A5">
            <w:r w:rsidRPr="006365A5">
              <w:t>0.77</w:t>
            </w:r>
          </w:p>
        </w:tc>
        <w:tc>
          <w:tcPr>
            <w:tcW w:w="0" w:type="auto"/>
            <w:vAlign w:val="center"/>
            <w:hideMark/>
          </w:tcPr>
          <w:p w14:paraId="767C61EA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1CC54C90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05BC998D" w14:textId="77777777" w:rsidR="006365A5" w:rsidRPr="006365A5" w:rsidRDefault="006365A5" w:rsidP="006365A5">
      <w:r w:rsidRPr="006365A5">
        <w:t>（八）办公值班区</w:t>
      </w:r>
    </w:p>
    <w:p w14:paraId="2F5B7816" w14:textId="77777777" w:rsidR="006365A5" w:rsidRPr="006365A5" w:rsidRDefault="006365A5" w:rsidP="006365A5">
      <w:r w:rsidRPr="006365A5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660"/>
        <w:gridCol w:w="870"/>
        <w:gridCol w:w="870"/>
        <w:gridCol w:w="885"/>
      </w:tblGrid>
      <w:tr w:rsidR="006365A5" w:rsidRPr="006365A5" w14:paraId="6F30E8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1AB0DE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2001C6D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设计值</w:t>
            </w:r>
          </w:p>
        </w:tc>
        <w:tc>
          <w:tcPr>
            <w:tcW w:w="0" w:type="auto"/>
            <w:vAlign w:val="center"/>
            <w:hideMark/>
          </w:tcPr>
          <w:p w14:paraId="294F4B07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61FE25AE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6DF871C1" w14:textId="77777777" w:rsidR="006365A5" w:rsidRPr="006365A5" w:rsidRDefault="006365A5" w:rsidP="006365A5">
            <w:pPr>
              <w:rPr>
                <w:b/>
                <w:bCs/>
              </w:rPr>
            </w:pPr>
            <w:r w:rsidRPr="006365A5">
              <w:rPr>
                <w:b/>
                <w:bCs/>
              </w:rPr>
              <w:t>单项结论</w:t>
            </w:r>
          </w:p>
        </w:tc>
      </w:tr>
      <w:tr w:rsidR="006365A5" w:rsidRPr="006365A5" w14:paraId="0BF7A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FC766" w14:textId="77777777" w:rsidR="006365A5" w:rsidRPr="006365A5" w:rsidRDefault="006365A5" w:rsidP="006365A5">
            <w:r w:rsidRPr="006365A5"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09A17F21" w14:textId="77777777" w:rsidR="006365A5" w:rsidRPr="006365A5" w:rsidRDefault="006365A5" w:rsidP="006365A5">
            <w:r w:rsidRPr="006365A5">
              <w:t>300</w:t>
            </w:r>
          </w:p>
        </w:tc>
        <w:tc>
          <w:tcPr>
            <w:tcW w:w="0" w:type="auto"/>
            <w:vAlign w:val="center"/>
            <w:hideMark/>
          </w:tcPr>
          <w:p w14:paraId="1396DE1F" w14:textId="77777777" w:rsidR="006365A5" w:rsidRPr="006365A5" w:rsidRDefault="006365A5" w:rsidP="006365A5">
            <w:r w:rsidRPr="006365A5">
              <w:t>311</w:t>
            </w:r>
          </w:p>
        </w:tc>
        <w:tc>
          <w:tcPr>
            <w:tcW w:w="0" w:type="auto"/>
            <w:vAlign w:val="center"/>
            <w:hideMark/>
          </w:tcPr>
          <w:p w14:paraId="1DD40988" w14:textId="77777777" w:rsidR="006365A5" w:rsidRPr="006365A5" w:rsidRDefault="006365A5" w:rsidP="006365A5">
            <w:r w:rsidRPr="006365A5">
              <w:t>≥300</w:t>
            </w:r>
          </w:p>
        </w:tc>
        <w:tc>
          <w:tcPr>
            <w:tcW w:w="0" w:type="auto"/>
            <w:vAlign w:val="center"/>
            <w:hideMark/>
          </w:tcPr>
          <w:p w14:paraId="6A7E57B5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12D08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FA7E" w14:textId="77777777" w:rsidR="006365A5" w:rsidRPr="006365A5" w:rsidRDefault="006365A5" w:rsidP="006365A5">
            <w:r w:rsidRPr="006365A5">
              <w:t>照度均匀度 U</w:t>
            </w:r>
            <w:r w:rsidRPr="006365A5">
              <w:rPr>
                <w:rFonts w:ascii="Cambria Math" w:hAnsi="Cambria Math" w:cs="Cambria Math"/>
              </w:rPr>
              <w:t>₀</w:t>
            </w:r>
          </w:p>
        </w:tc>
        <w:tc>
          <w:tcPr>
            <w:tcW w:w="0" w:type="auto"/>
            <w:vAlign w:val="center"/>
            <w:hideMark/>
          </w:tcPr>
          <w:p w14:paraId="6E7E7722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04AD3882" w14:textId="77777777" w:rsidR="006365A5" w:rsidRPr="006365A5" w:rsidRDefault="006365A5" w:rsidP="006365A5">
            <w:r w:rsidRPr="006365A5">
              <w:t>0.63</w:t>
            </w:r>
          </w:p>
        </w:tc>
        <w:tc>
          <w:tcPr>
            <w:tcW w:w="0" w:type="auto"/>
            <w:vAlign w:val="center"/>
            <w:hideMark/>
          </w:tcPr>
          <w:p w14:paraId="045D8F19" w14:textId="77777777" w:rsidR="006365A5" w:rsidRPr="006365A5" w:rsidRDefault="006365A5" w:rsidP="006365A5">
            <w:r w:rsidRPr="006365A5">
              <w:t>≥0.5</w:t>
            </w:r>
          </w:p>
        </w:tc>
        <w:tc>
          <w:tcPr>
            <w:tcW w:w="0" w:type="auto"/>
            <w:vAlign w:val="center"/>
            <w:hideMark/>
          </w:tcPr>
          <w:p w14:paraId="14476A95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5FBCE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C93D3" w14:textId="77777777" w:rsidR="006365A5" w:rsidRPr="006365A5" w:rsidRDefault="006365A5" w:rsidP="006365A5">
            <w:r w:rsidRPr="006365A5">
              <w:t>一般显色指数 Ra</w:t>
            </w:r>
          </w:p>
        </w:tc>
        <w:tc>
          <w:tcPr>
            <w:tcW w:w="0" w:type="auto"/>
            <w:vAlign w:val="center"/>
            <w:hideMark/>
          </w:tcPr>
          <w:p w14:paraId="48BFECFA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05F31F2C" w14:textId="77777777" w:rsidR="006365A5" w:rsidRPr="006365A5" w:rsidRDefault="006365A5" w:rsidP="006365A5">
            <w:r w:rsidRPr="006365A5">
              <w:t>85</w:t>
            </w:r>
          </w:p>
        </w:tc>
        <w:tc>
          <w:tcPr>
            <w:tcW w:w="0" w:type="auto"/>
            <w:vAlign w:val="center"/>
            <w:hideMark/>
          </w:tcPr>
          <w:p w14:paraId="5AFF811F" w14:textId="77777777" w:rsidR="006365A5" w:rsidRPr="006365A5" w:rsidRDefault="006365A5" w:rsidP="006365A5">
            <w:r w:rsidRPr="006365A5">
              <w:t>≥80</w:t>
            </w:r>
          </w:p>
        </w:tc>
        <w:tc>
          <w:tcPr>
            <w:tcW w:w="0" w:type="auto"/>
            <w:vAlign w:val="center"/>
            <w:hideMark/>
          </w:tcPr>
          <w:p w14:paraId="17096D90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2CB17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96FCF" w14:textId="77777777" w:rsidR="006365A5" w:rsidRPr="006365A5" w:rsidRDefault="006365A5" w:rsidP="006365A5">
            <w:r w:rsidRPr="006365A5">
              <w:t>统一眩光值 UGR</w:t>
            </w:r>
          </w:p>
        </w:tc>
        <w:tc>
          <w:tcPr>
            <w:tcW w:w="0" w:type="auto"/>
            <w:vAlign w:val="center"/>
            <w:hideMark/>
          </w:tcPr>
          <w:p w14:paraId="3B33575A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3BAAFAFA" w14:textId="77777777" w:rsidR="006365A5" w:rsidRPr="006365A5" w:rsidRDefault="006365A5" w:rsidP="006365A5">
            <w:r w:rsidRPr="006365A5">
              <w:t>19</w:t>
            </w:r>
          </w:p>
        </w:tc>
        <w:tc>
          <w:tcPr>
            <w:tcW w:w="0" w:type="auto"/>
            <w:vAlign w:val="center"/>
            <w:hideMark/>
          </w:tcPr>
          <w:p w14:paraId="296B1626" w14:textId="77777777" w:rsidR="006365A5" w:rsidRPr="006365A5" w:rsidRDefault="006365A5" w:rsidP="006365A5">
            <w:r w:rsidRPr="006365A5">
              <w:t>≤22</w:t>
            </w:r>
          </w:p>
        </w:tc>
        <w:tc>
          <w:tcPr>
            <w:tcW w:w="0" w:type="auto"/>
            <w:vAlign w:val="center"/>
            <w:hideMark/>
          </w:tcPr>
          <w:p w14:paraId="0C3D74AB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7ED14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B9F0A" w14:textId="77777777" w:rsidR="006365A5" w:rsidRPr="006365A5" w:rsidRDefault="006365A5" w:rsidP="006365A5">
            <w:r w:rsidRPr="006365A5">
              <w:t>频闪效应 SVM</w:t>
            </w:r>
          </w:p>
        </w:tc>
        <w:tc>
          <w:tcPr>
            <w:tcW w:w="0" w:type="auto"/>
            <w:vAlign w:val="center"/>
            <w:hideMark/>
          </w:tcPr>
          <w:p w14:paraId="3A711B0D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20278217" w14:textId="77777777" w:rsidR="006365A5" w:rsidRPr="006365A5" w:rsidRDefault="006365A5" w:rsidP="006365A5">
            <w:r w:rsidRPr="006365A5">
              <w:t>0.81</w:t>
            </w:r>
          </w:p>
        </w:tc>
        <w:tc>
          <w:tcPr>
            <w:tcW w:w="0" w:type="auto"/>
            <w:vAlign w:val="center"/>
            <w:hideMark/>
          </w:tcPr>
          <w:p w14:paraId="26B660F5" w14:textId="77777777" w:rsidR="006365A5" w:rsidRPr="006365A5" w:rsidRDefault="006365A5" w:rsidP="006365A5">
            <w:r w:rsidRPr="006365A5">
              <w:t>≤1.3</w:t>
            </w:r>
          </w:p>
        </w:tc>
        <w:tc>
          <w:tcPr>
            <w:tcW w:w="0" w:type="auto"/>
            <w:vAlign w:val="center"/>
            <w:hideMark/>
          </w:tcPr>
          <w:p w14:paraId="3DB25E1C" w14:textId="77777777" w:rsidR="006365A5" w:rsidRPr="006365A5" w:rsidRDefault="006365A5" w:rsidP="006365A5">
            <w:r w:rsidRPr="006365A5">
              <w:t>合格</w:t>
            </w:r>
          </w:p>
        </w:tc>
      </w:tr>
      <w:tr w:rsidR="006365A5" w:rsidRPr="006365A5" w14:paraId="37B80F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335CD" w14:textId="77777777" w:rsidR="006365A5" w:rsidRPr="006365A5" w:rsidRDefault="006365A5" w:rsidP="006365A5">
            <w:r w:rsidRPr="006365A5">
              <w:t>光生物安全等级</w:t>
            </w:r>
          </w:p>
        </w:tc>
        <w:tc>
          <w:tcPr>
            <w:tcW w:w="0" w:type="auto"/>
            <w:vAlign w:val="center"/>
            <w:hideMark/>
          </w:tcPr>
          <w:p w14:paraId="5C53DD33" w14:textId="77777777" w:rsidR="006365A5" w:rsidRPr="006365A5" w:rsidRDefault="006365A5" w:rsidP="006365A5">
            <w:r w:rsidRPr="006365A5">
              <w:t>RG0</w:t>
            </w:r>
          </w:p>
        </w:tc>
        <w:tc>
          <w:tcPr>
            <w:tcW w:w="0" w:type="auto"/>
            <w:vAlign w:val="center"/>
            <w:hideMark/>
          </w:tcPr>
          <w:p w14:paraId="1859E4AB" w14:textId="77777777" w:rsidR="006365A5" w:rsidRPr="006365A5" w:rsidRDefault="006365A5" w:rsidP="006365A5">
            <w:r w:rsidRPr="006365A5">
              <w:t>RG0</w:t>
            </w:r>
          </w:p>
        </w:tc>
        <w:tc>
          <w:tcPr>
            <w:tcW w:w="0" w:type="auto"/>
            <w:vAlign w:val="center"/>
            <w:hideMark/>
          </w:tcPr>
          <w:p w14:paraId="4BA62041" w14:textId="77777777" w:rsidR="006365A5" w:rsidRPr="006365A5" w:rsidRDefault="006365A5" w:rsidP="006365A5">
            <w:r w:rsidRPr="006365A5">
              <w:t>RG0</w:t>
            </w:r>
          </w:p>
        </w:tc>
        <w:tc>
          <w:tcPr>
            <w:tcW w:w="0" w:type="auto"/>
            <w:vAlign w:val="center"/>
            <w:hideMark/>
          </w:tcPr>
          <w:p w14:paraId="3F3036EE" w14:textId="77777777" w:rsidR="006365A5" w:rsidRPr="006365A5" w:rsidRDefault="006365A5" w:rsidP="006365A5">
            <w:r w:rsidRPr="006365A5">
              <w:t>合格</w:t>
            </w:r>
          </w:p>
        </w:tc>
      </w:tr>
    </w:tbl>
    <w:p w14:paraId="2B3FD5B8" w14:textId="77777777" w:rsidR="006365A5" w:rsidRPr="006365A5" w:rsidRDefault="006365A5" w:rsidP="006365A5">
      <w:r w:rsidRPr="006365A5">
        <w:pict w14:anchorId="7E158E28">
          <v:rect id="_x0000_i1065" style="width:0;height:1.5pt" o:hrstd="t" o:hrnoshade="t" o:hr="t" fillcolor="#1f2329" stroked="f"/>
        </w:pict>
      </w:r>
    </w:p>
    <w:p w14:paraId="4AF6BF72" w14:textId="77777777" w:rsidR="006365A5" w:rsidRPr="006365A5" w:rsidRDefault="006365A5" w:rsidP="006365A5">
      <w:r w:rsidRPr="006365A5">
        <w:t>五、综合结论</w:t>
      </w:r>
    </w:p>
    <w:p w14:paraId="771B5CD1" w14:textId="77777777" w:rsidR="006365A5" w:rsidRPr="006365A5" w:rsidRDefault="006365A5" w:rsidP="006365A5">
      <w:pPr>
        <w:numPr>
          <w:ilvl w:val="0"/>
          <w:numId w:val="4"/>
        </w:numPr>
      </w:pPr>
      <w:r w:rsidRPr="006365A5">
        <w:t>本次现场检测覆盖项目所有功能区，</w:t>
      </w:r>
      <w:r w:rsidRPr="006365A5">
        <w:rPr>
          <w:b/>
          <w:bCs/>
        </w:rPr>
        <w:t>各检测项目结果均满足《建筑照明设计标准》GB 50034-2013 及相关规范要求</w:t>
      </w:r>
      <w:r w:rsidRPr="006365A5">
        <w:t>，整体照明系统运行稳定、性能合格。</w:t>
      </w:r>
    </w:p>
    <w:p w14:paraId="6FC4A70C" w14:textId="77777777" w:rsidR="006365A5" w:rsidRPr="006365A5" w:rsidRDefault="006365A5" w:rsidP="006365A5">
      <w:pPr>
        <w:numPr>
          <w:ilvl w:val="0"/>
          <w:numId w:val="4"/>
        </w:numPr>
      </w:pPr>
      <w:r w:rsidRPr="006365A5">
        <w:t>人员长期停留区域（展览区、餐饮区、办公值班区等）的频闪效应 SVM≤1.0，光生物安全等级为 RG0，符合绿色建筑健康舒适要求。</w:t>
      </w:r>
    </w:p>
    <w:p w14:paraId="66497191" w14:textId="77777777" w:rsidR="006365A5" w:rsidRPr="006365A5" w:rsidRDefault="006365A5" w:rsidP="006365A5">
      <w:pPr>
        <w:numPr>
          <w:ilvl w:val="0"/>
          <w:numId w:val="4"/>
        </w:numPr>
      </w:pPr>
      <w:r w:rsidRPr="006365A5">
        <w:t>照明系统节能效果显著，LED 灯具光效高、寿命长，结合智能控制策略，可有效降低建筑能耗。</w:t>
      </w:r>
    </w:p>
    <w:p w14:paraId="2A96AB68" w14:textId="77777777" w:rsidR="006365A5" w:rsidRPr="006365A5" w:rsidRDefault="006365A5" w:rsidP="006365A5">
      <w:r w:rsidRPr="006365A5">
        <w:pict w14:anchorId="1BFB7FFB">
          <v:rect id="_x0000_i1066" style="width:0;height:1.5pt" o:hrstd="t" o:hrnoshade="t" o:hr="t" fillcolor="#1f2329" stroked="f"/>
        </w:pict>
      </w:r>
    </w:p>
    <w:p w14:paraId="713A858D" w14:textId="77777777" w:rsidR="006365A5" w:rsidRPr="006365A5" w:rsidRDefault="006365A5" w:rsidP="006365A5">
      <w:r w:rsidRPr="006365A5">
        <w:t>六、备注</w:t>
      </w:r>
    </w:p>
    <w:p w14:paraId="6D226B14" w14:textId="77777777" w:rsidR="006365A5" w:rsidRPr="006365A5" w:rsidRDefault="006365A5" w:rsidP="006365A5">
      <w:r w:rsidRPr="006365A5">
        <w:t>本报告仅对本次检测点位及工况负责，检测数据真实有效，可作为项目绿色建筑评价依据。</w:t>
      </w:r>
    </w:p>
    <w:p w14:paraId="6CA35131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1FB"/>
    <w:multiLevelType w:val="multilevel"/>
    <w:tmpl w:val="4EE6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E58F3"/>
    <w:multiLevelType w:val="multilevel"/>
    <w:tmpl w:val="3F9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C2417"/>
    <w:multiLevelType w:val="multilevel"/>
    <w:tmpl w:val="8C4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205AC"/>
    <w:multiLevelType w:val="multilevel"/>
    <w:tmpl w:val="7A12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523530">
    <w:abstractNumId w:val="0"/>
  </w:num>
  <w:num w:numId="2" w16cid:durableId="1618364901">
    <w:abstractNumId w:val="2"/>
  </w:num>
  <w:num w:numId="3" w16cid:durableId="1953701906">
    <w:abstractNumId w:val="1"/>
  </w:num>
  <w:num w:numId="4" w16cid:durableId="133807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91"/>
    <w:rsid w:val="00024895"/>
    <w:rsid w:val="00076F2E"/>
    <w:rsid w:val="000A0F8B"/>
    <w:rsid w:val="004821D3"/>
    <w:rsid w:val="006365A5"/>
    <w:rsid w:val="006E4191"/>
    <w:rsid w:val="007412DF"/>
    <w:rsid w:val="00857F20"/>
    <w:rsid w:val="00C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C04F3-EF12-456E-9DC5-F8A5684F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1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1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1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1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1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1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1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1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1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41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1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2026-03-21T11:56:00Z</dcterms:created>
  <dcterms:modified xsi:type="dcterms:W3CDTF">2026-03-21T12:02:00Z</dcterms:modified>
</cp:coreProperties>
</file>