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74BD7">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14:paraId="012C7E7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14:paraId="362A5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79DA7EA8">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14:paraId="741FCB01">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14:paraId="078EB07C">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14:paraId="400572C0">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14:paraId="1EF3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35C9619E">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14:paraId="5A265FC5">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14:paraId="0B0B75E7">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14:paraId="439D9CB6">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14:paraId="69B1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2F1B70FE">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14:paraId="791A7068">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14:paraId="7508BE20">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14:paraId="67005268">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p>
            </w:tc>
          </w:sdtContent>
        </w:sdt>
      </w:tr>
      <w:tr w14:paraId="11A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14:paraId="25E6257E">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14:paraId="4BBFC7CF">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14:paraId="057EEBDF">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14:paraId="036007F4">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10E0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14:paraId="4A275605">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14:paraId="35BE71F4">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14:paraId="3E2257D4">
                <w:pPr>
                  <w:jc w:val="center"/>
                  <w:rPr>
                    <w:rFonts w:ascii="Times New Roman" w:hAnsi="Times New Roman" w:eastAsia="宋体" w:cs="Times New Roman"/>
                    <w:szCs w:val="21"/>
                  </w:rPr>
                </w:pPr>
                <w:r>
                  <w:rPr>
                    <w:rFonts w:hint="eastAsia" w:ascii="Times New Roman" w:hAnsi="Times New Roman" w:eastAsia="宋体" w:cs="Times New Roman"/>
                    <w:kern w:val="0"/>
                    <w:szCs w:val="21"/>
                  </w:rPr>
                  <w:t xml:space="preserve"> </w:t>
                </w: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14:paraId="1C346317">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14:paraId="5ACA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192F9473">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14:paraId="1CFF9CD9">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14:paraId="699A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01A058FA">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14:paraId="5974FBF1">
            <w:pPr>
              <w:jc w:val="center"/>
              <w:rPr>
                <w:rFonts w:ascii="Times New Roman" w:hAnsi="Times New Roman" w:eastAsia="宋体" w:cs="Times New Roman"/>
                <w:szCs w:val="21"/>
              </w:rPr>
            </w:pPr>
            <w:r>
              <w:rPr>
                <w:rFonts w:ascii="宋体" w:hAnsi="宋体" w:eastAsia="宋体" w:cs="宋体"/>
                <w:sz w:val="24"/>
                <w:szCs w:val="24"/>
              </w:rPr>
              <w:t>94.06%</w:t>
            </w:r>
          </w:p>
        </w:tc>
      </w:tr>
      <w:tr w14:paraId="481FF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14:paraId="18152BB1">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14:paraId="1D6A2212">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14:paraId="5788C8E1">
      <w:pPr>
        <w:rPr>
          <w:rFonts w:ascii="Times New Roman" w:hAnsi="Times New Roman" w:eastAsia="宋体" w:cs="Times New Roman"/>
          <w:szCs w:val="21"/>
        </w:rPr>
      </w:pPr>
    </w:p>
    <w:p w14:paraId="0D6BCD57">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A7E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36CD4D87">
            <w:pPr>
              <w:rPr>
                <w:rFonts w:ascii="Times New Roman" w:hAnsi="Times New Roman" w:eastAsia="宋体" w:cs="Times New Roman"/>
                <w:kern w:val="0"/>
                <w:sz w:val="20"/>
                <w:szCs w:val="21"/>
              </w:rPr>
            </w:pPr>
            <w:r>
              <w:rPr>
                <w:rFonts w:ascii="Times New Roman" w:hAnsi="Times New Roman" w:eastAsia="宋体" w:cs="Times New Roman"/>
                <w:kern w:val="0"/>
                <w:sz w:val="20"/>
                <w:szCs w:val="21"/>
                <w:lang w:val="en-US" w:eastAsia="zh-CN"/>
              </w:rPr>
              <w:t>本项目采用管线分离技术与模块化设备布置方式，以适应建筑功能与空间变化需求：</w:t>
            </w:r>
          </w:p>
          <w:p w14:paraId="4796C9BA">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管线分离布置：将给排水、电气、暖通等设备管线集中敷设于吊顶内、管井或专用管线夹层，与主体结构、承重墙体物理分离，避免管线预埋对空间改造的限制，便于后期灵活调整。</w:t>
            </w:r>
          </w:p>
          <w:p w14:paraId="5BB95558">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模块化设备控制：采用分区模块化控制，将照明、空调、给排水等设备按功能分区设置独立控制模块，可根据空间功能变更快速调整设备点位与控制逻辑，无需破坏主体结构。</w:t>
            </w:r>
          </w:p>
          <w:p w14:paraId="3FA9C09F">
            <w:pPr>
              <w:rPr>
                <w:rFonts w:ascii="Times New Roman" w:hAnsi="Times New Roman" w:eastAsia="宋体" w:cs="Times New Roman"/>
                <w:kern w:val="0"/>
                <w:sz w:val="20"/>
                <w:szCs w:val="21"/>
              </w:rPr>
            </w:pPr>
            <w:r>
              <w:rPr>
                <w:rFonts w:ascii="Times New Roman" w:hAnsi="Times New Roman" w:eastAsia="宋体" w:cs="Times New Roman"/>
                <w:kern w:val="0"/>
                <w:sz w:val="20"/>
                <w:szCs w:val="21"/>
              </w:rPr>
              <w:t>灵活接口预留：在可变换功能空间内预留标准化设备接口（如电源插座、给排水接口、空调风口），支持空间功能快速切换，满足不同使用场景需求。</w:t>
            </w:r>
          </w:p>
          <w:p w14:paraId="613793F6">
            <w:pPr>
              <w:rPr>
                <w:rFonts w:ascii="Times New Roman" w:hAnsi="Times New Roman" w:eastAsia="宋体" w:cs="Times New Roman"/>
                <w:kern w:val="0"/>
                <w:sz w:val="20"/>
                <w:szCs w:val="21"/>
              </w:rPr>
            </w:pPr>
            <w:r>
              <w:rPr>
                <w:rFonts w:ascii="Times New Roman" w:hAnsi="Times New Roman" w:eastAsia="宋体" w:cs="Times New Roman"/>
                <w:kern w:val="0"/>
                <w:sz w:val="20"/>
                <w:szCs w:val="21"/>
                <w:lang w:val="en-US" w:eastAsia="zh-CN"/>
              </w:rPr>
              <w:t>上述措施可有效适配建筑功能与空间变化，提升建筑全生命周期适应性。</w:t>
            </w:r>
          </w:p>
          <w:p w14:paraId="6C52DF5E">
            <w:pPr>
              <w:rPr>
                <w:rFonts w:ascii="Times New Roman" w:hAnsi="Times New Roman" w:eastAsia="宋体" w:cs="Times New Roman"/>
                <w:kern w:val="0"/>
                <w:sz w:val="20"/>
                <w:szCs w:val="21"/>
              </w:rPr>
            </w:pPr>
          </w:p>
        </w:tc>
      </w:tr>
    </w:tbl>
    <w:p w14:paraId="7C81958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bookmarkStart w:id="0" w:name="_GoBack"/>
      <w:bookmarkEnd w:id="0"/>
    </w:p>
    <w:p w14:paraId="19895B69">
      <w:pPr>
        <w:rPr>
          <w:rFonts w:ascii="Times New Roman" w:hAnsi="Times New Roman" w:eastAsia="宋体" w:cs="Times New Roman"/>
          <w:szCs w:val="21"/>
        </w:rPr>
      </w:pPr>
      <w:r>
        <w:rPr>
          <w:rFonts w:ascii="Times New Roman" w:hAnsi="Times New Roman" w:eastAsia="宋体" w:cs="Times New Roman"/>
          <w:szCs w:val="21"/>
        </w:rPr>
        <w:t>提交材料及要求：</w:t>
      </w:r>
    </w:p>
    <w:p w14:paraId="2500CAEC">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14:paraId="55661C3E">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14:paraId="488D0516">
      <w:pPr>
        <w:rPr>
          <w:rFonts w:ascii="Times New Roman" w:hAnsi="Times New Roman" w:eastAsia="宋体" w:cs="Times New Roman"/>
          <w:szCs w:val="21"/>
        </w:rPr>
      </w:pPr>
    </w:p>
    <w:p w14:paraId="25D924A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12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7ADAC729">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14:paraId="2A0DAFEE">
            <w:pPr>
              <w:rPr>
                <w:rFonts w:ascii="Times New Roman" w:hAnsi="Times New Roman" w:eastAsia="宋体" w:cs="Times New Roman"/>
                <w:kern w:val="0"/>
                <w:sz w:val="20"/>
                <w:szCs w:val="21"/>
              </w:rPr>
            </w:pPr>
          </w:p>
        </w:tc>
      </w:tr>
    </w:tbl>
    <w:p w14:paraId="5AF8C84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3033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14:paraId="0749E3CF">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14:paraId="7507E6C2">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14:paraId="5455A6D3">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14:paraId="42F76D66">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254</Characters>
  <Lines>2</Lines>
  <Paragraphs>1</Paragraphs>
  <TotalTime>2</TotalTime>
  <ScaleCrop>false</ScaleCrop>
  <LinksUpToDate>false</LinksUpToDate>
  <CharactersWithSpaces>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czq</cp:lastModifiedBy>
  <dcterms:modified xsi:type="dcterms:W3CDTF">2026-03-20T02:03:58Z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eyJoZGlkIjoiYzM2YTgzMzQ4ZmFlZTBhNGZjM2IxNWEyZWRiNjNiOGMiLCJ1c2VySWQiOiIxMTQ3NzI5OTkxIn0=</vt:lpwstr>
  </property>
  <property fmtid="{D5CDD505-2E9C-101B-9397-08002B2CF9AE}" pid="3" name="KSOProductBuildVer">
    <vt:lpwstr>2052-12.1.0.24657</vt:lpwstr>
  </property>
  <property fmtid="{D5CDD505-2E9C-101B-9397-08002B2CF9AE}" pid="4" name="ICV">
    <vt:lpwstr>CAEF0E1C10014108BBCBEE56A78D6520_12</vt:lpwstr>
  </property>
</Properties>
</file>