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23FD" w14:textId="77777777"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14:paraId="238F8F82" w14:textId="77777777"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5812599" w14:textId="1E5E164B" w:rsidR="00143679" w:rsidRPr="00510D86" w:rsidRDefault="00000000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C01CA">
            <w:rPr>
              <w:rFonts w:hint="eastAsia"/>
              <w:sz w:val="28"/>
            </w:rPr>
            <w:sym w:font="Wingdings 2" w:char="F052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14:paraId="568C4156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DB36984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2BC5EFC8" w14:textId="77777777" w:rsidTr="005A4BEF">
        <w:trPr>
          <w:trHeight w:val="2321"/>
        </w:trPr>
        <w:tc>
          <w:tcPr>
            <w:tcW w:w="9356" w:type="dxa"/>
          </w:tcPr>
          <w:p w14:paraId="5A7CDB4E" w14:textId="77777777" w:rsidR="005C01CA" w:rsidRDefault="005C01CA" w:rsidP="005C01CA">
            <w:pPr>
              <w:widowControl/>
            </w:pPr>
            <w:r>
              <w:t>室内新风除霾空调一体机上有空气参数显示面板，当空气参数超标时进行预警，并联动新风机进行空气处理。主要功能建筑均采用新风换气机送新风，卫生间排风的方式（排风量为送风量的</w:t>
            </w:r>
            <w:r>
              <w:t>80~90%</w:t>
            </w:r>
            <w:r>
              <w:t>）保证室内空气质量。其他房间合理布置送回风口位置，使气流组织合理，房间无死角。装修过程中均选用环保型材质（水性环保涂料、</w:t>
            </w:r>
            <w:r>
              <w:t>E1</w:t>
            </w:r>
            <w:r>
              <w:t>级板材、无放射性瓷砖等），所有装修材质均提供检测报告，确保甲醛、苯、</w:t>
            </w:r>
            <w:r>
              <w:t>TVOC</w:t>
            </w:r>
            <w:r>
              <w:t>等污染物释放量达标；同时配备防排气倒灌产品（排油烟气防火止回阀），杜绝排气倒灌引发的交叉污染，结合自然通风与机械通风，持续保障室内空气质量稳定达标。</w:t>
            </w:r>
          </w:p>
          <w:p w14:paraId="2C7BFDD7" w14:textId="02D9441C" w:rsidR="007A0A9B" w:rsidRPr="005C01CA" w:rsidRDefault="007A0A9B" w:rsidP="003233E7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638C9ADB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14:paraId="241D9D2D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3090324A" w14:textId="77777777" w:rsidTr="005A4BEF">
        <w:trPr>
          <w:trHeight w:val="2311"/>
        </w:trPr>
        <w:tc>
          <w:tcPr>
            <w:tcW w:w="9356" w:type="dxa"/>
          </w:tcPr>
          <w:p w14:paraId="12B429F0" w14:textId="77777777" w:rsidR="005C01CA" w:rsidRPr="005C01CA" w:rsidRDefault="005C01CA" w:rsidP="005C01CA">
            <w:pPr>
              <w:rPr>
                <w:szCs w:val="21"/>
              </w:rPr>
            </w:pPr>
            <w:r w:rsidRPr="005C01CA">
              <w:rPr>
                <w:szCs w:val="21"/>
              </w:rPr>
              <w:t>城市会客厅建筑主出入口（所有出入口）均设置醒目禁烟标志，标志采用标准规格，颜色鲜明、字迹清晰，便于访客清晰识别；室内公共区域（公共休息区、服务接待区、公共通道、卫生间等）均在显眼位置（墙面、桌面醒目处）设置禁烟标志，每</w:t>
            </w:r>
            <w:r w:rsidRPr="005C01CA">
              <w:rPr>
                <w:szCs w:val="21"/>
              </w:rPr>
              <w:t>50</w:t>
            </w:r>
            <w:r w:rsidRPr="005C01CA">
              <w:rPr>
                <w:szCs w:val="21"/>
              </w:rPr>
              <w:t>㎡至少设置</w:t>
            </w:r>
            <w:r w:rsidRPr="005C01CA">
              <w:rPr>
                <w:szCs w:val="21"/>
              </w:rPr>
              <w:t>1</w:t>
            </w:r>
            <w:r w:rsidRPr="005C01CA">
              <w:rPr>
                <w:szCs w:val="21"/>
              </w:rPr>
              <w:t>个，无遗漏区域；禁烟标志均符合公共空间禁烟标识规范，明确标注</w:t>
            </w:r>
            <w:r w:rsidRPr="005C01CA">
              <w:rPr>
                <w:szCs w:val="21"/>
              </w:rPr>
              <w:t>“</w:t>
            </w:r>
            <w:r w:rsidRPr="005C01CA">
              <w:rPr>
                <w:szCs w:val="21"/>
              </w:rPr>
              <w:t>禁止吸烟</w:t>
            </w:r>
            <w:r w:rsidRPr="005C01CA">
              <w:rPr>
                <w:szCs w:val="21"/>
              </w:rPr>
              <w:t>”</w:t>
            </w:r>
            <w:r w:rsidRPr="005C01CA">
              <w:rPr>
                <w:szCs w:val="21"/>
              </w:rPr>
              <w:t>字样及相关提示，同时安排工作人员进行日常巡查，提醒访客遵守禁烟规定，确保室内及主出入口禁烟要求落实到位。</w:t>
            </w:r>
          </w:p>
          <w:p w14:paraId="1F23841E" w14:textId="77777777" w:rsidR="00143679" w:rsidRPr="005C01CA" w:rsidRDefault="00143679" w:rsidP="005A4BEF">
            <w:pPr>
              <w:rPr>
                <w:szCs w:val="21"/>
              </w:rPr>
            </w:pPr>
          </w:p>
        </w:tc>
      </w:tr>
    </w:tbl>
    <w:p w14:paraId="26E60DFC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2B352DD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7ECBB8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5F5A06BE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14:paraId="1BC18A02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AD8202D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14:paraId="00575A0F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0EF0F104" w14:textId="77777777" w:rsidTr="005A4BEF">
        <w:trPr>
          <w:trHeight w:val="2363"/>
        </w:trPr>
        <w:tc>
          <w:tcPr>
            <w:tcW w:w="9356" w:type="dxa"/>
          </w:tcPr>
          <w:p w14:paraId="737F1062" w14:textId="554CA036" w:rsidR="005C01CA" w:rsidRPr="005C01CA" w:rsidRDefault="005C01CA" w:rsidP="005C01CA">
            <w:pPr>
              <w:rPr>
                <w:szCs w:val="21"/>
              </w:rPr>
            </w:pPr>
            <w:r w:rsidRPr="005C01CA">
              <w:rPr>
                <w:szCs w:val="21"/>
              </w:rPr>
              <w:t xml:space="preserve">1. </w:t>
            </w:r>
            <w:r w:rsidRPr="005C01CA">
              <w:rPr>
                <w:szCs w:val="21"/>
              </w:rPr>
              <w:t>相关专业竣工图及说明文件：城市会客厅建筑专业竣工图、装修设计竣工图及对应设计说明文件各</w:t>
            </w:r>
            <w:r w:rsidRPr="005C01CA">
              <w:rPr>
                <w:szCs w:val="21"/>
              </w:rPr>
              <w:t>1</w:t>
            </w:r>
            <w:r w:rsidRPr="005C01CA">
              <w:rPr>
                <w:szCs w:val="21"/>
              </w:rPr>
              <w:t>套，含通风系统、防排气倒灌产品安装等相关竣工资料；</w:t>
            </w:r>
            <w:r w:rsidRPr="005C01CA">
              <w:rPr>
                <w:szCs w:val="21"/>
              </w:rPr>
              <w:t xml:space="preserve">2. </w:t>
            </w:r>
            <w:r w:rsidRPr="005C01CA">
              <w:rPr>
                <w:szCs w:val="21"/>
              </w:rPr>
              <w:t>装修材料相关资料：选用装修材料（水性涂料、瓷砖、板材、密封材料等）的种类、用量清单</w:t>
            </w:r>
            <w:r w:rsidRPr="005C01CA">
              <w:rPr>
                <w:szCs w:val="21"/>
              </w:rPr>
              <w:t>1</w:t>
            </w:r>
            <w:r w:rsidRPr="005C01CA">
              <w:rPr>
                <w:szCs w:val="21"/>
              </w:rPr>
              <w:t>份，各类材料检测报告（甲醛、苯、</w:t>
            </w:r>
            <w:r w:rsidRPr="005C01CA">
              <w:rPr>
                <w:szCs w:val="21"/>
              </w:rPr>
              <w:t>TVOC</w:t>
            </w:r>
            <w:r w:rsidRPr="005C01CA">
              <w:rPr>
                <w:szCs w:val="21"/>
              </w:rPr>
              <w:t>等污染物检测）共</w:t>
            </w:r>
            <w:r w:rsidRPr="005C01CA">
              <w:rPr>
                <w:szCs w:val="21"/>
              </w:rPr>
              <w:t>8</w:t>
            </w:r>
            <w:r w:rsidRPr="005C01CA">
              <w:rPr>
                <w:szCs w:val="21"/>
              </w:rPr>
              <w:t>份，均符合国家环保标准；</w:t>
            </w:r>
            <w:r w:rsidRPr="005C01CA">
              <w:rPr>
                <w:szCs w:val="21"/>
              </w:rPr>
              <w:t xml:space="preserve">3. </w:t>
            </w:r>
            <w:r w:rsidRPr="005C01CA">
              <w:rPr>
                <w:szCs w:val="21"/>
              </w:rPr>
              <w:t>室内空气质量检测报告：委托第三方检测机构出具的城市会客厅室内空气质量检测报告</w:t>
            </w:r>
            <w:r w:rsidRPr="005C01CA">
              <w:rPr>
                <w:szCs w:val="21"/>
              </w:rPr>
              <w:t>1</w:t>
            </w:r>
            <w:r w:rsidRPr="005C01CA">
              <w:rPr>
                <w:szCs w:val="21"/>
              </w:rPr>
              <w:t>份，涵盖氨、甲醛、苯、总挥发性有机物、氡等污染物检测，检测结果均符合《室内空气质量标准》</w:t>
            </w:r>
            <w:r w:rsidRPr="005C01CA">
              <w:rPr>
                <w:szCs w:val="21"/>
              </w:rPr>
              <w:t>GB/T 18883</w:t>
            </w:r>
            <w:r w:rsidRPr="005C01CA">
              <w:rPr>
                <w:szCs w:val="21"/>
              </w:rPr>
              <w:t>规定；</w:t>
            </w:r>
            <w:r w:rsidRPr="005C01CA">
              <w:rPr>
                <w:szCs w:val="21"/>
              </w:rPr>
              <w:t xml:space="preserve">4. </w:t>
            </w:r>
            <w:r w:rsidRPr="005C01CA">
              <w:rPr>
                <w:szCs w:val="21"/>
              </w:rPr>
              <w:t>禁烟标志设置情况资料：禁烟标志设置点位分布图</w:t>
            </w:r>
            <w:r w:rsidRPr="005C01CA">
              <w:rPr>
                <w:szCs w:val="21"/>
              </w:rPr>
              <w:t>1</w:t>
            </w:r>
            <w:r w:rsidRPr="005C01CA">
              <w:rPr>
                <w:szCs w:val="21"/>
              </w:rPr>
              <w:t>份</w:t>
            </w:r>
          </w:p>
          <w:p w14:paraId="3226A0BB" w14:textId="77777777" w:rsidR="00143679" w:rsidRPr="005C01CA" w:rsidRDefault="00143679" w:rsidP="005A4BEF">
            <w:pPr>
              <w:rPr>
                <w:szCs w:val="21"/>
              </w:rPr>
            </w:pPr>
          </w:p>
        </w:tc>
      </w:tr>
    </w:tbl>
    <w:p w14:paraId="4C5AE87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52AD" w14:textId="77777777" w:rsidR="00952B48" w:rsidRDefault="00952B48" w:rsidP="00143679">
      <w:r>
        <w:separator/>
      </w:r>
    </w:p>
  </w:endnote>
  <w:endnote w:type="continuationSeparator" w:id="0">
    <w:p w14:paraId="78EEA4D7" w14:textId="77777777" w:rsidR="00952B48" w:rsidRDefault="00952B48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E639" w14:textId="77777777" w:rsidR="00952B48" w:rsidRDefault="00952B48" w:rsidP="00143679">
      <w:r>
        <w:separator/>
      </w:r>
    </w:p>
  </w:footnote>
  <w:footnote w:type="continuationSeparator" w:id="0">
    <w:p w14:paraId="13444FF0" w14:textId="77777777" w:rsidR="00952B48" w:rsidRDefault="00952B48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5C01CA"/>
    <w:rsid w:val="007A0A9B"/>
    <w:rsid w:val="008018BD"/>
    <w:rsid w:val="00952B48"/>
    <w:rsid w:val="009B241B"/>
    <w:rsid w:val="00B11509"/>
    <w:rsid w:val="00C25000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AE014"/>
  <w15:chartTrackingRefBased/>
  <w15:docId w15:val="{8E6C4F9A-0F34-42D2-9A23-F3B788B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679"/>
    <w:rPr>
      <w:sz w:val="18"/>
      <w:szCs w:val="18"/>
    </w:rPr>
  </w:style>
  <w:style w:type="character" w:customStyle="1" w:styleId="40">
    <w:name w:val="标题 4 字符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8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8">
    <w:name w:val="Table Grid"/>
    <w:basedOn w:val="a1"/>
    <w:uiPriority w:val="39"/>
    <w:rsid w:val="0014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521</Characters>
  <Application>Microsoft Office Word</Application>
  <DocSecurity>0</DocSecurity>
  <Lines>34</Lines>
  <Paragraphs>40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7</cp:revision>
  <dcterms:created xsi:type="dcterms:W3CDTF">2019-07-12T07:47:00Z</dcterms:created>
  <dcterms:modified xsi:type="dcterms:W3CDTF">2026-03-20T08:20:00Z</dcterms:modified>
</cp:coreProperties>
</file>