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B899" w14:textId="294DC52E" w:rsidR="002B2B7C" w:rsidRPr="00D928BB" w:rsidRDefault="002B2B7C" w:rsidP="002B2B7C">
      <w:pPr>
        <w:pStyle w:val="4"/>
        <w:spacing w:before="0" w:after="0"/>
        <w:rPr>
          <w:rFonts w:eastAsiaTheme="minorEastAsia"/>
          <w:sz w:val="24"/>
          <w:szCs w:val="40"/>
        </w:rPr>
      </w:pPr>
      <w:r w:rsidRPr="00D928BB">
        <w:rPr>
          <w:rFonts w:eastAsiaTheme="minorEastAsia"/>
          <w:sz w:val="24"/>
          <w:szCs w:val="40"/>
        </w:rPr>
        <w:t>5.1.7</w:t>
      </w:r>
      <w:r w:rsidRPr="00D928BB">
        <w:rPr>
          <w:rFonts w:eastAsiaTheme="minorEastAsia" w:hint="eastAsia"/>
          <w:sz w:val="24"/>
          <w:szCs w:val="40"/>
        </w:rPr>
        <w:t xml:space="preserve"> </w:t>
      </w:r>
      <w:r w:rsidR="005D1505" w:rsidRPr="005D1505">
        <w:rPr>
          <w:rFonts w:eastAsiaTheme="minorEastAsia" w:hint="eastAsia"/>
          <w:sz w:val="24"/>
          <w:szCs w:val="40"/>
        </w:rPr>
        <w:t>围护结构热工性能应符合下列规定：</w:t>
      </w:r>
      <w:r w:rsidR="005D1505" w:rsidRPr="005D1505">
        <w:rPr>
          <w:rFonts w:eastAsiaTheme="minorEastAsia" w:hint="eastAsia"/>
          <w:sz w:val="24"/>
          <w:szCs w:val="40"/>
        </w:rPr>
        <w:t xml:space="preserve">1 </w:t>
      </w:r>
      <w:r w:rsidR="005D1505" w:rsidRPr="005D1505">
        <w:rPr>
          <w:rFonts w:eastAsiaTheme="minorEastAsia" w:hint="eastAsia"/>
          <w:sz w:val="24"/>
          <w:szCs w:val="40"/>
        </w:rPr>
        <w:t>在室内设计温度、湿度条件下，</w:t>
      </w:r>
      <w:proofErr w:type="gramStart"/>
      <w:r w:rsidR="005D1505" w:rsidRPr="005D1505">
        <w:rPr>
          <w:rFonts w:eastAsiaTheme="minorEastAsia" w:hint="eastAsia"/>
          <w:sz w:val="24"/>
          <w:szCs w:val="40"/>
        </w:rPr>
        <w:t>建筑非</w:t>
      </w:r>
      <w:proofErr w:type="gramEnd"/>
      <w:r w:rsidR="005D1505" w:rsidRPr="005D1505">
        <w:rPr>
          <w:rFonts w:eastAsiaTheme="minorEastAsia" w:hint="eastAsia"/>
          <w:sz w:val="24"/>
          <w:szCs w:val="40"/>
        </w:rPr>
        <w:t>透光围护结构内表面不得结露；</w:t>
      </w:r>
      <w:r w:rsidR="005D1505" w:rsidRPr="005D1505">
        <w:rPr>
          <w:rFonts w:eastAsiaTheme="minorEastAsia" w:hint="eastAsia"/>
          <w:sz w:val="24"/>
          <w:szCs w:val="40"/>
        </w:rPr>
        <w:t xml:space="preserve">2 </w:t>
      </w:r>
      <w:r w:rsidR="005D1505" w:rsidRPr="005D1505">
        <w:rPr>
          <w:rFonts w:eastAsiaTheme="minorEastAsia" w:hint="eastAsia"/>
          <w:sz w:val="24"/>
          <w:szCs w:val="40"/>
        </w:rPr>
        <w:t>供暖建筑的屋面、外墙内部不应产生冷凝；</w:t>
      </w:r>
      <w:r w:rsidR="005D1505" w:rsidRPr="005D1505">
        <w:rPr>
          <w:rFonts w:eastAsiaTheme="minorEastAsia" w:hint="eastAsia"/>
          <w:sz w:val="24"/>
          <w:szCs w:val="40"/>
        </w:rPr>
        <w:t xml:space="preserve">3 </w:t>
      </w:r>
      <w:r w:rsidR="005D1505" w:rsidRPr="005D1505">
        <w:rPr>
          <w:rFonts w:eastAsiaTheme="minorEastAsia" w:hint="eastAsia"/>
          <w:sz w:val="24"/>
          <w:szCs w:val="40"/>
        </w:rPr>
        <w:t>屋顶和外墙应进行隔热性能计算，透光围护结构太阳得热系数与夏季建筑遮阳系数的乘积还应满足现行国家标准《民用建筑热工设计规范》</w:t>
      </w:r>
      <w:r w:rsidR="005D1505" w:rsidRPr="005D1505">
        <w:rPr>
          <w:rFonts w:eastAsiaTheme="minorEastAsia" w:hint="eastAsia"/>
          <w:sz w:val="24"/>
          <w:szCs w:val="40"/>
        </w:rPr>
        <w:t>GB 50176</w:t>
      </w:r>
      <w:r w:rsidR="005D1505" w:rsidRPr="005D1505">
        <w:rPr>
          <w:rFonts w:eastAsiaTheme="minorEastAsia" w:hint="eastAsia"/>
          <w:sz w:val="24"/>
          <w:szCs w:val="40"/>
        </w:rPr>
        <w:t>的要求。</w:t>
      </w:r>
    </w:p>
    <w:p w14:paraId="2D047A7C" w14:textId="77777777" w:rsidR="002B2B7C" w:rsidRPr="002A7ED7" w:rsidRDefault="002B2B7C" w:rsidP="002B2B7C">
      <w:pPr>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FDBA3AB" w14:textId="3C5D1134" w:rsidR="002B2B7C" w:rsidRPr="00510D86" w:rsidRDefault="00000000" w:rsidP="002B2B7C">
      <w:pPr>
        <w:rPr>
          <w:rFonts w:ascii="Times New Roman" w:hAnsi="Times New Roman" w:cs="Times New Roman"/>
          <w:szCs w:val="21"/>
        </w:rPr>
      </w:pPr>
      <w:sdt>
        <w:sdtPr>
          <w:rPr>
            <w:rFonts w:hint="eastAsia"/>
            <w:sz w:val="28"/>
          </w:rPr>
          <w:id w:val="-1579350222"/>
          <w14:checkbox>
            <w14:checked w14:val="1"/>
            <w14:checkedState w14:val="0052" w14:font="Wingdings 2"/>
            <w14:uncheckedState w14:val="00A3" w14:font="Wingdings 2"/>
          </w14:checkbox>
        </w:sdtPr>
        <w:sdtContent>
          <w:r w:rsidR="00BF3DD8">
            <w:rPr>
              <w:rFonts w:hint="eastAsia"/>
              <w:sz w:val="28"/>
            </w:rPr>
            <w:sym w:font="Wingdings 2" w:char="F052"/>
          </w:r>
        </w:sdtContent>
      </w:sdt>
      <w:r w:rsidR="002B2B7C" w:rsidRPr="00510D86">
        <w:rPr>
          <w:rFonts w:ascii="Times New Roman" w:hAnsi="Times New Roman" w:cs="Times New Roman"/>
          <w:szCs w:val="21"/>
        </w:rPr>
        <w:t>达标；</w:t>
      </w:r>
      <w:sdt>
        <w:sdtPr>
          <w:rPr>
            <w:rFonts w:hint="eastAsia"/>
            <w:sz w:val="28"/>
          </w:rPr>
          <w:id w:val="1581635928"/>
          <w14:checkbox>
            <w14:checked w14:val="0"/>
            <w14:checkedState w14:val="0052" w14:font="Wingdings 2"/>
            <w14:uncheckedState w14:val="00A3" w14:font="Wingdings 2"/>
          </w14:checkbox>
        </w:sdtPr>
        <w:sdtContent>
          <w:r w:rsidR="002B2B7C">
            <w:rPr>
              <w:rFonts w:hint="eastAsia"/>
              <w:sz w:val="28"/>
            </w:rPr>
            <w:sym w:font="Wingdings 2" w:char="F0A3"/>
          </w:r>
        </w:sdtContent>
      </w:sdt>
      <w:r w:rsidR="002B2B7C" w:rsidRPr="00510D86">
        <w:rPr>
          <w:rFonts w:ascii="Times New Roman" w:hAnsi="Times New Roman" w:cs="Times New Roman"/>
          <w:szCs w:val="21"/>
        </w:rPr>
        <w:t>不达标</w:t>
      </w:r>
    </w:p>
    <w:p w14:paraId="48228893" w14:textId="77777777" w:rsidR="002B2B7C" w:rsidRPr="00547320" w:rsidRDefault="002B2B7C" w:rsidP="002B2B7C">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09FD338" w14:textId="77777777" w:rsidR="00BF3DD8" w:rsidRPr="00BF3DD8" w:rsidRDefault="00BF3DD8" w:rsidP="00BF3DD8">
      <w:pPr>
        <w:rPr>
          <w:rFonts w:ascii="Times New Roman" w:eastAsiaTheme="majorEastAsia" w:hAnsi="Times New Roman" w:cs="Times New Roman"/>
          <w:szCs w:val="21"/>
        </w:rPr>
      </w:pPr>
      <w:r w:rsidRPr="00BF3DD8">
        <w:rPr>
          <w:rFonts w:ascii="Times New Roman" w:eastAsiaTheme="majorEastAsia" w:hAnsi="Times New Roman" w:cs="Times New Roman" w:hint="eastAsia"/>
          <w:szCs w:val="21"/>
        </w:rPr>
        <w:t>简要说明采取</w:t>
      </w:r>
      <w:proofErr w:type="gramStart"/>
      <w:r w:rsidRPr="00BF3DD8">
        <w:rPr>
          <w:rFonts w:ascii="Times New Roman" w:eastAsiaTheme="majorEastAsia" w:hAnsi="Times New Roman" w:cs="Times New Roman" w:hint="eastAsia"/>
          <w:szCs w:val="21"/>
        </w:rPr>
        <w:t>的防结露</w:t>
      </w:r>
      <w:proofErr w:type="gramEnd"/>
      <w:r w:rsidRPr="00BF3DD8">
        <w:rPr>
          <w:rFonts w:ascii="Times New Roman" w:eastAsiaTheme="majorEastAsia" w:hAnsi="Times New Roman" w:cs="Times New Roman" w:hint="eastAsia"/>
          <w:szCs w:val="21"/>
        </w:rPr>
        <w:t>、防潮措施：</w:t>
      </w:r>
    </w:p>
    <w:p w14:paraId="7E76E36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w:t>
      </w:r>
      <w:r w:rsidRPr="00BF3DD8">
        <w:rPr>
          <w:rFonts w:ascii="Times New Roman" w:eastAsiaTheme="majorEastAsia" w:hAnsi="Times New Roman" w:cs="Times New Roman" w:hint="eastAsia"/>
          <w:szCs w:val="21"/>
        </w:rPr>
        <w:t>本项目屋面、外墙采用</w:t>
      </w:r>
      <w:r w:rsidRPr="00BF3DD8">
        <w:rPr>
          <w:rFonts w:ascii="Times New Roman" w:eastAsiaTheme="majorEastAsia" w:hAnsi="Times New Roman" w:cs="Times New Roman" w:hint="eastAsia"/>
          <w:b/>
          <w:szCs w:val="21"/>
        </w:rPr>
        <w:t>外保温构造</w:t>
      </w:r>
      <w:r w:rsidRPr="00BF3DD8">
        <w:rPr>
          <w:rFonts w:ascii="Times New Roman" w:eastAsiaTheme="majorEastAsia" w:hAnsi="Times New Roman" w:cs="Times New Roman" w:hint="eastAsia"/>
          <w:szCs w:val="21"/>
        </w:rPr>
        <w:t>，有效切断热桥，提升热工性能；外窗采用</w:t>
      </w:r>
      <w:r w:rsidRPr="00BF3DD8">
        <w:rPr>
          <w:rFonts w:ascii="Times New Roman" w:eastAsiaTheme="majorEastAsia" w:hAnsi="Times New Roman" w:cs="Times New Roman" w:hint="eastAsia"/>
          <w:b/>
          <w:szCs w:val="21"/>
        </w:rPr>
        <w:t>断桥铝合金</w:t>
      </w:r>
      <w:r w:rsidRPr="00BF3DD8">
        <w:rPr>
          <w:rFonts w:ascii="Times New Roman" w:eastAsiaTheme="majorEastAsia" w:hAnsi="Times New Roman" w:cs="Times New Roman"/>
          <w:b/>
          <w:szCs w:val="21"/>
        </w:rPr>
        <w:t>+Low-E</w:t>
      </w:r>
      <w:r w:rsidRPr="00BF3DD8">
        <w:rPr>
          <w:rFonts w:ascii="Times New Roman" w:eastAsiaTheme="majorEastAsia" w:hAnsi="Times New Roman" w:cs="Times New Roman" w:hint="eastAsia"/>
          <w:b/>
          <w:szCs w:val="21"/>
        </w:rPr>
        <w:t>中空玻璃</w:t>
      </w:r>
      <w:r w:rsidRPr="00BF3DD8">
        <w:rPr>
          <w:rFonts w:ascii="Times New Roman" w:eastAsiaTheme="majorEastAsia" w:hAnsi="Times New Roman" w:cs="Times New Roman" w:hint="eastAsia"/>
          <w:szCs w:val="21"/>
        </w:rPr>
        <w:t>，保温隔热性能优良；所有热桥节点（窗洞口、阴阳角、屋面交接处）均</w:t>
      </w:r>
      <w:proofErr w:type="gramStart"/>
      <w:r w:rsidRPr="00BF3DD8">
        <w:rPr>
          <w:rFonts w:ascii="Times New Roman" w:eastAsiaTheme="majorEastAsia" w:hAnsi="Times New Roman" w:cs="Times New Roman" w:hint="eastAsia"/>
          <w:szCs w:val="21"/>
        </w:rPr>
        <w:t>做</w:t>
      </w:r>
      <w:r w:rsidRPr="00BF3DD8">
        <w:rPr>
          <w:rFonts w:ascii="Times New Roman" w:eastAsiaTheme="majorEastAsia" w:hAnsi="Times New Roman" w:cs="Times New Roman" w:hint="eastAsia"/>
          <w:b/>
          <w:szCs w:val="21"/>
        </w:rPr>
        <w:t>保温加强</w:t>
      </w:r>
      <w:proofErr w:type="gramEnd"/>
      <w:r w:rsidRPr="00BF3DD8">
        <w:rPr>
          <w:rFonts w:ascii="Times New Roman" w:eastAsiaTheme="majorEastAsia" w:hAnsi="Times New Roman" w:cs="Times New Roman" w:hint="eastAsia"/>
          <w:b/>
          <w:szCs w:val="21"/>
        </w:rPr>
        <w:t>处理</w:t>
      </w:r>
      <w:r w:rsidRPr="00BF3DD8">
        <w:rPr>
          <w:rFonts w:ascii="Times New Roman" w:eastAsiaTheme="majorEastAsia" w:hAnsi="Times New Roman" w:cs="Times New Roman" w:hint="eastAsia"/>
          <w:szCs w:val="21"/>
        </w:rPr>
        <w:t>。</w:t>
      </w:r>
      <w:proofErr w:type="gramStart"/>
      <w:r w:rsidRPr="00BF3DD8">
        <w:rPr>
          <w:rFonts w:ascii="Times New Roman" w:eastAsiaTheme="majorEastAsia" w:hAnsi="Times New Roman" w:cs="Times New Roman" w:hint="eastAsia"/>
          <w:szCs w:val="21"/>
        </w:rPr>
        <w:t>经结露</w:t>
      </w:r>
      <w:proofErr w:type="gramEnd"/>
      <w:r w:rsidRPr="00BF3DD8">
        <w:rPr>
          <w:rFonts w:ascii="Times New Roman" w:eastAsiaTheme="majorEastAsia" w:hAnsi="Times New Roman" w:cs="Times New Roman" w:hint="eastAsia"/>
          <w:szCs w:val="21"/>
        </w:rPr>
        <w:t>验算，围护结构内表面温度均高于室内露点温度，无结露风险。</w:t>
      </w:r>
    </w:p>
    <w:p w14:paraId="31FE10DA"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本项目屋面、外墙保温层连续完整，蒸汽渗透</w:t>
      </w:r>
      <w:proofErr w:type="gramStart"/>
      <w:r w:rsidRPr="00BF3DD8">
        <w:rPr>
          <w:rFonts w:ascii="Times New Roman" w:eastAsiaTheme="majorEastAsia" w:hAnsi="Times New Roman" w:cs="Times New Roman" w:hint="eastAsia"/>
          <w:szCs w:val="21"/>
        </w:rPr>
        <w:t>阻</w:t>
      </w:r>
      <w:proofErr w:type="gramEnd"/>
      <w:r w:rsidRPr="00BF3DD8">
        <w:rPr>
          <w:rFonts w:ascii="Times New Roman" w:eastAsiaTheme="majorEastAsia" w:hAnsi="Times New Roman" w:cs="Times New Roman" w:hint="eastAsia"/>
          <w:szCs w:val="21"/>
        </w:rPr>
        <w:t>满足规范要求，经内部冷凝验算，保温层无受潮冷凝风险。</w:t>
      </w:r>
    </w:p>
    <w:tbl>
      <w:tblPr>
        <w:tblW w:w="0" w:type="auto"/>
        <w:tblBorders>
          <w:top w:val="single" w:sz="2" w:space="0" w:color="DEE0E3"/>
          <w:left w:val="single" w:sz="2" w:space="0" w:color="DEE0E3"/>
          <w:bottom w:val="single" w:sz="2" w:space="0" w:color="DEE0E3"/>
          <w:right w:val="single" w:sz="2" w:space="0" w:color="DEE0E3"/>
          <w:insideH w:val="single" w:sz="2" w:space="0" w:color="DEE0E3"/>
          <w:insideV w:val="single" w:sz="2" w:space="0" w:color="DEE0E3"/>
        </w:tblBorders>
        <w:tblLayout w:type="fixed"/>
        <w:tblCellMar>
          <w:left w:w="10" w:type="dxa"/>
          <w:right w:w="10" w:type="dxa"/>
        </w:tblCellMar>
        <w:tblLook w:val="04A0" w:firstRow="1" w:lastRow="0" w:firstColumn="1" w:lastColumn="0" w:noHBand="0" w:noVBand="1"/>
      </w:tblPr>
      <w:tblGrid>
        <w:gridCol w:w="3000"/>
      </w:tblGrid>
      <w:tr w:rsidR="00BF3DD8" w:rsidRPr="00BF3DD8" w14:paraId="7C27A864" w14:textId="77777777">
        <w:tc>
          <w:tcPr>
            <w:tcW w:w="300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7AD9448C"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本项目屋面、外墙均按规范进行隔热设计，经计算内表面最高温度满足限值；透光围护结构太阳得热系数</w:t>
            </w:r>
            <w:r w:rsidRPr="00BF3DD8">
              <w:rPr>
                <w:rFonts w:ascii="Times New Roman" w:eastAsiaTheme="majorEastAsia" w:hAnsi="Times New Roman" w:cs="Times New Roman"/>
                <w:szCs w:val="21"/>
              </w:rPr>
              <w:t>×</w:t>
            </w:r>
            <w:r w:rsidRPr="00BF3DD8">
              <w:rPr>
                <w:rFonts w:ascii="Times New Roman" w:eastAsiaTheme="majorEastAsia" w:hAnsi="Times New Roman" w:cs="Times New Roman" w:hint="eastAsia"/>
                <w:szCs w:val="21"/>
              </w:rPr>
              <w:t>遮阳系数满足《民用建筑热工设计规范》</w:t>
            </w:r>
            <w:r w:rsidRPr="00BF3DD8">
              <w:rPr>
                <w:rFonts w:ascii="Times New Roman" w:eastAsiaTheme="majorEastAsia" w:hAnsi="Times New Roman" w:cs="Times New Roman"/>
                <w:szCs w:val="21"/>
              </w:rPr>
              <w:t>GB 50176</w:t>
            </w:r>
            <w:r w:rsidRPr="00BF3DD8">
              <w:rPr>
                <w:rFonts w:ascii="Times New Roman" w:eastAsiaTheme="majorEastAsia" w:hAnsi="Times New Roman" w:cs="Times New Roman" w:hint="eastAsia"/>
                <w:szCs w:val="21"/>
              </w:rPr>
              <w:t>要求。</w:t>
            </w:r>
          </w:p>
        </w:tc>
      </w:tr>
    </w:tbl>
    <w:p w14:paraId="1873F626" w14:textId="77777777" w:rsidR="00BF3DD8" w:rsidRPr="00BF3DD8" w:rsidRDefault="00BF3DD8" w:rsidP="00BF3DD8">
      <w:pPr>
        <w:rPr>
          <w:rFonts w:ascii="Times New Roman" w:eastAsiaTheme="majorEastAsia" w:hAnsi="Times New Roman" w:cs="Times New Roman" w:hint="eastAsia"/>
          <w:szCs w:val="21"/>
        </w:rPr>
      </w:pPr>
    </w:p>
    <w:p w14:paraId="33B6BFFC" w14:textId="77777777" w:rsidR="00BF3DD8" w:rsidRPr="00BF3DD8" w:rsidRDefault="00BF3DD8" w:rsidP="00BF3DD8">
      <w:pPr>
        <w:rPr>
          <w:rFonts w:ascii="Times New Roman" w:eastAsiaTheme="majorEastAsia" w:hAnsi="Times New Roman" w:cs="Times New Roman" w:hint="eastAsia"/>
          <w:szCs w:val="21"/>
        </w:rPr>
      </w:pPr>
      <w:bookmarkStart w:id="0" w:name="heading_1"/>
      <w:r w:rsidRPr="00BF3DD8">
        <w:rPr>
          <w:rFonts w:ascii="Times New Roman" w:eastAsiaTheme="majorEastAsia" w:hAnsi="Times New Roman" w:cs="Times New Roman" w:hint="eastAsia"/>
          <w:b/>
          <w:szCs w:val="21"/>
        </w:rPr>
        <w:t>围护结构内表面温度</w:t>
      </w:r>
      <w:bookmarkEnd w:id="0"/>
    </w:p>
    <w:tbl>
      <w:tblPr>
        <w:tblW w:w="0" w:type="auto"/>
        <w:tblBorders>
          <w:top w:val="single" w:sz="2" w:space="0" w:color="DEE0E3"/>
          <w:left w:val="single" w:sz="2" w:space="0" w:color="DEE0E3"/>
          <w:bottom w:val="single" w:sz="2" w:space="0" w:color="DEE0E3"/>
          <w:right w:val="single" w:sz="2" w:space="0" w:color="DEE0E3"/>
          <w:insideH w:val="single" w:sz="2" w:space="0" w:color="DEE0E3"/>
          <w:insideV w:val="single" w:sz="2" w:space="0" w:color="DEE0E3"/>
        </w:tblBorders>
        <w:tblLayout w:type="fixed"/>
        <w:tblCellMar>
          <w:left w:w="10" w:type="dxa"/>
          <w:right w:w="10" w:type="dxa"/>
        </w:tblCellMar>
        <w:tblLook w:val="04A0" w:firstRow="1" w:lastRow="0" w:firstColumn="1" w:lastColumn="0" w:noHBand="0" w:noVBand="1"/>
      </w:tblPr>
      <w:tblGrid>
        <w:gridCol w:w="2070"/>
        <w:gridCol w:w="2070"/>
        <w:gridCol w:w="2070"/>
        <w:gridCol w:w="2070"/>
      </w:tblGrid>
      <w:tr w:rsidR="00BF3DD8" w:rsidRPr="00BF3DD8" w14:paraId="06541EC8" w14:textId="77777777">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4EFF886"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类型</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51DD538"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设计工况下内表面温度（</w:t>
            </w:r>
            <w:r w:rsidRPr="00BF3DD8">
              <w:rPr>
                <w:rFonts w:ascii="Times New Roman" w:eastAsiaTheme="majorEastAsia" w:hAnsi="Times New Roman" w:cs="Times New Roman"/>
                <w:szCs w:val="21"/>
              </w:rPr>
              <w:t>℃</w:t>
            </w:r>
            <w:r w:rsidRPr="00BF3DD8">
              <w:rPr>
                <w:rFonts w:ascii="Times New Roman" w:eastAsiaTheme="majorEastAsia" w:hAnsi="Times New Roman" w:cs="Times New Roman" w:hint="eastAsia"/>
                <w:szCs w:val="21"/>
              </w:rPr>
              <w:t>）</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4898315"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室内空气露点温度（</w:t>
            </w:r>
            <w:r w:rsidRPr="00BF3DD8">
              <w:rPr>
                <w:rFonts w:ascii="Times New Roman" w:eastAsiaTheme="majorEastAsia" w:hAnsi="Times New Roman" w:cs="Times New Roman"/>
                <w:szCs w:val="21"/>
              </w:rPr>
              <w:t>℃</w:t>
            </w:r>
            <w:r w:rsidRPr="00BF3DD8">
              <w:rPr>
                <w:rFonts w:ascii="Times New Roman" w:eastAsiaTheme="majorEastAsia" w:hAnsi="Times New Roman" w:cs="Times New Roman" w:hint="eastAsia"/>
                <w:szCs w:val="21"/>
              </w:rPr>
              <w:t>）</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A76B03F"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是否符合要求</w:t>
            </w:r>
          </w:p>
        </w:tc>
      </w:tr>
      <w:tr w:rsidR="00BF3DD8" w:rsidRPr="00BF3DD8" w14:paraId="3BE36F19" w14:textId="77777777">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42D937B"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外墙</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437FB1B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18.8</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4D0D59B"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12.0</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A9F49EA"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1F8D3FE9" w14:textId="77777777">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F29EACD"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屋面</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6217059"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18.9</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BDFD0CF"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12.0</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45A842C"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1853EEB0" w14:textId="77777777">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8D9A2C4"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外窗</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045F9DE"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16.5</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78F8A1F"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12.0</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8B2A440"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54136A45" w14:textId="77777777">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6F89BB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其他</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A79D99F"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5F9EA06C"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w:t>
            </w:r>
          </w:p>
        </w:tc>
        <w:tc>
          <w:tcPr>
            <w:tcW w:w="207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37D2C25"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w:t>
            </w:r>
          </w:p>
        </w:tc>
      </w:tr>
    </w:tbl>
    <w:p w14:paraId="07E0C950" w14:textId="77777777" w:rsidR="00BF3DD8" w:rsidRPr="00BF3DD8" w:rsidRDefault="00BF3DD8" w:rsidP="00BF3DD8">
      <w:pPr>
        <w:rPr>
          <w:rFonts w:ascii="Times New Roman" w:eastAsiaTheme="majorEastAsia" w:hAnsi="Times New Roman" w:cs="Times New Roman" w:hint="eastAsia"/>
          <w:szCs w:val="21"/>
        </w:rPr>
      </w:pPr>
    </w:p>
    <w:p w14:paraId="5597B949" w14:textId="77777777" w:rsidR="00BF3DD8" w:rsidRPr="00BF3DD8" w:rsidRDefault="00BF3DD8" w:rsidP="00BF3DD8">
      <w:pPr>
        <w:rPr>
          <w:rFonts w:ascii="Times New Roman" w:eastAsiaTheme="majorEastAsia" w:hAnsi="Times New Roman" w:cs="Times New Roman" w:hint="eastAsia"/>
          <w:szCs w:val="21"/>
        </w:rPr>
      </w:pPr>
      <w:bookmarkStart w:id="1" w:name="heading_2"/>
      <w:r w:rsidRPr="00BF3DD8">
        <w:rPr>
          <w:rFonts w:ascii="Times New Roman" w:eastAsiaTheme="majorEastAsia" w:hAnsi="Times New Roman" w:cs="Times New Roman" w:hint="eastAsia"/>
          <w:b/>
          <w:szCs w:val="21"/>
        </w:rPr>
        <w:t>隔热（内表面最高温度）</w:t>
      </w:r>
      <w:bookmarkEnd w:id="1"/>
    </w:p>
    <w:tbl>
      <w:tblPr>
        <w:tblW w:w="0" w:type="auto"/>
        <w:tblBorders>
          <w:top w:val="single" w:sz="2" w:space="0" w:color="DEE0E3"/>
          <w:left w:val="single" w:sz="2" w:space="0" w:color="DEE0E3"/>
          <w:bottom w:val="single" w:sz="2" w:space="0" w:color="DEE0E3"/>
          <w:right w:val="single" w:sz="2" w:space="0" w:color="DEE0E3"/>
          <w:insideH w:val="single" w:sz="2" w:space="0" w:color="DEE0E3"/>
          <w:insideV w:val="single" w:sz="2" w:space="0" w:color="DEE0E3"/>
        </w:tblBorders>
        <w:tblLayout w:type="fixed"/>
        <w:tblCellMar>
          <w:left w:w="10" w:type="dxa"/>
          <w:right w:w="10" w:type="dxa"/>
        </w:tblCellMar>
        <w:tblLook w:val="04A0" w:firstRow="1" w:lastRow="0" w:firstColumn="1" w:lastColumn="0" w:noHBand="0" w:noVBand="1"/>
      </w:tblPr>
      <w:tblGrid>
        <w:gridCol w:w="1650"/>
        <w:gridCol w:w="1650"/>
        <w:gridCol w:w="1650"/>
        <w:gridCol w:w="1650"/>
        <w:gridCol w:w="1650"/>
      </w:tblGrid>
      <w:tr w:rsidR="00BF3DD8" w:rsidRPr="00BF3DD8" w14:paraId="1DE36A73" w14:textId="77777777">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8ABFA57"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位置及类型</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8AFA6C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位置及类型</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459D416F"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内表面最高温度（</w:t>
            </w:r>
            <w:r w:rsidRPr="00BF3DD8">
              <w:rPr>
                <w:rFonts w:ascii="Times New Roman" w:eastAsiaTheme="majorEastAsia" w:hAnsi="Times New Roman" w:cs="Times New Roman"/>
                <w:szCs w:val="21"/>
              </w:rPr>
              <w:t>℃</w:t>
            </w:r>
            <w:r w:rsidRPr="00BF3DD8">
              <w:rPr>
                <w:rFonts w:ascii="Times New Roman" w:eastAsiaTheme="majorEastAsia" w:hAnsi="Times New Roman" w:cs="Times New Roman" w:hint="eastAsia"/>
                <w:szCs w:val="21"/>
              </w:rPr>
              <w:t>）</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CE41AD0"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标准限值要求（</w:t>
            </w:r>
            <w:r w:rsidRPr="00BF3DD8">
              <w:rPr>
                <w:rFonts w:ascii="Times New Roman" w:eastAsiaTheme="majorEastAsia" w:hAnsi="Times New Roman" w:cs="Times New Roman"/>
                <w:szCs w:val="21"/>
              </w:rPr>
              <w:t>℃</w:t>
            </w:r>
            <w:r w:rsidRPr="00BF3DD8">
              <w:rPr>
                <w:rFonts w:ascii="Times New Roman" w:eastAsiaTheme="majorEastAsia" w:hAnsi="Times New Roman" w:cs="Times New Roman" w:hint="eastAsia"/>
                <w:szCs w:val="21"/>
              </w:rPr>
              <w:t>）</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5E56F16"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是否符合要求</w:t>
            </w:r>
          </w:p>
        </w:tc>
      </w:tr>
      <w:tr w:rsidR="00BF3DD8" w:rsidRPr="00BF3DD8" w14:paraId="1C4FC765" w14:textId="77777777">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8776DE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屋顶</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58BF421B"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自然通风房间</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C57D8D4"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28.2</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12620C0"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≤35.6</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7EC31028"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29B7AC60" w14:textId="77777777">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tcPr>
          <w:p w14:paraId="3BA120B8" w14:textId="77777777" w:rsidR="00BF3DD8" w:rsidRPr="00BF3DD8" w:rsidRDefault="00BF3DD8" w:rsidP="00BF3DD8">
            <w:pPr>
              <w:rPr>
                <w:rFonts w:ascii="Times New Roman" w:eastAsiaTheme="majorEastAsia" w:hAnsi="Times New Roman" w:cs="Times New Roman" w:hint="eastAsia"/>
                <w:szCs w:val="21"/>
              </w:rPr>
            </w:pP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F71011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空调房间</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D42DB4B"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26.92</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8E3983A"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≤28.5</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E53A397"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05DCB7AB" w14:textId="77777777">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65CB486"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东外墙</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D861D65"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自然通风房间</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D2285AF"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29.1</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06F43D3"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≤35.6</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4789A070"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523C2DEC" w14:textId="77777777">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tcPr>
          <w:p w14:paraId="7F7EC4ED" w14:textId="77777777" w:rsidR="00BF3DD8" w:rsidRPr="00BF3DD8" w:rsidRDefault="00BF3DD8" w:rsidP="00BF3DD8">
            <w:pPr>
              <w:rPr>
                <w:rFonts w:ascii="Times New Roman" w:eastAsiaTheme="majorEastAsia" w:hAnsi="Times New Roman" w:cs="Times New Roman" w:hint="eastAsia"/>
                <w:szCs w:val="21"/>
              </w:rPr>
            </w:pP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D55C5F0"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空调房间</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E975C2F"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26.53</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FB8424E"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≤28.0</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4AD46BE6"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5DD20D03" w14:textId="77777777">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9BA88A1"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西外墙</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41876C9"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自然通风房间</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991BEE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29.5</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5754B0FA"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≤35.6</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7164E98"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1B9B45F8" w14:textId="77777777">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tcPr>
          <w:p w14:paraId="5E4A063A" w14:textId="77777777" w:rsidR="00BF3DD8" w:rsidRPr="00BF3DD8" w:rsidRDefault="00BF3DD8" w:rsidP="00BF3DD8">
            <w:pPr>
              <w:rPr>
                <w:rFonts w:ascii="Times New Roman" w:eastAsiaTheme="majorEastAsia" w:hAnsi="Times New Roman" w:cs="Times New Roman" w:hint="eastAsia"/>
                <w:szCs w:val="21"/>
              </w:rPr>
            </w:pP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58DDCC9D"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空调房间</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4FFF924E"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26.58</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A9C8A10"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≤28.0</w:t>
            </w:r>
          </w:p>
        </w:tc>
        <w:tc>
          <w:tcPr>
            <w:tcW w:w="165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269457C"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bl>
    <w:p w14:paraId="2ED7FD1C" w14:textId="77777777" w:rsidR="00BF3DD8" w:rsidRPr="00BF3DD8" w:rsidRDefault="00BF3DD8" w:rsidP="00BF3DD8">
      <w:pPr>
        <w:rPr>
          <w:rFonts w:ascii="Times New Roman" w:eastAsiaTheme="majorEastAsia" w:hAnsi="Times New Roman" w:cs="Times New Roman" w:hint="eastAsia"/>
          <w:szCs w:val="21"/>
        </w:rPr>
      </w:pPr>
    </w:p>
    <w:p w14:paraId="2F15E6A0" w14:textId="77777777" w:rsidR="00BF3DD8" w:rsidRPr="00BF3DD8" w:rsidRDefault="00BF3DD8" w:rsidP="00BF3DD8">
      <w:pPr>
        <w:rPr>
          <w:rFonts w:ascii="Times New Roman" w:eastAsiaTheme="majorEastAsia" w:hAnsi="Times New Roman" w:cs="Times New Roman" w:hint="eastAsia"/>
          <w:szCs w:val="21"/>
        </w:rPr>
      </w:pPr>
      <w:bookmarkStart w:id="2" w:name="heading_3"/>
      <w:r w:rsidRPr="00BF3DD8">
        <w:rPr>
          <w:rFonts w:ascii="Times New Roman" w:eastAsiaTheme="majorEastAsia" w:hAnsi="Times New Roman" w:cs="Times New Roman" w:hint="eastAsia"/>
          <w:b/>
          <w:szCs w:val="21"/>
        </w:rPr>
        <w:t>透光围护结构太阳得热系数</w:t>
      </w:r>
      <w:bookmarkEnd w:id="2"/>
    </w:p>
    <w:tbl>
      <w:tblPr>
        <w:tblW w:w="0" w:type="auto"/>
        <w:tblBorders>
          <w:top w:val="single" w:sz="2" w:space="0" w:color="DEE0E3"/>
          <w:left w:val="single" w:sz="2" w:space="0" w:color="DEE0E3"/>
          <w:bottom w:val="single" w:sz="2" w:space="0" w:color="DEE0E3"/>
          <w:right w:val="single" w:sz="2" w:space="0" w:color="DEE0E3"/>
          <w:insideH w:val="single" w:sz="2" w:space="0" w:color="DEE0E3"/>
          <w:insideV w:val="single" w:sz="2" w:space="0" w:color="DEE0E3"/>
        </w:tblBorders>
        <w:tblLayout w:type="fixed"/>
        <w:tblCellMar>
          <w:left w:w="10" w:type="dxa"/>
          <w:right w:w="10" w:type="dxa"/>
        </w:tblCellMar>
        <w:tblLook w:val="04A0" w:firstRow="1" w:lastRow="0" w:firstColumn="1" w:lastColumn="0" w:noHBand="0" w:noVBand="1"/>
      </w:tblPr>
      <w:tblGrid>
        <w:gridCol w:w="1380"/>
        <w:gridCol w:w="1380"/>
        <w:gridCol w:w="1380"/>
        <w:gridCol w:w="1380"/>
        <w:gridCol w:w="1380"/>
        <w:gridCol w:w="1380"/>
      </w:tblGrid>
      <w:tr w:rsidR="00BF3DD8" w:rsidRPr="00BF3DD8" w14:paraId="34B859CA" w14:textId="77777777">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763D5E97"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lastRenderedPageBreak/>
              <w:t>朝向</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B62B839"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透光围护结构太阳得热系数</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54235CE"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夏季建筑遮阳系数</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5816E42B"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太阳得热系数</w:t>
            </w:r>
            <w:r w:rsidRPr="00BF3DD8">
              <w:rPr>
                <w:rFonts w:ascii="Times New Roman" w:eastAsiaTheme="majorEastAsia" w:hAnsi="Times New Roman" w:cs="Times New Roman"/>
                <w:szCs w:val="21"/>
              </w:rPr>
              <w:t>×</w:t>
            </w:r>
            <w:r w:rsidRPr="00BF3DD8">
              <w:rPr>
                <w:rFonts w:ascii="Times New Roman" w:eastAsiaTheme="majorEastAsia" w:hAnsi="Times New Roman" w:cs="Times New Roman" w:hint="eastAsia"/>
                <w:szCs w:val="21"/>
              </w:rPr>
              <w:t>遮阳系数</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13C38A4"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标准限值要求</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7E559815"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是否符合要求</w:t>
            </w:r>
          </w:p>
        </w:tc>
      </w:tr>
      <w:tr w:rsidR="00BF3DD8" w:rsidRPr="00BF3DD8" w14:paraId="49C678F9" w14:textId="77777777">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F5958A7"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南</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41AAAFF9"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0.37</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4C2DAADD"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1.0</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F00BE19"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0.37</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A89887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≤0.55</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79443C33"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30522F71" w14:textId="77777777">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5E1BB974"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北</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8A67E8A"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0.37</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5651677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1.0</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BFA6F29"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0.37</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21873D35"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≤0.55</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5C43CE67"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3091C307" w14:textId="77777777">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5BF2DCB6"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东</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F0A2A15"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0.37</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3FD13B1"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1.0</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EE91948"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0.37</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7F7BD0E5"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≤0.55</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4C09D734"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0AB6AD89" w14:textId="77777777">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2F3B4EA"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西</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A7058E3"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0.37</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030EDB2E"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1.0</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BFB1799"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0.37</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AC54904"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≤0.55</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D8ECF6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符合</w:t>
            </w:r>
          </w:p>
        </w:tc>
      </w:tr>
      <w:tr w:rsidR="00BF3DD8" w:rsidRPr="00BF3DD8" w14:paraId="17651621" w14:textId="77777777">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D2C0676"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水平</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3D009E5B"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5BC7D975"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1CEE3386"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793B633C"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w:t>
            </w:r>
          </w:p>
        </w:tc>
        <w:tc>
          <w:tcPr>
            <w:tcW w:w="138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765AE08A"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w:t>
            </w:r>
          </w:p>
        </w:tc>
      </w:tr>
    </w:tbl>
    <w:p w14:paraId="1C0EBD8B" w14:textId="77777777" w:rsidR="00BF3DD8" w:rsidRPr="00BF3DD8" w:rsidRDefault="00BF3DD8" w:rsidP="00BF3DD8">
      <w:pPr>
        <w:rPr>
          <w:rFonts w:ascii="Times New Roman" w:eastAsiaTheme="majorEastAsia" w:hAnsi="Times New Roman" w:cs="Times New Roman" w:hint="eastAsia"/>
          <w:szCs w:val="21"/>
        </w:rPr>
      </w:pPr>
    </w:p>
    <w:p w14:paraId="7C8A30E5"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 xml:space="preserve">3 </w:t>
      </w:r>
      <w:r w:rsidRPr="00BF3DD8">
        <w:rPr>
          <w:rFonts w:ascii="Times New Roman" w:eastAsiaTheme="majorEastAsia" w:hAnsi="Times New Roman" w:cs="Times New Roman" w:hint="eastAsia"/>
          <w:szCs w:val="21"/>
        </w:rPr>
        <w:t>证明材料</w:t>
      </w:r>
    </w:p>
    <w:p w14:paraId="5C82B24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提交材料及要求：</w:t>
      </w:r>
    </w:p>
    <w:p w14:paraId="1CFD6B91"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w:t>
      </w:r>
      <w:r w:rsidRPr="00BF3DD8">
        <w:rPr>
          <w:rFonts w:ascii="Times New Roman" w:eastAsiaTheme="majorEastAsia" w:hAnsi="Times New Roman" w:cs="Times New Roman" w:hint="eastAsia"/>
          <w:szCs w:val="21"/>
        </w:rPr>
        <w:t>）建筑施工图设计说明、节点大样图；</w:t>
      </w:r>
    </w:p>
    <w:p w14:paraId="4114482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2</w:t>
      </w:r>
      <w:r w:rsidRPr="00BF3DD8">
        <w:rPr>
          <w:rFonts w:ascii="Times New Roman" w:eastAsiaTheme="majorEastAsia" w:hAnsi="Times New Roman" w:cs="Times New Roman" w:hint="eastAsia"/>
          <w:szCs w:val="21"/>
        </w:rPr>
        <w:t>）建筑围护结构结露验算计算书、建筑围护结构内部冷凝验算计算书、建筑围护结构隔热性能计算书。</w:t>
      </w:r>
    </w:p>
    <w:p w14:paraId="42200B81"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hint="eastAsia"/>
          <w:szCs w:val="21"/>
        </w:rPr>
        <w:t>实际提交材料：</w:t>
      </w:r>
    </w:p>
    <w:tbl>
      <w:tblPr>
        <w:tblW w:w="0" w:type="auto"/>
        <w:tblBorders>
          <w:top w:val="single" w:sz="2" w:space="0" w:color="DEE0E3"/>
          <w:left w:val="single" w:sz="2" w:space="0" w:color="DEE0E3"/>
          <w:bottom w:val="single" w:sz="2" w:space="0" w:color="DEE0E3"/>
          <w:right w:val="single" w:sz="2" w:space="0" w:color="DEE0E3"/>
          <w:insideH w:val="single" w:sz="2" w:space="0" w:color="DEE0E3"/>
          <w:insideV w:val="single" w:sz="2" w:space="0" w:color="DEE0E3"/>
        </w:tblBorders>
        <w:tblLayout w:type="fixed"/>
        <w:tblCellMar>
          <w:left w:w="10" w:type="dxa"/>
          <w:right w:w="10" w:type="dxa"/>
        </w:tblCellMar>
        <w:tblLook w:val="04A0" w:firstRow="1" w:lastRow="0" w:firstColumn="1" w:lastColumn="0" w:noHBand="0" w:noVBand="1"/>
      </w:tblPr>
      <w:tblGrid>
        <w:gridCol w:w="3000"/>
      </w:tblGrid>
      <w:tr w:rsidR="00BF3DD8" w:rsidRPr="00BF3DD8" w14:paraId="060537C8" w14:textId="77777777">
        <w:tc>
          <w:tcPr>
            <w:tcW w:w="3000" w:type="dxa"/>
            <w:tcBorders>
              <w:top w:val="single" w:sz="2" w:space="0" w:color="DEE0E3"/>
              <w:left w:val="single" w:sz="2" w:space="0" w:color="DEE0E3"/>
              <w:bottom w:val="single" w:sz="2" w:space="0" w:color="DEE0E3"/>
              <w:right w:val="single" w:sz="2" w:space="0" w:color="DEE0E3"/>
            </w:tcBorders>
            <w:tcMar>
              <w:top w:w="60" w:type="dxa"/>
              <w:left w:w="120" w:type="dxa"/>
              <w:bottom w:w="30" w:type="dxa"/>
              <w:right w:w="120" w:type="dxa"/>
            </w:tcMar>
            <w:hideMark/>
          </w:tcPr>
          <w:p w14:paraId="626634D2" w14:textId="77777777" w:rsidR="00BF3DD8" w:rsidRPr="00BF3DD8" w:rsidRDefault="00BF3DD8" w:rsidP="00BF3DD8">
            <w:pPr>
              <w:rPr>
                <w:rFonts w:ascii="Times New Roman" w:eastAsiaTheme="majorEastAsia" w:hAnsi="Times New Roman" w:cs="Times New Roman" w:hint="eastAsia"/>
                <w:szCs w:val="21"/>
              </w:rPr>
            </w:pPr>
            <w:r w:rsidRPr="00BF3DD8">
              <w:rPr>
                <w:rFonts w:ascii="Times New Roman" w:eastAsiaTheme="majorEastAsia" w:hAnsi="Times New Roman" w:cs="Times New Roman"/>
                <w:szCs w:val="21"/>
              </w:rPr>
              <w:t>1</w:t>
            </w:r>
            <w:r w:rsidRPr="00BF3DD8">
              <w:rPr>
                <w:rFonts w:ascii="Times New Roman" w:eastAsiaTheme="majorEastAsia" w:hAnsi="Times New Roman" w:cs="Times New Roman" w:hint="eastAsia"/>
                <w:szCs w:val="21"/>
              </w:rPr>
              <w:t>）建筑施工图、设计说明、热桥节点大样图；</w:t>
            </w:r>
            <w:r w:rsidRPr="00BF3DD8">
              <w:rPr>
                <w:rFonts w:ascii="Times New Roman" w:eastAsiaTheme="majorEastAsia" w:hAnsi="Times New Roman" w:cs="Times New Roman"/>
                <w:szCs w:val="21"/>
              </w:rPr>
              <w:t>2</w:t>
            </w:r>
            <w:r w:rsidRPr="00BF3DD8">
              <w:rPr>
                <w:rFonts w:ascii="Times New Roman" w:eastAsiaTheme="majorEastAsia" w:hAnsi="Times New Roman" w:cs="Times New Roman" w:hint="eastAsia"/>
                <w:szCs w:val="21"/>
              </w:rPr>
              <w:t>）围护结构结</w:t>
            </w:r>
            <w:proofErr w:type="gramStart"/>
            <w:r w:rsidRPr="00BF3DD8">
              <w:rPr>
                <w:rFonts w:ascii="Times New Roman" w:eastAsiaTheme="majorEastAsia" w:hAnsi="Times New Roman" w:cs="Times New Roman" w:hint="eastAsia"/>
                <w:szCs w:val="21"/>
              </w:rPr>
              <w:t>露检查</w:t>
            </w:r>
            <w:proofErr w:type="gramEnd"/>
            <w:r w:rsidRPr="00BF3DD8">
              <w:rPr>
                <w:rFonts w:ascii="Times New Roman" w:eastAsiaTheme="majorEastAsia" w:hAnsi="Times New Roman" w:cs="Times New Roman" w:hint="eastAsia"/>
                <w:szCs w:val="21"/>
              </w:rPr>
              <w:t>计算书、防潮冷凝验算计算书、隔热检查计算书。资料齐全，符合</w:t>
            </w:r>
            <w:r w:rsidRPr="00BF3DD8">
              <w:rPr>
                <w:rFonts w:ascii="Times New Roman" w:eastAsiaTheme="majorEastAsia" w:hAnsi="Times New Roman" w:cs="Times New Roman"/>
                <w:szCs w:val="21"/>
              </w:rPr>
              <w:t>GB 50176</w:t>
            </w:r>
            <w:r w:rsidRPr="00BF3DD8">
              <w:rPr>
                <w:rFonts w:ascii="Times New Roman" w:eastAsiaTheme="majorEastAsia" w:hAnsi="Times New Roman" w:cs="Times New Roman" w:hint="eastAsia"/>
                <w:szCs w:val="21"/>
              </w:rPr>
              <w:t>、</w:t>
            </w:r>
            <w:r w:rsidRPr="00BF3DD8">
              <w:rPr>
                <w:rFonts w:ascii="Times New Roman" w:eastAsiaTheme="majorEastAsia" w:hAnsi="Times New Roman" w:cs="Times New Roman"/>
                <w:szCs w:val="21"/>
              </w:rPr>
              <w:t>GB 55016</w:t>
            </w:r>
            <w:r w:rsidRPr="00BF3DD8">
              <w:rPr>
                <w:rFonts w:ascii="Times New Roman" w:eastAsiaTheme="majorEastAsia" w:hAnsi="Times New Roman" w:cs="Times New Roman" w:hint="eastAsia"/>
                <w:szCs w:val="21"/>
              </w:rPr>
              <w:t>及绿色建筑评价要求。</w:t>
            </w:r>
          </w:p>
        </w:tc>
      </w:tr>
    </w:tbl>
    <w:p w14:paraId="31153797" w14:textId="77777777" w:rsidR="00074A38" w:rsidRPr="00BF3DD8" w:rsidRDefault="00074A38"/>
    <w:sectPr w:rsidR="00074A38" w:rsidRPr="00BF3D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04FA" w14:textId="77777777" w:rsidR="00F637DB" w:rsidRDefault="00F637DB" w:rsidP="002B2B7C">
      <w:r>
        <w:separator/>
      </w:r>
    </w:p>
  </w:endnote>
  <w:endnote w:type="continuationSeparator" w:id="0">
    <w:p w14:paraId="6B952633" w14:textId="77777777" w:rsidR="00F637DB" w:rsidRDefault="00F637DB" w:rsidP="002B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26F1" w14:textId="77777777" w:rsidR="00F637DB" w:rsidRDefault="00F637DB" w:rsidP="002B2B7C">
      <w:r>
        <w:separator/>
      </w:r>
    </w:p>
  </w:footnote>
  <w:footnote w:type="continuationSeparator" w:id="0">
    <w:p w14:paraId="6B9EA6D1" w14:textId="77777777" w:rsidR="00F637DB" w:rsidRDefault="00F637DB" w:rsidP="002B2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70"/>
    <w:rsid w:val="00074A38"/>
    <w:rsid w:val="00173254"/>
    <w:rsid w:val="002425BA"/>
    <w:rsid w:val="002B2B7C"/>
    <w:rsid w:val="00405795"/>
    <w:rsid w:val="0049349E"/>
    <w:rsid w:val="005D1505"/>
    <w:rsid w:val="006F6DAB"/>
    <w:rsid w:val="0071025A"/>
    <w:rsid w:val="0081471C"/>
    <w:rsid w:val="008F1992"/>
    <w:rsid w:val="008F6E77"/>
    <w:rsid w:val="0091471B"/>
    <w:rsid w:val="00925170"/>
    <w:rsid w:val="00A31560"/>
    <w:rsid w:val="00B554F2"/>
    <w:rsid w:val="00BC79FB"/>
    <w:rsid w:val="00BF3DD8"/>
    <w:rsid w:val="00D44495"/>
    <w:rsid w:val="00EC4ABD"/>
    <w:rsid w:val="00F62F68"/>
    <w:rsid w:val="00F637DB"/>
    <w:rsid w:val="00F85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FB254"/>
  <w15:chartTrackingRefBased/>
  <w15:docId w15:val="{69ADF07E-D412-4F53-858B-C1B0369B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B7C"/>
    <w:pPr>
      <w:widowControl w:val="0"/>
      <w:jc w:val="both"/>
    </w:pPr>
  </w:style>
  <w:style w:type="paragraph" w:styleId="3">
    <w:name w:val="heading 3"/>
    <w:basedOn w:val="a"/>
    <w:next w:val="a"/>
    <w:link w:val="30"/>
    <w:uiPriority w:val="9"/>
    <w:semiHidden/>
    <w:unhideWhenUsed/>
    <w:qFormat/>
    <w:rsid w:val="002B2B7C"/>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2B2B7C"/>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B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2B7C"/>
    <w:rPr>
      <w:sz w:val="18"/>
      <w:szCs w:val="18"/>
    </w:rPr>
  </w:style>
  <w:style w:type="paragraph" w:styleId="a5">
    <w:name w:val="footer"/>
    <w:basedOn w:val="a"/>
    <w:link w:val="a6"/>
    <w:uiPriority w:val="99"/>
    <w:unhideWhenUsed/>
    <w:rsid w:val="002B2B7C"/>
    <w:pPr>
      <w:tabs>
        <w:tab w:val="center" w:pos="4153"/>
        <w:tab w:val="right" w:pos="8306"/>
      </w:tabs>
      <w:snapToGrid w:val="0"/>
      <w:jc w:val="left"/>
    </w:pPr>
    <w:rPr>
      <w:sz w:val="18"/>
      <w:szCs w:val="18"/>
    </w:rPr>
  </w:style>
  <w:style w:type="character" w:customStyle="1" w:styleId="a6">
    <w:name w:val="页脚 字符"/>
    <w:basedOn w:val="a0"/>
    <w:link w:val="a5"/>
    <w:uiPriority w:val="99"/>
    <w:rsid w:val="002B2B7C"/>
    <w:rPr>
      <w:sz w:val="18"/>
      <w:szCs w:val="18"/>
    </w:rPr>
  </w:style>
  <w:style w:type="character" w:customStyle="1" w:styleId="40">
    <w:name w:val="标题 4 字符"/>
    <w:basedOn w:val="a0"/>
    <w:link w:val="4"/>
    <w:rsid w:val="002B2B7C"/>
    <w:rPr>
      <w:rFonts w:ascii="Times New Roman" w:eastAsia="宋体" w:hAnsi="Times New Roman" w:cs="Times New Roman"/>
      <w:b/>
      <w:bCs/>
      <w:szCs w:val="32"/>
    </w:rPr>
  </w:style>
  <w:style w:type="character" w:styleId="a7">
    <w:name w:val="Placeholder Text"/>
    <w:basedOn w:val="a0"/>
    <w:uiPriority w:val="99"/>
    <w:semiHidden/>
    <w:rsid w:val="002B2B7C"/>
    <w:rPr>
      <w:color w:val="808080"/>
    </w:rPr>
  </w:style>
  <w:style w:type="table" w:customStyle="1" w:styleId="1">
    <w:name w:val="网格型1"/>
    <w:basedOn w:val="a1"/>
    <w:next w:val="a8"/>
    <w:uiPriority w:val="59"/>
    <w:rsid w:val="002B2B7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2B2B7C"/>
    <w:rPr>
      <w:rFonts w:eastAsiaTheme="minorEastAsia"/>
      <w:sz w:val="21"/>
    </w:rPr>
  </w:style>
  <w:style w:type="character" w:customStyle="1" w:styleId="30">
    <w:name w:val="标题 3 字符"/>
    <w:basedOn w:val="a0"/>
    <w:link w:val="3"/>
    <w:uiPriority w:val="9"/>
    <w:semiHidden/>
    <w:rsid w:val="002B2B7C"/>
    <w:rPr>
      <w:b/>
      <w:bCs/>
      <w:sz w:val="32"/>
      <w:szCs w:val="32"/>
    </w:rPr>
  </w:style>
  <w:style w:type="table" w:styleId="a8">
    <w:name w:val="Table Grid"/>
    <w:basedOn w:val="a1"/>
    <w:uiPriority w:val="39"/>
    <w:rsid w:val="002B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551</Words>
  <Characters>564</Characters>
  <Application>Microsoft Office Word</Application>
  <DocSecurity>0</DocSecurity>
  <Lines>112</Lines>
  <Paragraphs>79</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yu cao</cp:lastModifiedBy>
  <cp:revision>13</cp:revision>
  <dcterms:created xsi:type="dcterms:W3CDTF">2019-07-12T07:50:00Z</dcterms:created>
  <dcterms:modified xsi:type="dcterms:W3CDTF">2026-03-21T12:54:00Z</dcterms:modified>
</cp:coreProperties>
</file>