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810C0"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6.1.4 自行车停车场所应位置合理、方便出入。</w:t>
      </w:r>
    </w:p>
    <w:p w14:paraId="37EB8C4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6E4FAD13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77112688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8839241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536212E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3B61824D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请简要说明自行车停车场所设计情况、停车管理等：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8964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2691DAE8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项目在地上设置了非机动车停车位，满足规范要求。</w:t>
            </w:r>
          </w:p>
          <w:p w14:paraId="79A2CDDE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出入口设置自行车停车棚。</w:t>
            </w:r>
          </w:p>
        </w:tc>
      </w:tr>
    </w:tbl>
    <w:p w14:paraId="39097E0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2212428B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6F89CE04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1）项目竣工总平面图，应包括自行车库/棚位置、地面停车场位置；</w:t>
      </w:r>
      <w:r>
        <w:rPr>
          <w:rFonts w:ascii="Times New Roman" w:hAnsi="Times New Roman" w:cs="Times New Roman"/>
        </w:rPr>
        <w:t xml:space="preserve"> </w:t>
      </w:r>
    </w:p>
    <w:p w14:paraId="1E1C288F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2）自行车库/棚及附属设施竣工图，应包括自行车停车设施详图、管理办法；</w:t>
      </w:r>
    </w:p>
    <w:p w14:paraId="45CC8336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3）自行车停车场所的现场影像资料；</w:t>
      </w:r>
    </w:p>
    <w:p w14:paraId="604F26A0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4）所在地不适宜使用自行车的说明。</w:t>
      </w:r>
    </w:p>
    <w:p w14:paraId="6454782F">
      <w:pPr>
        <w:rPr>
          <w:rFonts w:ascii="Times New Roman" w:hAnsi="Times New Roman" w:eastAsia="宋体" w:cs="Times New Roman"/>
          <w:szCs w:val="21"/>
        </w:rPr>
      </w:pPr>
    </w:p>
    <w:p w14:paraId="7AB7B13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A60E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5B2EFE8F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3）自行车停车场所的现场影像资料；</w:t>
            </w:r>
          </w:p>
          <w:p w14:paraId="53DFE83B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4）所在地不适宜使用自行车的说明。</w:t>
            </w:r>
          </w:p>
          <w:p w14:paraId="3FAAB8E2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 w14:paraId="46731E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314"/>
    <w:rsid w:val="00074A38"/>
    <w:rsid w:val="00263FAF"/>
    <w:rsid w:val="0030041B"/>
    <w:rsid w:val="00380BDD"/>
    <w:rsid w:val="00494314"/>
    <w:rsid w:val="005D69C5"/>
    <w:rsid w:val="005D7C7B"/>
    <w:rsid w:val="00F25B82"/>
    <w:rsid w:val="0AA51080"/>
    <w:rsid w:val="512E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219</Characters>
  <Lines>1</Lines>
  <Paragraphs>1</Paragraphs>
  <TotalTime>0</TotalTime>
  <ScaleCrop>false</ScaleCrop>
  <LinksUpToDate>false</LinksUpToDate>
  <CharactersWithSpaces>224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2019-07-12T07:56:00Z</dcterms:created>
  <dc:creator>dongYP</dc:creator>
  <cp:lastModifiedBy>青萝</cp:lastModifiedBy>
  <dcterms:modified xsi:type="dcterms:W3CDTF">2026-03-18T07:34:05Z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eyJoZGlkIjoiNWY3M2JmMjhjOTRjYzI0YTE2MjcyMTRkYTIxNjY1NzAiLCJ1c2VySWQiOiIxMjA0OTc0MTAwIn0=</vt:lpwstr>
  </property>
  <property fmtid="{D5CDD505-2E9C-101B-9397-08002B2CF9AE}" pid="3" name="KSOProductBuildVer">
    <vt:lpwstr>2052-12.1.0.25225</vt:lpwstr>
  </property>
  <property fmtid="{D5CDD505-2E9C-101B-9397-08002B2CF9AE}" pid="4" name="ICV">
    <vt:lpwstr>48F8513CD2414BFC863B8401D25068A1_13</vt:lpwstr>
  </property>
</Properties>
</file>