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6E48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8.2.1</w:t>
      </w:r>
      <w:r>
        <w:rPr>
          <w:rFonts w:hint="eastAsia"/>
          <w:sz w:val="24"/>
          <w:szCs w:val="40"/>
        </w:rPr>
        <w:tab/>
      </w:r>
      <w:r>
        <w:rPr>
          <w:rFonts w:hint="eastAsia"/>
          <w:sz w:val="24"/>
          <w:szCs w:val="40"/>
        </w:rPr>
        <w:t>充分保护或修复场地生态环境，合理布局建筑及景观。（10分）</w:t>
      </w:r>
    </w:p>
    <w:p w14:paraId="5810F8B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 w14:paraId="1478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80" w:type="dxa"/>
            <w:vAlign w:val="center"/>
          </w:tcPr>
          <w:p w14:paraId="25F414D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14:paraId="10705A11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1FE0C7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7B470FC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7C77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80" w:type="dxa"/>
            <w:vAlign w:val="center"/>
          </w:tcPr>
          <w:p w14:paraId="0ED7E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14:paraId="6065A9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 w14:paraId="144BA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4943848"/>
            <w:placeholder>
              <w:docPart w:val="5542185B63B844C5B2520754455449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 w14:paraId="596AF7A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2BF6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80" w:type="dxa"/>
            <w:vAlign w:val="center"/>
          </w:tcPr>
          <w:p w14:paraId="5AD06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14:paraId="2932DF1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 w14:paraId="4D9A3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 w14:paraId="42936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3BC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Align w:val="center"/>
          </w:tcPr>
          <w:p w14:paraId="0DDBFB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 w14:paraId="2E750871">
            <w:pPr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 w14:paraId="0E5F3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 w14:paraId="153893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EBB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83" w:type="dxa"/>
            <w:gridSpan w:val="2"/>
            <w:vAlign w:val="center"/>
          </w:tcPr>
          <w:p w14:paraId="3B497840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14:paraId="162DA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33777660"/>
            <w:placeholder>
              <w:docPart w:val="C1F8A3EAE5ED46A789630B8B6A67B8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5FE8B65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4666EC4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A168242">
      <w:pPr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</w:t>
      </w:r>
    </w:p>
    <w:p w14:paraId="20B1FD69">
      <w:pPr>
        <w:jc w:val="left"/>
        <w:rPr>
          <w:u w:val="single"/>
          <w:lang w:val="zh-CN"/>
        </w:rPr>
      </w:pPr>
      <w:r>
        <w:rPr>
          <w:rFonts w:hint="eastAsia"/>
          <w:lang w:val="zh-CN"/>
        </w:rPr>
        <w:t>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保护原有植被、净地表层土回收利用、构建乡土植物群落    </w:t>
      </w:r>
      <w:r>
        <w:rPr>
          <w:rFonts w:hint="eastAsia"/>
          <w:lang w:val="zh-CN"/>
        </w:rPr>
        <w:t>。</w:t>
      </w:r>
    </w:p>
    <w:p w14:paraId="6C00F7A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F2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B4CE61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充分保护场地内原有乡土植被，保留场地与周边绿地的生态连通性，避免割裂生态廊道。施工阶段对场地表层土进行剥离、暂存与回收利用，用于后期绿化回填，减少土方外运与新土开采。同时，景观设计以合肥本地耐旱、耐贫瘠的乡土植物为主，构建近自然植物群落，进一步修复场地生态环境，提升生物多样性。</w:t>
            </w:r>
          </w:p>
        </w:tc>
      </w:tr>
    </w:tbl>
    <w:p w14:paraId="281401F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596197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A96294D">
      <w:r>
        <w:rPr>
          <w:rFonts w:hint="eastAsia"/>
        </w:rPr>
        <w:t>1）场地地形图、竣工总平面图；</w:t>
      </w:r>
    </w:p>
    <w:p w14:paraId="09FC8988">
      <w:r>
        <w:rPr>
          <w:rFonts w:hint="eastAsia"/>
        </w:rPr>
        <w:t>2）竖向设计图；景观专业竣工图纸及设计说明；</w:t>
      </w:r>
    </w:p>
    <w:p w14:paraId="30D023B9">
      <w:r>
        <w:rPr>
          <w:rFonts w:hint="eastAsia"/>
        </w:rPr>
        <w:t>3）生态补偿方案，应包括植被保护方案及记录、水面保留方案、表层土利用相关内容、表层土收集利用量计算书；</w:t>
      </w:r>
    </w:p>
    <w:p w14:paraId="616395DB">
      <w:r>
        <w:rPr>
          <w:rFonts w:hint="eastAsia"/>
        </w:rPr>
        <w:t>4）施工记录、影像资料文件。</w:t>
      </w:r>
    </w:p>
    <w:p w14:paraId="2A623A8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4E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1D061A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总平面图</w:t>
            </w:r>
            <w:bookmarkStart w:id="0" w:name="_GoBack"/>
            <w:bookmarkEnd w:id="0"/>
          </w:p>
        </w:tc>
      </w:tr>
    </w:tbl>
    <w:p w14:paraId="409F95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BD"/>
    <w:rsid w:val="00074A38"/>
    <w:rsid w:val="0033764B"/>
    <w:rsid w:val="005959C4"/>
    <w:rsid w:val="00666ECA"/>
    <w:rsid w:val="00781AF6"/>
    <w:rsid w:val="008E6161"/>
    <w:rsid w:val="00CE42A8"/>
    <w:rsid w:val="00F016BD"/>
    <w:rsid w:val="1507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42185B63B844C5B2520754455449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23EE0-E659-4820-BE12-60B719C4C4CB}"/>
      </w:docPartPr>
      <w:docPartBody>
        <w:p w14:paraId="43E2CBD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8A3EAE5ED46A789630B8B6A67B8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48D625-61F8-4E27-983C-2D5D7AEBC1A1}"/>
      </w:docPartPr>
      <w:docPartBody>
        <w:p w14:paraId="69F1F03E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80"/>
    <w:rsid w:val="00343A80"/>
    <w:rsid w:val="00593CE3"/>
    <w:rsid w:val="005C2C34"/>
    <w:rsid w:val="009C4B40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542185B63B844C5B2520754455449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F8A3EAE5ED46A789630B8B6A67B8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6024FAF283E48BA93C904D95AD0A5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0212EAA9794864912384509AE5C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3E05EFE8AC4BD191D481A21CA91A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351</Characters>
  <Lines>2</Lines>
  <Paragraphs>1</Paragraphs>
  <TotalTime>2</TotalTime>
  <ScaleCrop>false</ScaleCrop>
  <LinksUpToDate>false</LinksUpToDate>
  <CharactersWithSpaces>370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czq</cp:lastModifiedBy>
  <dcterms:modified xsi:type="dcterms:W3CDTF">2026-03-23T11:52:30Z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BDFEEA1AA990471F80F62E823F80F954_12</vt:lpwstr>
  </property>
</Properties>
</file>