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8EEB">
      <w:pPr>
        <w:pStyle w:val="3"/>
        <w:rPr>
          <w:sz w:val="24"/>
          <w:szCs w:val="40"/>
        </w:rPr>
      </w:pPr>
      <w:r>
        <w:rPr>
          <w:rFonts w:hint="eastAsia"/>
          <w:sz w:val="24"/>
          <w:szCs w:val="40"/>
        </w:rPr>
        <w:t>8.2.5利用场地空间设置绿色雨水基础设施，汇集场地径流进入设施，有效实现雨水的滞蓄与入渗。（15分）</w:t>
      </w:r>
    </w:p>
    <w:p w14:paraId="09B9AD9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14:paraId="1BB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14:paraId="3344E94C">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14:paraId="75B6DCFA">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034850E5">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14:paraId="08540E3A">
            <w:pPr>
              <w:jc w:val="center"/>
              <w:rPr>
                <w:rFonts w:ascii="Times New Roman" w:hAnsi="Times New Roman" w:cs="Times New Roman"/>
                <w:lang w:val="zh-CN"/>
              </w:rPr>
            </w:pPr>
            <w:r>
              <w:rPr>
                <w:rFonts w:ascii="Times New Roman" w:hAnsi="Times New Roman" w:cs="Times New Roman"/>
                <w:lang w:val="zh-CN"/>
              </w:rPr>
              <w:t>自评得分</w:t>
            </w:r>
          </w:p>
        </w:tc>
      </w:tr>
      <w:tr w14:paraId="06DC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14:paraId="2A088A89">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14:paraId="24B765D4">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14:paraId="2ACA2CC1">
            <w:pPr>
              <w:jc w:val="left"/>
              <w:rPr>
                <w:rFonts w:ascii="Times New Roman" w:hAnsi="Times New Roman" w:cs="Times New Roman"/>
              </w:rPr>
            </w:pPr>
            <w:r>
              <w:rPr>
                <w:rFonts w:ascii="Times New Roman" w:hAnsi="Times New Roman" w:cs="Times New Roman"/>
              </w:rPr>
              <w:t>达到40%</w:t>
            </w:r>
          </w:p>
        </w:tc>
        <w:tc>
          <w:tcPr>
            <w:tcW w:w="1701" w:type="dxa"/>
            <w:vAlign w:val="center"/>
          </w:tcPr>
          <w:p w14:paraId="2923A2D2">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14:paraId="572A250C">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440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14:paraId="45267914">
            <w:pPr>
              <w:jc w:val="center"/>
              <w:rPr>
                <w:rFonts w:ascii="Times New Roman" w:hAnsi="Times New Roman" w:cs="Times New Roman"/>
              </w:rPr>
            </w:pPr>
          </w:p>
        </w:tc>
        <w:tc>
          <w:tcPr>
            <w:tcW w:w="3828" w:type="dxa"/>
            <w:vMerge w:val="continue"/>
            <w:vAlign w:val="center"/>
          </w:tcPr>
          <w:p w14:paraId="6FFFD525">
            <w:pPr>
              <w:jc w:val="left"/>
              <w:rPr>
                <w:rFonts w:ascii="Times New Roman" w:hAnsi="Times New Roman" w:cs="Times New Roman"/>
              </w:rPr>
            </w:pPr>
          </w:p>
        </w:tc>
        <w:tc>
          <w:tcPr>
            <w:tcW w:w="1275" w:type="dxa"/>
            <w:vAlign w:val="center"/>
          </w:tcPr>
          <w:p w14:paraId="44A0E753">
            <w:pPr>
              <w:jc w:val="left"/>
              <w:rPr>
                <w:rFonts w:ascii="Times New Roman" w:hAnsi="Times New Roman" w:cs="Times New Roman"/>
              </w:rPr>
            </w:pPr>
            <w:r>
              <w:rPr>
                <w:rFonts w:ascii="Times New Roman" w:hAnsi="Times New Roman" w:cs="Times New Roman"/>
              </w:rPr>
              <w:t>达到60%</w:t>
            </w:r>
          </w:p>
        </w:tc>
        <w:tc>
          <w:tcPr>
            <w:tcW w:w="1701" w:type="dxa"/>
            <w:vAlign w:val="center"/>
          </w:tcPr>
          <w:p w14:paraId="6BD730CB">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14:paraId="3977CD30">
            <w:pPr>
              <w:jc w:val="center"/>
              <w:rPr>
                <w:rFonts w:ascii="Times New Roman" w:hAnsi="Times New Roman" w:cs="Times New Roman"/>
                <w:lang w:val="zh-CN"/>
              </w:rPr>
            </w:pPr>
          </w:p>
        </w:tc>
      </w:tr>
      <w:tr w14:paraId="5C97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6F75E8F2">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14:paraId="19767B2F">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14:paraId="716089DF">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14:paraId="1F961B03">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194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288AF400">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14:paraId="75BF7B4A">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14:paraId="4DE9B72D">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14:paraId="1A250567">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1A0E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3A4EF1AE">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14:paraId="019A763C">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14:paraId="1DB67CFE">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14:paraId="7CE5E1A8">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0D0A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14:paraId="465B82C1">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3FB3F8D6">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14:paraId="765DF198">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13</w:t>
                </w:r>
                <w:r>
                  <w:rPr>
                    <w:rFonts w:hint="eastAsia" w:ascii="Times New Roman" w:hAnsi="Times New Roman" w:eastAsia="宋体" w:cs="Times New Roman"/>
                    <w:szCs w:val="21"/>
                  </w:rPr>
                  <w:t xml:space="preserve"> </w:t>
                </w:r>
              </w:p>
            </w:tc>
          </w:sdtContent>
        </w:sdt>
      </w:tr>
    </w:tbl>
    <w:p w14:paraId="6172184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1194496">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合肥</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rFonts w:hint="eastAsia"/>
              <w:u w:val="single"/>
              <w:lang w:val="en-US" w:eastAsia="zh-CN"/>
            </w:rPr>
            <w:t>984</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14:paraId="0CA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691990">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14:paraId="680698E1">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14:paraId="6023DB69">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14:paraId="5AA525A8">
            <w:pPr>
              <w:jc w:val="center"/>
            </w:pPr>
            <w:r>
              <w:rPr>
                <w:rFonts w:hint="eastAsia"/>
              </w:rPr>
              <w:t>面积（</w:t>
            </w:r>
            <w:r>
              <w:t>m</w:t>
            </w:r>
            <w:r>
              <w:rPr>
                <w:vertAlign w:val="superscript"/>
              </w:rPr>
              <w:t>2</w:t>
            </w:r>
            <w:r>
              <w:rPr>
                <w:rFonts w:hint="eastAsia"/>
              </w:rPr>
              <w:t>）</w:t>
            </w:r>
          </w:p>
        </w:tc>
      </w:tr>
      <w:tr w14:paraId="0EA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24A5BC0">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9AEA65A">
                <w:pPr>
                  <w:jc w:val="center"/>
                </w:pPr>
                <w:r>
                  <w:rPr>
                    <w:rFonts w:hint="eastAsia" w:ascii="Times New Roman" w:hAnsi="Times New Roman" w:eastAsia="宋体" w:cs="Times New Roman"/>
                    <w:szCs w:val="21"/>
                    <w:lang w:val="en-US" w:eastAsia="zh-CN"/>
                  </w:rPr>
                  <w:t>1562</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C3076C2">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A489C76">
                <w:pPr>
                  <w:jc w:val="center"/>
                </w:pPr>
                <w:r>
                  <w:rPr>
                    <w:rFonts w:hint="eastAsia" w:ascii="Times New Roman" w:hAnsi="Times New Roman" w:eastAsia="宋体" w:cs="Times New Roman"/>
                    <w:szCs w:val="21"/>
                  </w:rPr>
                  <w:t xml:space="preserve">  </w:t>
                </w:r>
              </w:p>
            </w:tc>
          </w:sdtContent>
        </w:sdt>
      </w:tr>
      <w:tr w14:paraId="6BCA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D730E63">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1FBBB18">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31453401">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6E8CB41">
                <w:pPr>
                  <w:jc w:val="center"/>
                </w:pPr>
                <w:r>
                  <w:rPr>
                    <w:rFonts w:hint="eastAsia" w:ascii="Times New Roman" w:hAnsi="Times New Roman" w:eastAsia="宋体" w:cs="Times New Roman"/>
                    <w:szCs w:val="21"/>
                    <w:lang w:val="en-US" w:eastAsia="zh-CN"/>
                  </w:rPr>
                  <w:t>100</w:t>
                </w:r>
                <w:r>
                  <w:rPr>
                    <w:rFonts w:hint="eastAsia" w:ascii="Times New Roman" w:hAnsi="Times New Roman" w:eastAsia="宋体" w:cs="Times New Roman"/>
                    <w:szCs w:val="21"/>
                  </w:rPr>
                  <w:t xml:space="preserve">  </w:t>
                </w:r>
              </w:p>
            </w:tc>
          </w:sdtContent>
        </w:sdt>
      </w:tr>
      <w:tr w14:paraId="0CF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BD0D868">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60AF99B">
                <w:pPr>
                  <w:jc w:val="center"/>
                </w:pPr>
                <w:r>
                  <w:rPr>
                    <w:rFonts w:hint="eastAsia" w:ascii="Times New Roman" w:hAnsi="Times New Roman" w:eastAsia="宋体" w:cs="Times New Roman"/>
                    <w:szCs w:val="21"/>
                    <w:lang w:val="en-US" w:eastAsia="zh-CN"/>
                  </w:rPr>
                  <w:t>200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E167166">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0E09117A">
                <w:pPr>
                  <w:jc w:val="center"/>
                </w:pPr>
                <w:r>
                  <w:rPr>
                    <w:rFonts w:hint="eastAsia" w:ascii="Times New Roman" w:hAnsi="Times New Roman" w:eastAsia="宋体" w:cs="Times New Roman"/>
                    <w:szCs w:val="21"/>
                  </w:rPr>
                  <w:t xml:space="preserve">  </w:t>
                </w:r>
              </w:p>
            </w:tc>
          </w:sdtContent>
        </w:sdt>
      </w:tr>
      <w:tr w14:paraId="093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964910">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47DE0C0">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2C23FBFE">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B871BBB">
                <w:pPr>
                  <w:jc w:val="center"/>
                </w:pPr>
                <w:r>
                  <w:rPr>
                    <w:rFonts w:hint="eastAsia" w:ascii="Times New Roman" w:hAnsi="Times New Roman" w:eastAsia="宋体" w:cs="Times New Roman"/>
                    <w:szCs w:val="21"/>
                  </w:rPr>
                  <w:t xml:space="preserve">  </w:t>
                </w:r>
              </w:p>
            </w:tc>
          </w:sdtContent>
        </w:sdt>
      </w:tr>
      <w:tr w14:paraId="02F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1B527E4">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DC83822">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51E562F">
            <w:r>
              <w:rPr>
                <w:rFonts w:hint="eastAsia"/>
              </w:rPr>
              <w:t>绿色雨水基础设施面积合计</w:t>
            </w:r>
          </w:p>
        </w:tc>
        <w:sdt>
          <w:sdtPr>
            <w:rPr>
              <w:rFonts w:hint="default" w:ascii="Times New Roman" w:hAnsi="Times New Roman" w:eastAsia="宋体" w:cs="Times New Roman"/>
              <w:szCs w:val="21"/>
              <w:lang w:val="en-US"/>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7DCF6C8">
                <w:pPr>
                  <w:jc w:val="center"/>
                </w:pPr>
                <w:r>
                  <w:rPr>
                    <w:rFonts w:hint="eastAsia" w:ascii="Times New Roman" w:hAnsi="Times New Roman" w:eastAsia="宋体" w:cs="Times New Roman"/>
                    <w:szCs w:val="21"/>
                    <w:lang w:val="en-US" w:eastAsia="zh-CN"/>
                  </w:rPr>
                  <w:t>1862</w:t>
                </w:r>
                <w:r>
                  <w:rPr>
                    <w:rFonts w:hint="eastAsia" w:ascii="Times New Roman" w:hAnsi="Times New Roman" w:eastAsia="宋体" w:cs="Times New Roman"/>
                    <w:szCs w:val="21"/>
                  </w:rPr>
                  <w:t xml:space="preserve">  </w:t>
                </w:r>
              </w:p>
            </w:tc>
          </w:sdtContent>
        </w:sdt>
      </w:tr>
      <w:tr w14:paraId="080E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BD016FF">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90F32BF">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471A8867">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5FEFA80A">
                <w:pPr>
                  <w:jc w:val="center"/>
                </w:pPr>
                <w:r>
                  <w:rPr>
                    <w:rFonts w:hint="eastAsia" w:ascii="Times New Roman" w:hAnsi="Times New Roman" w:eastAsia="宋体" w:cs="Times New Roman"/>
                    <w:szCs w:val="21"/>
                    <w:lang w:val="en-US" w:eastAsia="zh-CN"/>
                  </w:rPr>
                  <w:t>1562</w:t>
                </w:r>
                <w:r>
                  <w:rPr>
                    <w:rFonts w:hint="eastAsia" w:ascii="Times New Roman" w:hAnsi="Times New Roman" w:eastAsia="宋体" w:cs="Times New Roman"/>
                    <w:szCs w:val="21"/>
                  </w:rPr>
                  <w:t xml:space="preserve">  </w:t>
                </w:r>
              </w:p>
            </w:tc>
          </w:sdtContent>
        </w:sdt>
      </w:tr>
      <w:tr w14:paraId="2D4E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14:paraId="2D4D9325">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1412B8F4">
                <w:pPr>
                  <w:jc w:val="center"/>
                </w:pPr>
                <w:r>
                  <w:rPr>
                    <w:rFonts w:hint="eastAsia" w:ascii="Times New Roman" w:hAnsi="Times New Roman" w:eastAsia="宋体" w:cs="Times New Roman"/>
                    <w:szCs w:val="21"/>
                  </w:rPr>
                  <w:t xml:space="preserve">  </w:t>
                </w:r>
              </w:p>
            </w:tc>
          </w:sdtContent>
        </w:sdt>
      </w:tr>
    </w:tbl>
    <w:p w14:paraId="2829619E">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14:paraId="062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5692A4B1">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14:paraId="52C50047">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14:paraId="6AA885CC">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14:paraId="5E21D36D">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14:paraId="52B8E127">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14:paraId="19A265DE">
            <w:r>
              <w:rPr>
                <w:rFonts w:hint="eastAsia"/>
              </w:rPr>
              <w:t>其他</w:t>
            </w:r>
            <w:sdt>
              <w:sdtPr>
                <w:rPr>
                  <w:u w:val="single"/>
                </w:rPr>
                <w:id w:val="1755865117"/>
              </w:sdtPr>
              <w:sdtEndPr>
                <w:rPr>
                  <w:u w:val="single"/>
                </w:rPr>
              </w:sdtEndPr>
              <w:sdtContent>
                <w:r>
                  <w:rPr>
                    <w:u w:val="single"/>
                  </w:rPr>
                  <w:t xml:space="preserve">   </w:t>
                </w:r>
              </w:sdtContent>
            </w:sdt>
          </w:p>
        </w:tc>
      </w:tr>
      <w:tr w14:paraId="5448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3141B8C9">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14:paraId="415ABDE7">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51341A50">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56E24F45">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14:paraId="4307EC99">
                <w:pPr>
                  <w:jc w:val="center"/>
                </w:pPr>
                <w:r>
                  <w:rPr>
                    <w:rFonts w:hint="eastAsia" w:ascii="Times New Roman" w:hAnsi="Times New Roman" w:eastAsia="宋体" w:cs="Times New Roman"/>
                    <w:szCs w:val="21"/>
                    <w:lang w:val="en-US" w:eastAsia="zh-CN"/>
                  </w:rPr>
                  <w:t>1000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20C7DF4">
                <w:pPr>
                  <w:jc w:val="center"/>
                </w:pPr>
                <w:r>
                  <w:rPr>
                    <w:rFonts w:hint="eastAsia" w:ascii="Times New Roman" w:hAnsi="Times New Roman" w:eastAsia="宋体" w:cs="Times New Roman"/>
                    <w:szCs w:val="21"/>
                  </w:rPr>
                  <w:t xml:space="preserve">  </w:t>
                </w:r>
              </w:p>
            </w:tc>
          </w:sdtContent>
        </w:sdt>
      </w:tr>
      <w:tr w14:paraId="6804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14:paraId="062E46A8">
            <w:pPr>
              <w:rPr>
                <w:rFonts w:hint="default" w:eastAsiaTheme="minorEastAsia"/>
                <w:lang w:val="en-US" w:eastAsia="zh-CN"/>
              </w:rPr>
            </w:pPr>
            <w:r>
              <w:rPr>
                <w:rFonts w:hint="eastAsia"/>
              </w:rPr>
              <w:t>硬质铺装总面积（</w:t>
            </w:r>
            <w:r>
              <w:t>m</w:t>
            </w:r>
            <w:r>
              <w:rPr>
                <w:vertAlign w:val="superscript"/>
              </w:rPr>
              <w:t>2</w:t>
            </w:r>
            <w:r>
              <w:rPr>
                <w:rFonts w:hint="eastAsia"/>
              </w:rPr>
              <w:t>）</w:t>
            </w:r>
            <w:r>
              <w:rPr>
                <w:rFonts w:hint="eastAsia"/>
                <w:lang w:val="en-US" w:eastAsia="zh-CN"/>
              </w:rPr>
              <w:t>2000</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38594DE9">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14:paraId="550EA3EF">
            <w:pPr>
              <w:rPr>
                <w:rFonts w:hint="default" w:eastAsiaTheme="minorEastAsia"/>
                <w:lang w:val="en-US" w:eastAsia="zh-CN"/>
              </w:rPr>
            </w:pPr>
            <w:r>
              <w:rPr>
                <w:rFonts w:hint="eastAsia"/>
              </w:rPr>
              <w:t>透水铺装面积的比例（</w:t>
            </w:r>
            <w:r>
              <w:t>%</w:t>
            </w:r>
            <w:r>
              <w:rPr>
                <w:rFonts w:hint="eastAsia"/>
              </w:rPr>
              <w:t>）</w:t>
            </w:r>
            <w:r>
              <w:rPr>
                <w:rFonts w:hint="eastAsia"/>
                <w:lang w:val="en-US" w:eastAsia="zh-CN"/>
              </w:rPr>
              <w:t>50</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DB3DBD2">
                <w:pPr>
                  <w:jc w:val="center"/>
                </w:pPr>
                <w:r>
                  <w:rPr>
                    <w:rFonts w:hint="eastAsia" w:ascii="Times New Roman" w:hAnsi="Times New Roman" w:eastAsia="宋体" w:cs="Times New Roman"/>
                    <w:szCs w:val="21"/>
                  </w:rPr>
                  <w:t xml:space="preserve">  </w:t>
                </w:r>
              </w:p>
            </w:tc>
          </w:sdtContent>
        </w:sdt>
      </w:tr>
    </w:tbl>
    <w:p w14:paraId="1C0CF9E2">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B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30054AF">
            <w:pPr>
              <w:ind w:firstLine="400" w:firstLineChars="200"/>
              <w:rPr>
                <w:rFonts w:ascii="Times New Roman" w:hAnsi="Times New Roman" w:eastAsia="宋体" w:cs="Times New Roman"/>
                <w:kern w:val="0"/>
                <w:sz w:val="20"/>
                <w:szCs w:val="21"/>
              </w:rPr>
            </w:pPr>
            <w:r>
              <w:rPr>
                <w:rFonts w:ascii="Times New Roman" w:hAnsi="Times New Roman" w:eastAsia="宋体" w:cs="Times New Roman"/>
                <w:kern w:val="0"/>
                <w:sz w:val="20"/>
                <w:szCs w:val="21"/>
              </w:rPr>
              <w:t>本项目结合场地空间设置下凹式绿地、景观水体、屋顶绿化等绿色雨水基础设施，通过雨水断接与管网衔接，将屋面、道路径流引入生态设施进行滞蓄与入渗。透水铺装面积占硬质铺装总面积 50%，有调蓄功能的绿地水体占绿地面积 40%，有效实现雨水源头减排与生态净化。</w:t>
            </w:r>
          </w:p>
        </w:tc>
      </w:tr>
    </w:tbl>
    <w:p w14:paraId="4C8E765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05F1C43">
      <w:pPr>
        <w:rPr>
          <w:rFonts w:ascii="Times New Roman" w:hAnsi="Times New Roman" w:eastAsia="宋体" w:cs="Times New Roman"/>
          <w:szCs w:val="21"/>
        </w:rPr>
      </w:pPr>
      <w:r>
        <w:rPr>
          <w:rFonts w:ascii="Times New Roman" w:hAnsi="Times New Roman" w:eastAsia="宋体" w:cs="Times New Roman"/>
          <w:szCs w:val="21"/>
        </w:rPr>
        <w:t>提交材料及要求：</w:t>
      </w:r>
    </w:p>
    <w:p w14:paraId="2BCBE758">
      <w:pPr>
        <w:ind w:left="210" w:hanging="210" w:hangingChars="100"/>
      </w:pPr>
      <w:r>
        <w:rPr>
          <w:rFonts w:hint="eastAsia"/>
        </w:rPr>
        <w:t>1）</w:t>
      </w:r>
      <w:r>
        <w:t>场地竖向总平面图，汇水分区平面图，景观总平面及竖向图、场地铺装平面图、种植图、地面生态设施详图、雨水断接做法及室外雨水排水平面等景观专业设计文件</w:t>
      </w:r>
      <w:r>
        <w:rPr>
          <w:rFonts w:hint="eastAsia"/>
        </w:rPr>
        <w:t>；</w:t>
      </w:r>
    </w:p>
    <w:p w14:paraId="4CC58626">
      <w:pPr>
        <w:ind w:left="210" w:hanging="210" w:hangingChars="100"/>
      </w:pPr>
      <w:r>
        <w:rPr>
          <w:rFonts w:hint="eastAsia"/>
        </w:rPr>
        <w:t>2）雨水专项规划设计方案或场地雨水综合利用方案。</w:t>
      </w:r>
    </w:p>
    <w:p w14:paraId="50B84794">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4C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89EE88F">
            <w:pPr>
              <w:rPr>
                <w:rFonts w:ascii="Times New Roman" w:hAnsi="Times New Roman" w:eastAsia="宋体" w:cs="Times New Roman"/>
                <w:kern w:val="0"/>
                <w:sz w:val="20"/>
                <w:szCs w:val="21"/>
              </w:rPr>
            </w:pPr>
            <w:bookmarkStart w:id="0" w:name="_GoBack"/>
            <w:bookmarkEnd w:id="0"/>
          </w:p>
        </w:tc>
      </w:tr>
    </w:tbl>
    <w:p w14:paraId="7B4089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1D730A"/>
    <w:rsid w:val="0026107B"/>
    <w:rsid w:val="006552F3"/>
    <w:rsid w:val="0076205E"/>
    <w:rsid w:val="007A5FE8"/>
    <w:rsid w:val="00915131"/>
    <w:rsid w:val="009D65B8"/>
    <w:rsid w:val="00A25A4B"/>
    <w:rsid w:val="00B14C90"/>
    <w:rsid w:val="00B53497"/>
    <w:rsid w:val="00C36817"/>
    <w:rsid w:val="00EB66A5"/>
    <w:rsid w:val="00EF2034"/>
    <w:rsid w:val="59D8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14:paraId="581EF7DC">
          <w:pPr>
            <w:pStyle w:val="5"/>
            <w:rPr>
              <w:rFonts w:hint="eastAsia"/>
            </w:rPr>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14:paraId="38698E9A">
          <w:pPr>
            <w:pStyle w:val="6"/>
            <w:rPr>
              <w:rFonts w:hint="eastAsia"/>
            </w:rPr>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14:paraId="21E13892">
          <w:pPr>
            <w:pStyle w:val="7"/>
            <w:rPr>
              <w:rFonts w:hint="eastAsia"/>
            </w:rPr>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14:paraId="7F438E86">
          <w:pPr>
            <w:pStyle w:val="8"/>
            <w:rPr>
              <w:rFonts w:hint="eastAsia"/>
            </w:rPr>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14:paraId="5F91E2D7">
          <w:pPr>
            <w:pStyle w:val="9"/>
            <w:rPr>
              <w:rFonts w:hint="eastAsia"/>
            </w:rPr>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14:paraId="226724F6">
          <w:pPr>
            <w:pStyle w:val="10"/>
            <w:rPr>
              <w:rFonts w:hint="eastAsia"/>
            </w:rPr>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14:paraId="2410E53F">
          <w:pPr>
            <w:pStyle w:val="11"/>
            <w:rPr>
              <w:rFonts w:hint="eastAsia"/>
            </w:rPr>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14:paraId="41882B95">
          <w:pPr>
            <w:pStyle w:val="12"/>
            <w:rPr>
              <w:rFonts w:hint="eastAsia"/>
            </w:rPr>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14:paraId="0A3D551D">
          <w:pPr>
            <w:pStyle w:val="13"/>
            <w:rPr>
              <w:rFonts w:hint="eastAsia"/>
            </w:rPr>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14:paraId="102739AF">
          <w:pPr>
            <w:pStyle w:val="14"/>
            <w:rPr>
              <w:rFonts w:hint="eastAsia"/>
            </w:rPr>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14:paraId="32F20835">
          <w:pPr>
            <w:pStyle w:val="15"/>
            <w:rPr>
              <w:rFonts w:hint="eastAsia"/>
            </w:rPr>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14:paraId="77A404E9">
          <w:pPr>
            <w:pStyle w:val="16"/>
            <w:rPr>
              <w:rFonts w:hint="eastAsia"/>
            </w:rPr>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14:paraId="6B72D3E0">
          <w:pPr>
            <w:pStyle w:val="17"/>
            <w:rPr>
              <w:rFonts w:hint="eastAsia"/>
            </w:rPr>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14:paraId="7B239CFF">
          <w:pPr>
            <w:pStyle w:val="18"/>
            <w:rPr>
              <w:rFonts w:hint="eastAsia"/>
            </w:rPr>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14:paraId="72F5C147">
          <w:pPr>
            <w:pStyle w:val="19"/>
            <w:rPr>
              <w:rFonts w:hint="eastAsia"/>
            </w:rPr>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14:paraId="42C21396">
          <w:pPr>
            <w:pStyle w:val="20"/>
            <w:rPr>
              <w:rFonts w:hint="eastAsia"/>
            </w:rPr>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14:paraId="79A13AAB">
          <w:pPr>
            <w:pStyle w:val="21"/>
            <w:rPr>
              <w:rFonts w:hint="eastAsia"/>
            </w:rPr>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14:paraId="3506ADCB">
          <w:pPr>
            <w:pStyle w:val="22"/>
            <w:rPr>
              <w:rFonts w:hint="eastAsia"/>
            </w:rPr>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14:paraId="4E4BC80F">
          <w:pPr>
            <w:pStyle w:val="23"/>
            <w:rPr>
              <w:rFonts w:hint="eastAsia"/>
            </w:rPr>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14:paraId="5B8166CD">
          <w:pPr>
            <w:pStyle w:val="24"/>
            <w:rPr>
              <w:rFonts w:hint="eastAsia"/>
            </w:rPr>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14:paraId="51444996">
          <w:pPr>
            <w:pStyle w:val="25"/>
            <w:rPr>
              <w:rFonts w:hint="eastAsia"/>
            </w:rPr>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14:paraId="3427E17B">
          <w:pPr>
            <w:pStyle w:val="26"/>
            <w:rPr>
              <w:rFonts w:hint="eastAsia"/>
            </w:rPr>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14:paraId="4E96142A">
          <w:pPr>
            <w:pStyle w:val="27"/>
            <w:rPr>
              <w:rFonts w:hint="eastAsia"/>
            </w:rPr>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14:paraId="31C9777C">
          <w:pPr>
            <w:pStyle w:val="28"/>
            <w:rPr>
              <w:rFonts w:hint="eastAsia"/>
            </w:rPr>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14:paraId="72AF1931">
          <w:pPr>
            <w:pStyle w:val="29"/>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2C0047"/>
    <w:rsid w:val="005368C5"/>
    <w:rsid w:val="00575AF2"/>
    <w:rsid w:val="006552F3"/>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540</Characters>
  <Lines>5</Lines>
  <Paragraphs>1</Paragraphs>
  <TotalTime>22</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czq</cp:lastModifiedBy>
  <dcterms:modified xsi:type="dcterms:W3CDTF">2026-03-24T14:12:15Z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384E67F640C741A9976A65AD6D974EB1_12</vt:lpwstr>
  </property>
</Properties>
</file>