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F1F8" w14:textId="77777777" w:rsidR="007619C0" w:rsidRDefault="00000000">
      <w:pPr>
        <w:spacing w:before="480" w:after="480" w:line="288" w:lineRule="auto"/>
        <w:rPr>
          <w:rFonts w:hint="eastAsia"/>
        </w:rPr>
      </w:pPr>
      <w:r>
        <w:rPr>
          <w:rFonts w:ascii="Arial" w:eastAsia="等线" w:hAnsi="Arial" w:cs="Arial"/>
          <w:b/>
          <w:sz w:val="52"/>
        </w:rPr>
        <w:t xml:space="preserve">9.2.7A </w:t>
      </w:r>
      <w:r>
        <w:rPr>
          <w:rFonts w:ascii="Arial" w:eastAsia="等线" w:hAnsi="Arial" w:cs="Arial"/>
          <w:b/>
          <w:sz w:val="52"/>
        </w:rPr>
        <w:t>采取措施降低建筑全</w:t>
      </w:r>
      <w:proofErr w:type="gramStart"/>
      <w:r>
        <w:rPr>
          <w:rFonts w:ascii="Arial" w:eastAsia="等线" w:hAnsi="Arial" w:cs="Arial"/>
          <w:b/>
          <w:sz w:val="52"/>
        </w:rPr>
        <w:t>寿命期碳排放</w:t>
      </w:r>
      <w:proofErr w:type="gramEnd"/>
      <w:r>
        <w:rPr>
          <w:rFonts w:ascii="Arial" w:eastAsia="等线" w:hAnsi="Arial" w:cs="Arial"/>
          <w:b/>
          <w:sz w:val="52"/>
        </w:rPr>
        <w:t>强度（</w:t>
      </w:r>
      <w:r>
        <w:rPr>
          <w:rFonts w:ascii="Arial" w:eastAsia="等线" w:hAnsi="Arial" w:cs="Arial"/>
          <w:b/>
          <w:sz w:val="52"/>
        </w:rPr>
        <w:t>30</w:t>
      </w:r>
      <w:r>
        <w:rPr>
          <w:rFonts w:ascii="Arial" w:eastAsia="等线" w:hAnsi="Arial" w:cs="Arial"/>
          <w:b/>
          <w:sz w:val="52"/>
        </w:rPr>
        <w:t>分）</w:t>
      </w:r>
    </w:p>
    <w:p w14:paraId="51DF72BC" w14:textId="77777777" w:rsidR="007619C0" w:rsidRDefault="00000000">
      <w:pPr>
        <w:spacing w:before="320" w:after="120" w:line="288" w:lineRule="auto"/>
        <w:outlineLvl w:val="1"/>
        <w:rPr>
          <w:rFonts w:hint="eastAsia"/>
        </w:rPr>
      </w:pPr>
      <w:bookmarkStart w:id="0" w:name="heading_0"/>
      <w:r>
        <w:rPr>
          <w:rFonts w:ascii="Arial" w:eastAsia="等线" w:hAnsi="Arial" w:cs="Arial"/>
          <w:b/>
          <w:sz w:val="32"/>
        </w:rPr>
        <w:t xml:space="preserve">1 </w:t>
      </w:r>
      <w:r>
        <w:rPr>
          <w:rFonts w:ascii="Arial" w:eastAsia="等线" w:hAnsi="Arial" w:cs="Arial"/>
          <w:b/>
          <w:sz w:val="32"/>
        </w:rPr>
        <w:t>得分自评</w:t>
      </w:r>
      <w:bookmarkEnd w:id="0"/>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070"/>
        <w:gridCol w:w="2070"/>
        <w:gridCol w:w="2070"/>
        <w:gridCol w:w="2070"/>
      </w:tblGrid>
      <w:tr w:rsidR="007619C0" w14:paraId="103B52F9" w14:textId="77777777">
        <w:tblPrEx>
          <w:tblCellMar>
            <w:top w:w="0" w:type="dxa"/>
            <w:bottom w:w="0" w:type="dxa"/>
          </w:tblCellMar>
        </w:tblPrEx>
        <w:tc>
          <w:tcPr>
            <w:tcW w:w="2070" w:type="dxa"/>
            <w:tcMar>
              <w:top w:w="60" w:type="dxa"/>
              <w:left w:w="120" w:type="dxa"/>
              <w:bottom w:w="30" w:type="dxa"/>
              <w:right w:w="120" w:type="dxa"/>
            </w:tcMar>
          </w:tcPr>
          <w:p w14:paraId="0441869E" w14:textId="77777777" w:rsidR="007619C0" w:rsidRDefault="00000000">
            <w:pPr>
              <w:spacing w:before="120" w:after="120" w:line="288" w:lineRule="auto"/>
              <w:rPr>
                <w:rFonts w:hint="eastAsia"/>
              </w:rPr>
            </w:pPr>
            <w:r>
              <w:rPr>
                <w:rFonts w:ascii="Arial" w:eastAsia="等线" w:hAnsi="Arial" w:cs="Arial"/>
              </w:rPr>
              <w:t>序号</w:t>
            </w:r>
          </w:p>
        </w:tc>
        <w:tc>
          <w:tcPr>
            <w:tcW w:w="2070" w:type="dxa"/>
            <w:tcMar>
              <w:top w:w="60" w:type="dxa"/>
              <w:left w:w="120" w:type="dxa"/>
              <w:bottom w:w="30" w:type="dxa"/>
              <w:right w:w="120" w:type="dxa"/>
            </w:tcMar>
          </w:tcPr>
          <w:p w14:paraId="60D61996" w14:textId="77777777" w:rsidR="007619C0" w:rsidRDefault="00000000">
            <w:pPr>
              <w:spacing w:before="120" w:after="120" w:line="288" w:lineRule="auto"/>
              <w:rPr>
                <w:rFonts w:hint="eastAsia"/>
              </w:rPr>
            </w:pPr>
            <w:r>
              <w:rPr>
                <w:rFonts w:ascii="Arial" w:eastAsia="等线" w:hAnsi="Arial" w:cs="Arial"/>
              </w:rPr>
              <w:t>评价内容</w:t>
            </w:r>
          </w:p>
        </w:tc>
        <w:tc>
          <w:tcPr>
            <w:tcW w:w="2070" w:type="dxa"/>
            <w:tcMar>
              <w:top w:w="60" w:type="dxa"/>
              <w:left w:w="120" w:type="dxa"/>
              <w:bottom w:w="30" w:type="dxa"/>
              <w:right w:w="120" w:type="dxa"/>
            </w:tcMar>
          </w:tcPr>
          <w:p w14:paraId="10A0868E" w14:textId="77777777" w:rsidR="007619C0" w:rsidRDefault="00000000">
            <w:pPr>
              <w:spacing w:before="120" w:after="120" w:line="288" w:lineRule="auto"/>
              <w:rPr>
                <w:rFonts w:hint="eastAsia"/>
              </w:rPr>
            </w:pPr>
            <w:r>
              <w:rPr>
                <w:rFonts w:ascii="Arial" w:eastAsia="等线" w:hAnsi="Arial" w:cs="Arial"/>
              </w:rPr>
              <w:t>评价分值</w:t>
            </w:r>
          </w:p>
        </w:tc>
        <w:tc>
          <w:tcPr>
            <w:tcW w:w="2070" w:type="dxa"/>
            <w:tcMar>
              <w:top w:w="60" w:type="dxa"/>
              <w:left w:w="120" w:type="dxa"/>
              <w:bottom w:w="30" w:type="dxa"/>
              <w:right w:w="120" w:type="dxa"/>
            </w:tcMar>
          </w:tcPr>
          <w:p w14:paraId="7956C11C" w14:textId="77777777" w:rsidR="007619C0" w:rsidRDefault="00000000">
            <w:pPr>
              <w:spacing w:before="120" w:after="120" w:line="288" w:lineRule="auto"/>
              <w:rPr>
                <w:rFonts w:hint="eastAsia"/>
              </w:rPr>
            </w:pPr>
            <w:r>
              <w:rPr>
                <w:rFonts w:ascii="Arial" w:eastAsia="等线" w:hAnsi="Arial" w:cs="Arial"/>
              </w:rPr>
              <w:t>自评得分</w:t>
            </w:r>
          </w:p>
        </w:tc>
      </w:tr>
      <w:tr w:rsidR="007619C0" w14:paraId="5F9C53C2" w14:textId="77777777">
        <w:tblPrEx>
          <w:tblCellMar>
            <w:top w:w="0" w:type="dxa"/>
            <w:bottom w:w="0" w:type="dxa"/>
          </w:tblCellMar>
        </w:tblPrEx>
        <w:tc>
          <w:tcPr>
            <w:tcW w:w="2070" w:type="dxa"/>
            <w:tcMar>
              <w:top w:w="60" w:type="dxa"/>
              <w:left w:w="120" w:type="dxa"/>
              <w:bottom w:w="30" w:type="dxa"/>
              <w:right w:w="120" w:type="dxa"/>
            </w:tcMar>
          </w:tcPr>
          <w:p w14:paraId="4EEAE16A" w14:textId="77777777" w:rsidR="007619C0" w:rsidRDefault="00000000">
            <w:pPr>
              <w:spacing w:before="120" w:after="120" w:line="288" w:lineRule="auto"/>
              <w:rPr>
                <w:rFonts w:hint="eastAsia"/>
              </w:rPr>
            </w:pPr>
            <w:r>
              <w:rPr>
                <w:rFonts w:ascii="Arial" w:eastAsia="等线" w:hAnsi="Arial" w:cs="Arial"/>
              </w:rPr>
              <w:t>1</w:t>
            </w:r>
          </w:p>
        </w:tc>
        <w:tc>
          <w:tcPr>
            <w:tcW w:w="2070" w:type="dxa"/>
            <w:tcMar>
              <w:top w:w="60" w:type="dxa"/>
              <w:left w:w="120" w:type="dxa"/>
              <w:bottom w:w="30" w:type="dxa"/>
              <w:right w:w="120" w:type="dxa"/>
            </w:tcMar>
          </w:tcPr>
          <w:p w14:paraId="23D679E0" w14:textId="77777777" w:rsidR="007619C0" w:rsidRDefault="00000000">
            <w:pPr>
              <w:spacing w:before="120" w:after="120" w:line="288" w:lineRule="auto"/>
              <w:rPr>
                <w:rFonts w:hint="eastAsia"/>
              </w:rPr>
            </w:pPr>
            <w:r>
              <w:rPr>
                <w:rFonts w:ascii="Arial" w:eastAsia="等线" w:hAnsi="Arial" w:cs="Arial"/>
              </w:rPr>
              <w:t>采取措施降低建筑全</w:t>
            </w:r>
            <w:proofErr w:type="gramStart"/>
            <w:r>
              <w:rPr>
                <w:rFonts w:ascii="Arial" w:eastAsia="等线" w:hAnsi="Arial" w:cs="Arial"/>
              </w:rPr>
              <w:t>寿命期碳排放</w:t>
            </w:r>
            <w:proofErr w:type="gramEnd"/>
            <w:r>
              <w:rPr>
                <w:rFonts w:ascii="Arial" w:eastAsia="等线" w:hAnsi="Arial" w:cs="Arial"/>
              </w:rPr>
              <w:t>强度，降低</w:t>
            </w:r>
            <w:r>
              <w:rPr>
                <w:rFonts w:ascii="Arial" w:eastAsia="等线" w:hAnsi="Arial" w:cs="Arial"/>
              </w:rPr>
              <w:t>10%</w:t>
            </w:r>
          </w:p>
        </w:tc>
        <w:tc>
          <w:tcPr>
            <w:tcW w:w="2070" w:type="dxa"/>
            <w:tcMar>
              <w:top w:w="60" w:type="dxa"/>
              <w:left w:w="120" w:type="dxa"/>
              <w:bottom w:w="30" w:type="dxa"/>
              <w:right w:w="120" w:type="dxa"/>
            </w:tcMar>
          </w:tcPr>
          <w:p w14:paraId="760E3C18" w14:textId="77777777" w:rsidR="007619C0" w:rsidRDefault="00000000">
            <w:pPr>
              <w:spacing w:before="120" w:after="120" w:line="288" w:lineRule="auto"/>
              <w:rPr>
                <w:rFonts w:hint="eastAsia"/>
              </w:rPr>
            </w:pPr>
            <w:r>
              <w:rPr>
                <w:rFonts w:ascii="Arial" w:eastAsia="等线" w:hAnsi="Arial" w:cs="Arial"/>
              </w:rPr>
              <w:t>10</w:t>
            </w:r>
          </w:p>
        </w:tc>
        <w:tc>
          <w:tcPr>
            <w:tcW w:w="2070" w:type="dxa"/>
            <w:tcMar>
              <w:top w:w="60" w:type="dxa"/>
              <w:left w:w="120" w:type="dxa"/>
              <w:bottom w:w="30" w:type="dxa"/>
              <w:right w:w="120" w:type="dxa"/>
            </w:tcMar>
          </w:tcPr>
          <w:p w14:paraId="1B246DFD" w14:textId="77777777" w:rsidR="007619C0" w:rsidRDefault="00000000">
            <w:pPr>
              <w:spacing w:before="120" w:after="120" w:line="288" w:lineRule="auto"/>
              <w:rPr>
                <w:rFonts w:hint="eastAsia"/>
              </w:rPr>
            </w:pPr>
            <w:r>
              <w:rPr>
                <w:rFonts w:ascii="Arial" w:eastAsia="等线" w:hAnsi="Arial" w:cs="Arial"/>
              </w:rPr>
              <w:t>10</w:t>
            </w:r>
          </w:p>
        </w:tc>
      </w:tr>
      <w:tr w:rsidR="007619C0" w14:paraId="0FCB75FC" w14:textId="77777777">
        <w:tblPrEx>
          <w:tblCellMar>
            <w:top w:w="0" w:type="dxa"/>
            <w:bottom w:w="0" w:type="dxa"/>
          </w:tblCellMar>
        </w:tblPrEx>
        <w:tc>
          <w:tcPr>
            <w:tcW w:w="2070" w:type="dxa"/>
            <w:tcMar>
              <w:top w:w="60" w:type="dxa"/>
              <w:left w:w="120" w:type="dxa"/>
              <w:bottom w:w="30" w:type="dxa"/>
              <w:right w:w="120" w:type="dxa"/>
            </w:tcMar>
          </w:tcPr>
          <w:p w14:paraId="0B4612F2" w14:textId="77777777" w:rsidR="007619C0" w:rsidRDefault="00000000">
            <w:pPr>
              <w:spacing w:before="120" w:after="120" w:line="288" w:lineRule="auto"/>
              <w:rPr>
                <w:rFonts w:hint="eastAsia"/>
              </w:rPr>
            </w:pPr>
            <w:r>
              <w:rPr>
                <w:rFonts w:ascii="Arial" w:eastAsia="等线" w:hAnsi="Arial" w:cs="Arial"/>
              </w:rPr>
              <w:t>2</w:t>
            </w:r>
          </w:p>
        </w:tc>
        <w:tc>
          <w:tcPr>
            <w:tcW w:w="2070" w:type="dxa"/>
            <w:tcMar>
              <w:top w:w="60" w:type="dxa"/>
              <w:left w:w="120" w:type="dxa"/>
              <w:bottom w:w="30" w:type="dxa"/>
              <w:right w:w="120" w:type="dxa"/>
            </w:tcMar>
          </w:tcPr>
          <w:p w14:paraId="1A517CBF" w14:textId="77777777" w:rsidR="007619C0" w:rsidRDefault="00000000">
            <w:pPr>
              <w:spacing w:before="120" w:after="120" w:line="288" w:lineRule="auto"/>
              <w:rPr>
                <w:rFonts w:hint="eastAsia"/>
              </w:rPr>
            </w:pPr>
            <w:proofErr w:type="gramStart"/>
            <w:r>
              <w:rPr>
                <w:rFonts w:ascii="Arial" w:eastAsia="等线" w:hAnsi="Arial" w:cs="Arial"/>
              </w:rPr>
              <w:t>每再降低</w:t>
            </w:r>
            <w:proofErr w:type="gramEnd"/>
            <w:r>
              <w:rPr>
                <w:rFonts w:ascii="Arial" w:eastAsia="等线" w:hAnsi="Arial" w:cs="Arial"/>
              </w:rPr>
              <w:t>1%</w:t>
            </w:r>
            <w:r>
              <w:rPr>
                <w:rFonts w:ascii="Arial" w:eastAsia="等线" w:hAnsi="Arial" w:cs="Arial"/>
              </w:rPr>
              <w:t>，再得</w:t>
            </w:r>
            <w:r>
              <w:rPr>
                <w:rFonts w:ascii="Arial" w:eastAsia="等线" w:hAnsi="Arial" w:cs="Arial"/>
              </w:rPr>
              <w:t>1</w:t>
            </w:r>
            <w:r>
              <w:rPr>
                <w:rFonts w:ascii="Arial" w:eastAsia="等线" w:hAnsi="Arial" w:cs="Arial"/>
              </w:rPr>
              <w:t>分，最高得</w:t>
            </w:r>
            <w:r>
              <w:rPr>
                <w:rFonts w:ascii="Arial" w:eastAsia="等线" w:hAnsi="Arial" w:cs="Arial"/>
              </w:rPr>
              <w:t>30</w:t>
            </w:r>
            <w:r>
              <w:rPr>
                <w:rFonts w:ascii="Arial" w:eastAsia="等线" w:hAnsi="Arial" w:cs="Arial"/>
              </w:rPr>
              <w:t>分</w:t>
            </w:r>
          </w:p>
        </w:tc>
        <w:tc>
          <w:tcPr>
            <w:tcW w:w="2070" w:type="dxa"/>
            <w:tcMar>
              <w:top w:w="60" w:type="dxa"/>
              <w:left w:w="120" w:type="dxa"/>
              <w:bottom w:w="30" w:type="dxa"/>
              <w:right w:w="120" w:type="dxa"/>
            </w:tcMar>
          </w:tcPr>
          <w:p w14:paraId="432B7305" w14:textId="77777777" w:rsidR="007619C0" w:rsidRDefault="00000000">
            <w:pPr>
              <w:spacing w:before="120" w:after="120" w:line="288" w:lineRule="auto"/>
              <w:rPr>
                <w:rFonts w:hint="eastAsia"/>
              </w:rPr>
            </w:pPr>
            <w:r>
              <w:rPr>
                <w:rFonts w:ascii="Arial" w:eastAsia="等线" w:hAnsi="Arial" w:cs="Arial"/>
              </w:rPr>
              <w:t>30</w:t>
            </w:r>
          </w:p>
        </w:tc>
        <w:tc>
          <w:tcPr>
            <w:tcW w:w="2070" w:type="dxa"/>
            <w:tcMar>
              <w:top w:w="60" w:type="dxa"/>
              <w:left w:w="120" w:type="dxa"/>
              <w:bottom w:w="30" w:type="dxa"/>
              <w:right w:w="120" w:type="dxa"/>
            </w:tcMar>
          </w:tcPr>
          <w:p w14:paraId="74E8532A" w14:textId="77777777" w:rsidR="007619C0" w:rsidRDefault="00000000">
            <w:pPr>
              <w:spacing w:before="120" w:after="120" w:line="288" w:lineRule="auto"/>
              <w:rPr>
                <w:rFonts w:hint="eastAsia"/>
              </w:rPr>
            </w:pPr>
            <w:r>
              <w:rPr>
                <w:rFonts w:ascii="Arial" w:eastAsia="等线" w:hAnsi="Arial" w:cs="Arial"/>
              </w:rPr>
              <w:t>20</w:t>
            </w:r>
          </w:p>
        </w:tc>
      </w:tr>
      <w:tr w:rsidR="007619C0" w14:paraId="7EFF8B96" w14:textId="77777777">
        <w:tblPrEx>
          <w:tblCellMar>
            <w:top w:w="0" w:type="dxa"/>
            <w:bottom w:w="0" w:type="dxa"/>
          </w:tblCellMar>
        </w:tblPrEx>
        <w:tc>
          <w:tcPr>
            <w:tcW w:w="2070" w:type="dxa"/>
            <w:tcMar>
              <w:top w:w="60" w:type="dxa"/>
              <w:left w:w="120" w:type="dxa"/>
              <w:bottom w:w="30" w:type="dxa"/>
              <w:right w:w="120" w:type="dxa"/>
            </w:tcMar>
          </w:tcPr>
          <w:p w14:paraId="0B7A049D" w14:textId="77777777" w:rsidR="007619C0" w:rsidRDefault="00000000">
            <w:pPr>
              <w:spacing w:before="120" w:after="120" w:line="288" w:lineRule="auto"/>
              <w:rPr>
                <w:rFonts w:hint="eastAsia"/>
              </w:rPr>
            </w:pPr>
            <w:r>
              <w:rPr>
                <w:rFonts w:ascii="Arial" w:eastAsia="等线" w:hAnsi="Arial" w:cs="Arial"/>
              </w:rPr>
              <w:t>合计</w:t>
            </w:r>
          </w:p>
        </w:tc>
        <w:tc>
          <w:tcPr>
            <w:tcW w:w="2070" w:type="dxa"/>
            <w:tcMar>
              <w:top w:w="60" w:type="dxa"/>
              <w:left w:w="120" w:type="dxa"/>
              <w:bottom w:w="30" w:type="dxa"/>
              <w:right w:w="120" w:type="dxa"/>
            </w:tcMar>
          </w:tcPr>
          <w:p w14:paraId="630FBA1F" w14:textId="77777777" w:rsidR="007619C0" w:rsidRDefault="00000000">
            <w:pPr>
              <w:spacing w:before="120" w:after="120" w:line="288" w:lineRule="auto"/>
              <w:rPr>
                <w:rFonts w:hint="eastAsia"/>
              </w:rPr>
            </w:pPr>
            <w:r>
              <w:rPr>
                <w:rFonts w:ascii="Arial" w:eastAsia="等线" w:hAnsi="Arial" w:cs="Arial"/>
              </w:rPr>
              <w:t>合计</w:t>
            </w:r>
          </w:p>
        </w:tc>
        <w:tc>
          <w:tcPr>
            <w:tcW w:w="2070" w:type="dxa"/>
            <w:tcMar>
              <w:top w:w="60" w:type="dxa"/>
              <w:left w:w="120" w:type="dxa"/>
              <w:bottom w:w="30" w:type="dxa"/>
              <w:right w:w="120" w:type="dxa"/>
            </w:tcMar>
          </w:tcPr>
          <w:p w14:paraId="6D643537" w14:textId="77777777" w:rsidR="007619C0" w:rsidRDefault="00000000">
            <w:pPr>
              <w:spacing w:before="120" w:after="120" w:line="288" w:lineRule="auto"/>
              <w:rPr>
                <w:rFonts w:hint="eastAsia"/>
              </w:rPr>
            </w:pPr>
            <w:r>
              <w:rPr>
                <w:rFonts w:ascii="Arial" w:eastAsia="等线" w:hAnsi="Arial" w:cs="Arial"/>
              </w:rPr>
              <w:t>30</w:t>
            </w:r>
          </w:p>
        </w:tc>
        <w:tc>
          <w:tcPr>
            <w:tcW w:w="2070" w:type="dxa"/>
            <w:tcMar>
              <w:top w:w="60" w:type="dxa"/>
              <w:left w:w="120" w:type="dxa"/>
              <w:bottom w:w="30" w:type="dxa"/>
              <w:right w:w="120" w:type="dxa"/>
            </w:tcMar>
          </w:tcPr>
          <w:p w14:paraId="385A65C8" w14:textId="77777777" w:rsidR="007619C0" w:rsidRDefault="00000000">
            <w:pPr>
              <w:spacing w:before="120" w:after="120" w:line="288" w:lineRule="auto"/>
              <w:rPr>
                <w:rFonts w:hint="eastAsia"/>
              </w:rPr>
            </w:pPr>
            <w:r>
              <w:rPr>
                <w:rFonts w:ascii="Arial" w:eastAsia="等线" w:hAnsi="Arial" w:cs="Arial"/>
              </w:rPr>
              <w:t>30</w:t>
            </w:r>
          </w:p>
        </w:tc>
      </w:tr>
    </w:tbl>
    <w:p w14:paraId="2C9AE2D8" w14:textId="77777777" w:rsidR="007619C0" w:rsidRDefault="00000000">
      <w:pPr>
        <w:spacing w:before="320" w:after="120" w:line="288" w:lineRule="auto"/>
        <w:outlineLvl w:val="1"/>
        <w:rPr>
          <w:rFonts w:hint="eastAsia"/>
        </w:rPr>
      </w:pPr>
      <w:bookmarkStart w:id="1" w:name="heading_1"/>
      <w:r>
        <w:rPr>
          <w:rFonts w:ascii="Arial" w:eastAsia="等线" w:hAnsi="Arial" w:cs="Arial"/>
          <w:b/>
          <w:sz w:val="32"/>
        </w:rPr>
        <w:t xml:space="preserve">2 </w:t>
      </w:r>
      <w:r>
        <w:rPr>
          <w:rFonts w:ascii="Arial" w:eastAsia="等线" w:hAnsi="Arial" w:cs="Arial"/>
          <w:b/>
          <w:sz w:val="32"/>
        </w:rPr>
        <w:t>评价要点</w:t>
      </w:r>
      <w:bookmarkEnd w:id="1"/>
    </w:p>
    <w:p w14:paraId="4CFD3AEE" w14:textId="741D6203" w:rsidR="007619C0" w:rsidRDefault="00000000">
      <w:pPr>
        <w:spacing w:before="120" w:after="120" w:line="288" w:lineRule="auto"/>
        <w:rPr>
          <w:rFonts w:hint="eastAsia"/>
        </w:rPr>
      </w:pPr>
      <w:r>
        <w:rPr>
          <w:rFonts w:ascii="Arial" w:eastAsia="等线" w:hAnsi="Arial" w:cs="Arial"/>
        </w:rPr>
        <w:t>建筑固有的碳排放量（建材生产阶段）：</w:t>
      </w:r>
      <w:r w:rsidR="00731CBF">
        <w:t>11.97</w:t>
      </w:r>
      <w:r w:rsidR="00731CBF" w:rsidRPr="00731CBF">
        <w:rPr>
          <w:rFonts w:ascii="Arial" w:eastAsia="等线" w:hAnsi="Arial" w:cs="Arial"/>
          <w:b/>
        </w:rPr>
        <w:t xml:space="preserve"> </w:t>
      </w:r>
      <w:proofErr w:type="spellStart"/>
      <w:r w:rsidR="00731CBF">
        <w:rPr>
          <w:rFonts w:ascii="Arial" w:eastAsia="等线" w:hAnsi="Arial" w:cs="Arial"/>
          <w:b/>
        </w:rPr>
        <w:t>kgCO</w:t>
      </w:r>
      <w:proofErr w:type="spellEnd"/>
      <w:r w:rsidR="00731CBF">
        <w:rPr>
          <w:rFonts w:ascii="Arial" w:eastAsia="等线" w:hAnsi="Arial" w:cs="Arial"/>
          <w:b/>
        </w:rPr>
        <w:t>₂/</w:t>
      </w:r>
      <w:r w:rsidR="00731CBF">
        <w:rPr>
          <w:rFonts w:ascii="Arial" w:eastAsia="等线" w:hAnsi="Arial" w:cs="Arial"/>
          <w:b/>
        </w:rPr>
        <w:t>㎡</w:t>
      </w:r>
    </w:p>
    <w:p w14:paraId="29CA9AB9" w14:textId="68E0044A" w:rsidR="007619C0" w:rsidRDefault="00000000">
      <w:pPr>
        <w:spacing w:before="120" w:after="120" w:line="288" w:lineRule="auto"/>
        <w:rPr>
          <w:rFonts w:hint="eastAsia"/>
        </w:rPr>
      </w:pPr>
      <w:r>
        <w:rPr>
          <w:rFonts w:ascii="Arial" w:eastAsia="等线" w:hAnsi="Arial" w:cs="Arial"/>
        </w:rPr>
        <w:t>建筑固有的碳排放量（建材运输）：</w:t>
      </w:r>
      <w:r w:rsidR="00731CBF">
        <w:t>0.47</w:t>
      </w:r>
      <w:r w:rsidR="00731CBF" w:rsidRPr="00731CBF">
        <w:rPr>
          <w:rFonts w:ascii="Arial" w:eastAsia="等线" w:hAnsi="Arial" w:cs="Arial"/>
          <w:b/>
        </w:rPr>
        <w:t xml:space="preserve"> </w:t>
      </w:r>
      <w:proofErr w:type="spellStart"/>
      <w:r w:rsidR="00731CBF">
        <w:rPr>
          <w:rFonts w:ascii="Arial" w:eastAsia="等线" w:hAnsi="Arial" w:cs="Arial"/>
          <w:b/>
        </w:rPr>
        <w:t>kgCO</w:t>
      </w:r>
      <w:proofErr w:type="spellEnd"/>
      <w:r w:rsidR="00731CBF">
        <w:rPr>
          <w:rFonts w:ascii="Arial" w:eastAsia="等线" w:hAnsi="Arial" w:cs="Arial"/>
          <w:b/>
        </w:rPr>
        <w:t>₂/</w:t>
      </w:r>
      <w:r w:rsidR="00731CBF">
        <w:rPr>
          <w:rFonts w:ascii="Arial" w:eastAsia="等线" w:hAnsi="Arial" w:cs="Arial"/>
          <w:b/>
        </w:rPr>
        <w:t>㎡</w:t>
      </w:r>
    </w:p>
    <w:p w14:paraId="5C9E7203" w14:textId="3925DD0B" w:rsidR="007619C0" w:rsidRDefault="00000000">
      <w:pPr>
        <w:spacing w:before="120" w:after="120" w:line="288" w:lineRule="auto"/>
        <w:rPr>
          <w:rFonts w:hint="eastAsia"/>
        </w:rPr>
      </w:pPr>
      <w:r>
        <w:rPr>
          <w:rFonts w:ascii="Arial" w:eastAsia="等线" w:hAnsi="Arial" w:cs="Arial"/>
        </w:rPr>
        <w:t>建筑施工阶段碳排放量：</w:t>
      </w:r>
      <w:r w:rsidR="00731CBF">
        <w:rPr>
          <w:rFonts w:ascii="Arial" w:eastAsia="等线" w:hAnsi="Arial" w:cs="Arial" w:hint="eastAsia"/>
        </w:rPr>
        <w:t>0.12</w:t>
      </w:r>
      <w:r>
        <w:rPr>
          <w:rFonts w:ascii="Arial" w:eastAsia="等线" w:hAnsi="Arial" w:cs="Arial"/>
          <w:b/>
        </w:rPr>
        <w:t xml:space="preserve"> </w:t>
      </w:r>
      <w:proofErr w:type="spellStart"/>
      <w:r>
        <w:rPr>
          <w:rFonts w:ascii="Arial" w:eastAsia="等线" w:hAnsi="Arial" w:cs="Arial"/>
          <w:b/>
        </w:rPr>
        <w:t>kgCO</w:t>
      </w:r>
      <w:proofErr w:type="spellEnd"/>
      <w:r>
        <w:rPr>
          <w:rFonts w:ascii="Arial" w:eastAsia="等线" w:hAnsi="Arial" w:cs="Arial"/>
          <w:b/>
        </w:rPr>
        <w:t>₂/</w:t>
      </w:r>
      <w:r>
        <w:rPr>
          <w:rFonts w:ascii="Arial" w:eastAsia="等线" w:hAnsi="Arial" w:cs="Arial"/>
          <w:b/>
        </w:rPr>
        <w:t>㎡</w:t>
      </w:r>
    </w:p>
    <w:p w14:paraId="4588CFE1" w14:textId="1011DD96" w:rsidR="007619C0" w:rsidRDefault="00000000">
      <w:pPr>
        <w:spacing w:before="120" w:after="120" w:line="288" w:lineRule="auto"/>
        <w:rPr>
          <w:rFonts w:hint="eastAsia"/>
        </w:rPr>
      </w:pPr>
      <w:r>
        <w:rPr>
          <w:rFonts w:ascii="Arial" w:eastAsia="等线" w:hAnsi="Arial" w:cs="Arial"/>
        </w:rPr>
        <w:t>建筑运行阶段减排量：</w:t>
      </w:r>
      <w:r w:rsidR="00731CBF">
        <w:rPr>
          <w:rFonts w:ascii="Arial" w:eastAsia="等线" w:hAnsi="Arial" w:cs="Arial" w:hint="eastAsia"/>
          <w:b/>
        </w:rPr>
        <w:t>22.18</w:t>
      </w:r>
      <w:r>
        <w:rPr>
          <w:rFonts w:ascii="Arial" w:eastAsia="等线" w:hAnsi="Arial" w:cs="Arial"/>
          <w:b/>
        </w:rPr>
        <w:t xml:space="preserve"> </w:t>
      </w:r>
      <w:proofErr w:type="spellStart"/>
      <w:r>
        <w:rPr>
          <w:rFonts w:ascii="Arial" w:eastAsia="等线" w:hAnsi="Arial" w:cs="Arial"/>
          <w:b/>
        </w:rPr>
        <w:t>kgCO</w:t>
      </w:r>
      <w:proofErr w:type="spellEnd"/>
      <w:r>
        <w:rPr>
          <w:rFonts w:ascii="Arial" w:eastAsia="等线" w:hAnsi="Arial" w:cs="Arial"/>
          <w:b/>
        </w:rPr>
        <w:t>₂/</w:t>
      </w:r>
      <w:r>
        <w:rPr>
          <w:rFonts w:ascii="Arial" w:eastAsia="等线" w:hAnsi="Arial" w:cs="Arial"/>
          <w:b/>
        </w:rPr>
        <w:t>㎡</w:t>
      </w:r>
    </w:p>
    <w:p w14:paraId="2C9BCF12" w14:textId="77777777" w:rsidR="007619C0" w:rsidRDefault="00000000">
      <w:pPr>
        <w:spacing w:before="120" w:after="120" w:line="288" w:lineRule="auto"/>
        <w:rPr>
          <w:rFonts w:hint="eastAsia"/>
        </w:rPr>
      </w:pPr>
      <w:r>
        <w:rPr>
          <w:rFonts w:ascii="Arial" w:eastAsia="等线" w:hAnsi="Arial" w:cs="Arial"/>
        </w:rPr>
        <w:t>单位</w:t>
      </w:r>
      <w:proofErr w:type="gramStart"/>
      <w:r>
        <w:rPr>
          <w:rFonts w:ascii="Arial" w:eastAsia="等线" w:hAnsi="Arial" w:cs="Arial"/>
        </w:rPr>
        <w:t>面积年碳排放量</w:t>
      </w:r>
      <w:proofErr w:type="gramEnd"/>
      <w:r>
        <w:rPr>
          <w:rFonts w:ascii="Arial" w:eastAsia="等线" w:hAnsi="Arial" w:cs="Arial"/>
        </w:rPr>
        <w:t>：</w:t>
      </w:r>
      <w:r>
        <w:rPr>
          <w:rFonts w:ascii="Arial" w:eastAsia="等线" w:hAnsi="Arial" w:cs="Arial"/>
          <w:b/>
        </w:rPr>
        <w:t xml:space="preserve">2.4 </w:t>
      </w:r>
      <w:proofErr w:type="spellStart"/>
      <w:r>
        <w:rPr>
          <w:rFonts w:ascii="Arial" w:eastAsia="等线" w:hAnsi="Arial" w:cs="Arial"/>
          <w:b/>
        </w:rPr>
        <w:t>kgCO</w:t>
      </w:r>
      <w:proofErr w:type="spellEnd"/>
      <w:r>
        <w:rPr>
          <w:rFonts w:ascii="Arial" w:eastAsia="等线" w:hAnsi="Arial" w:cs="Arial"/>
          <w:b/>
        </w:rPr>
        <w:t>₂/</w:t>
      </w:r>
      <w:r>
        <w:rPr>
          <w:rFonts w:ascii="Arial" w:eastAsia="等线" w:hAnsi="Arial" w:cs="Arial"/>
          <w:b/>
        </w:rPr>
        <w:t>㎡</w:t>
      </w:r>
      <w:r>
        <w:rPr>
          <w:rFonts w:ascii="Arial" w:eastAsia="等线" w:hAnsi="Arial" w:cs="Arial"/>
          <w:b/>
        </w:rPr>
        <w:t>·a</w:t>
      </w:r>
    </w:p>
    <w:p w14:paraId="7063A154" w14:textId="77777777" w:rsidR="007619C0" w:rsidRDefault="00000000">
      <w:pPr>
        <w:spacing w:before="120" w:after="120" w:line="288" w:lineRule="auto"/>
        <w:rPr>
          <w:rFonts w:hint="eastAsia"/>
        </w:rPr>
      </w:pPr>
      <w:r>
        <w:rPr>
          <w:rFonts w:ascii="Arial" w:eastAsia="等线" w:hAnsi="Arial" w:cs="Arial"/>
        </w:rPr>
        <w:t>简要说明建筑碳排放量计算过程及采取的降低碳排放量的措施以及各措施的贡献率。</w:t>
      </w:r>
    </w:p>
    <w:p w14:paraId="393111C5" w14:textId="77777777" w:rsidR="007619C0" w:rsidRDefault="00000000">
      <w:pPr>
        <w:spacing w:before="120" w:after="120" w:line="288" w:lineRule="auto"/>
        <w:rPr>
          <w:rFonts w:hint="eastAsia"/>
        </w:rPr>
      </w:pPr>
      <w:r>
        <w:rPr>
          <w:rFonts w:ascii="Arial" w:eastAsia="等线" w:hAnsi="Arial" w:cs="Arial"/>
        </w:rPr>
        <w:t xml:space="preserve">|1. </w:t>
      </w:r>
      <w:r>
        <w:rPr>
          <w:rFonts w:ascii="Arial" w:eastAsia="等线" w:hAnsi="Arial" w:cs="Arial"/>
          <w:b/>
        </w:rPr>
        <w:t>计算过程</w:t>
      </w:r>
      <w:r>
        <w:rPr>
          <w:rFonts w:ascii="Arial" w:eastAsia="等线" w:hAnsi="Arial" w:cs="Arial"/>
        </w:rPr>
        <w:t>：依据《建筑碳排放计算标准》</w:t>
      </w:r>
      <w:r>
        <w:rPr>
          <w:rFonts w:ascii="Arial" w:eastAsia="等线" w:hAnsi="Arial" w:cs="Arial"/>
        </w:rPr>
        <w:t>GB/T 51366-2019</w:t>
      </w:r>
      <w:r>
        <w:rPr>
          <w:rFonts w:ascii="Arial" w:eastAsia="等线" w:hAnsi="Arial" w:cs="Arial"/>
        </w:rPr>
        <w:t>，采用过程分析法核算，</w:t>
      </w:r>
      <w:proofErr w:type="gramStart"/>
      <w:r>
        <w:rPr>
          <w:rFonts w:ascii="Arial" w:eastAsia="等线" w:hAnsi="Arial" w:cs="Arial"/>
        </w:rPr>
        <w:t>总碳排放量</w:t>
      </w:r>
      <w:proofErr w:type="gramEnd"/>
      <w:r>
        <w:rPr>
          <w:rFonts w:ascii="Arial" w:eastAsia="等线" w:hAnsi="Arial" w:cs="Arial"/>
        </w:rPr>
        <w:t>=</w:t>
      </w:r>
      <w:r>
        <w:rPr>
          <w:rFonts w:ascii="Arial" w:eastAsia="等线" w:hAnsi="Arial" w:cs="Arial"/>
        </w:rPr>
        <w:t>建材生产碳排放</w:t>
      </w:r>
      <w:r>
        <w:rPr>
          <w:rFonts w:ascii="Arial" w:eastAsia="等线" w:hAnsi="Arial" w:cs="Arial"/>
        </w:rPr>
        <w:t>+</w:t>
      </w:r>
      <w:r>
        <w:rPr>
          <w:rFonts w:ascii="Arial" w:eastAsia="等线" w:hAnsi="Arial" w:cs="Arial"/>
        </w:rPr>
        <w:t>建材运输碳排放，单位面积碳排放</w:t>
      </w:r>
      <w:r>
        <w:rPr>
          <w:rFonts w:ascii="Arial" w:eastAsia="等线" w:hAnsi="Arial" w:cs="Arial"/>
        </w:rPr>
        <w:t>=</w:t>
      </w:r>
      <w:proofErr w:type="gramStart"/>
      <w:r>
        <w:rPr>
          <w:rFonts w:ascii="Arial" w:eastAsia="等线" w:hAnsi="Arial" w:cs="Arial"/>
        </w:rPr>
        <w:t>总碳排放量</w:t>
      </w:r>
      <w:proofErr w:type="gramEnd"/>
      <w:r>
        <w:rPr>
          <w:rFonts w:ascii="Arial" w:eastAsia="等线" w:hAnsi="Arial" w:cs="Arial"/>
        </w:rPr>
        <w:t>/</w:t>
      </w:r>
      <w:r>
        <w:rPr>
          <w:rFonts w:ascii="Arial" w:eastAsia="等线" w:hAnsi="Arial" w:cs="Arial"/>
        </w:rPr>
        <w:t>总建筑面积（</w:t>
      </w:r>
      <w:r>
        <w:rPr>
          <w:rFonts w:ascii="Arial" w:eastAsia="等线" w:hAnsi="Arial" w:cs="Arial"/>
        </w:rPr>
        <w:t>6899</w:t>
      </w:r>
      <w:r>
        <w:rPr>
          <w:rFonts w:ascii="Arial" w:eastAsia="等线" w:hAnsi="Arial" w:cs="Arial"/>
        </w:rPr>
        <w:t>㎡），单位</w:t>
      </w:r>
      <w:proofErr w:type="gramStart"/>
      <w:r>
        <w:rPr>
          <w:rFonts w:ascii="Arial" w:eastAsia="等线" w:hAnsi="Arial" w:cs="Arial"/>
        </w:rPr>
        <w:t>面积年碳排放</w:t>
      </w:r>
      <w:proofErr w:type="gramEnd"/>
      <w:r>
        <w:rPr>
          <w:rFonts w:ascii="Arial" w:eastAsia="等线" w:hAnsi="Arial" w:cs="Arial"/>
        </w:rPr>
        <w:t>=</w:t>
      </w:r>
      <w:r>
        <w:rPr>
          <w:rFonts w:ascii="Arial" w:eastAsia="等线" w:hAnsi="Arial" w:cs="Arial"/>
        </w:rPr>
        <w:t>全周期单位面积碳排放</w:t>
      </w:r>
      <w:r>
        <w:rPr>
          <w:rFonts w:ascii="Arial" w:eastAsia="等线" w:hAnsi="Arial" w:cs="Arial"/>
        </w:rPr>
        <w:t>/</w:t>
      </w:r>
      <w:r>
        <w:rPr>
          <w:rFonts w:ascii="Arial" w:eastAsia="等线" w:hAnsi="Arial" w:cs="Arial"/>
        </w:rPr>
        <w:t>建筑寿命（</w:t>
      </w:r>
      <w:r>
        <w:rPr>
          <w:rFonts w:ascii="Arial" w:eastAsia="等线" w:hAnsi="Arial" w:cs="Arial"/>
        </w:rPr>
        <w:t>50</w:t>
      </w:r>
      <w:r>
        <w:rPr>
          <w:rFonts w:ascii="Arial" w:eastAsia="等线" w:hAnsi="Arial" w:cs="Arial"/>
        </w:rPr>
        <w:t>年）。</w:t>
      </w:r>
    </w:p>
    <w:p w14:paraId="2A838EF4" w14:textId="77777777" w:rsidR="007619C0" w:rsidRDefault="00000000">
      <w:pPr>
        <w:numPr>
          <w:ilvl w:val="0"/>
          <w:numId w:val="1"/>
        </w:numPr>
        <w:spacing w:before="120" w:after="120" w:line="288" w:lineRule="auto"/>
        <w:rPr>
          <w:rFonts w:hint="eastAsia"/>
        </w:rPr>
      </w:pPr>
      <w:proofErr w:type="gramStart"/>
      <w:r>
        <w:rPr>
          <w:rFonts w:ascii="Arial" w:eastAsia="等线" w:hAnsi="Arial" w:cs="Arial"/>
          <w:b/>
        </w:rPr>
        <w:t>降碳措施</w:t>
      </w:r>
      <w:proofErr w:type="gramEnd"/>
      <w:r>
        <w:rPr>
          <w:rFonts w:ascii="Arial" w:eastAsia="等线" w:hAnsi="Arial" w:cs="Arial"/>
          <w:b/>
        </w:rPr>
        <w:t>及贡献率</w:t>
      </w:r>
      <w:r>
        <w:rPr>
          <w:rFonts w:ascii="Arial" w:eastAsia="等线" w:hAnsi="Arial" w:cs="Arial"/>
        </w:rPr>
        <w:t>：</w:t>
      </w:r>
    </w:p>
    <w:p w14:paraId="140FFF0F" w14:textId="77777777" w:rsidR="007619C0" w:rsidRDefault="00000000">
      <w:pPr>
        <w:spacing w:before="120" w:after="120" w:line="288" w:lineRule="auto"/>
        <w:rPr>
          <w:rFonts w:hint="eastAsia"/>
        </w:rPr>
      </w:pPr>
      <w:r>
        <w:rPr>
          <w:rFonts w:ascii="Arial" w:eastAsia="等线" w:hAnsi="Arial" w:cs="Arial"/>
        </w:rPr>
        <w:t xml:space="preserve">① </w:t>
      </w:r>
      <w:r>
        <w:rPr>
          <w:rFonts w:ascii="Arial" w:eastAsia="等线" w:hAnsi="Arial" w:cs="Arial"/>
        </w:rPr>
        <w:t>结构优化设计：优化框架结构梁柱尺寸，减少钢筋、混凝土用量，贡献率约</w:t>
      </w:r>
      <w:r>
        <w:rPr>
          <w:rFonts w:ascii="Arial" w:eastAsia="等线" w:hAnsi="Arial" w:cs="Arial"/>
        </w:rPr>
        <w:t>35%</w:t>
      </w:r>
      <w:r>
        <w:rPr>
          <w:rFonts w:ascii="Arial" w:eastAsia="等线" w:hAnsi="Arial" w:cs="Arial"/>
        </w:rPr>
        <w:t>；</w:t>
      </w:r>
    </w:p>
    <w:p w14:paraId="44B8A2D0" w14:textId="77777777" w:rsidR="007619C0" w:rsidRDefault="00000000">
      <w:pPr>
        <w:spacing w:before="120" w:after="120" w:line="288" w:lineRule="auto"/>
        <w:rPr>
          <w:rFonts w:hint="eastAsia"/>
        </w:rPr>
      </w:pPr>
      <w:r>
        <w:rPr>
          <w:rFonts w:ascii="Arial" w:eastAsia="等线" w:hAnsi="Arial" w:cs="Arial"/>
        </w:rPr>
        <w:t xml:space="preserve">② </w:t>
      </w:r>
      <w:r>
        <w:rPr>
          <w:rFonts w:ascii="Arial" w:eastAsia="等线" w:hAnsi="Arial" w:cs="Arial"/>
        </w:rPr>
        <w:t>高效围护节能：采用断桥铝</w:t>
      </w:r>
      <w:r>
        <w:rPr>
          <w:rFonts w:ascii="Arial" w:eastAsia="等线" w:hAnsi="Arial" w:cs="Arial"/>
        </w:rPr>
        <w:t>Low-E</w:t>
      </w:r>
      <w:r>
        <w:rPr>
          <w:rFonts w:ascii="Arial" w:eastAsia="等线" w:hAnsi="Arial" w:cs="Arial"/>
        </w:rPr>
        <w:t>窗、高效保温材料，降低运行能耗，贡献率约</w:t>
      </w:r>
      <w:r>
        <w:rPr>
          <w:rFonts w:ascii="Arial" w:eastAsia="等线" w:hAnsi="Arial" w:cs="Arial"/>
        </w:rPr>
        <w:lastRenderedPageBreak/>
        <w:t>25%</w:t>
      </w:r>
      <w:r>
        <w:rPr>
          <w:rFonts w:ascii="Arial" w:eastAsia="等线" w:hAnsi="Arial" w:cs="Arial"/>
        </w:rPr>
        <w:t>；</w:t>
      </w:r>
    </w:p>
    <w:p w14:paraId="7A4AE086" w14:textId="77777777" w:rsidR="007619C0" w:rsidRDefault="00000000">
      <w:pPr>
        <w:spacing w:before="120" w:after="120" w:line="288" w:lineRule="auto"/>
        <w:rPr>
          <w:rFonts w:hint="eastAsia"/>
        </w:rPr>
      </w:pPr>
      <w:r>
        <w:rPr>
          <w:rFonts w:ascii="Arial" w:eastAsia="等线" w:hAnsi="Arial" w:cs="Arial"/>
        </w:rPr>
        <w:t xml:space="preserve">③ </w:t>
      </w:r>
      <w:r>
        <w:rPr>
          <w:rFonts w:ascii="Arial" w:eastAsia="等线" w:hAnsi="Arial" w:cs="Arial"/>
        </w:rPr>
        <w:t>本地低碳建材：优先选用合肥本地生产建材，缩短运输距离，贡献率约</w:t>
      </w:r>
      <w:r>
        <w:rPr>
          <w:rFonts w:ascii="Arial" w:eastAsia="等线" w:hAnsi="Arial" w:cs="Arial"/>
        </w:rPr>
        <w:t>20%</w:t>
      </w:r>
      <w:r>
        <w:rPr>
          <w:rFonts w:ascii="Arial" w:eastAsia="等线" w:hAnsi="Arial" w:cs="Arial"/>
        </w:rPr>
        <w:t>；</w:t>
      </w:r>
    </w:p>
    <w:p w14:paraId="25946227" w14:textId="77777777" w:rsidR="007619C0" w:rsidRDefault="00000000">
      <w:pPr>
        <w:spacing w:before="120" w:after="120" w:line="288" w:lineRule="auto"/>
        <w:rPr>
          <w:rFonts w:hint="eastAsia"/>
        </w:rPr>
      </w:pPr>
      <w:r>
        <w:rPr>
          <w:rFonts w:ascii="Arial" w:eastAsia="等线" w:hAnsi="Arial" w:cs="Arial"/>
        </w:rPr>
        <w:t xml:space="preserve">④ </w:t>
      </w:r>
      <w:r>
        <w:rPr>
          <w:rFonts w:ascii="Arial" w:eastAsia="等线" w:hAnsi="Arial" w:cs="Arial"/>
        </w:rPr>
        <w:t>可回收材料利用：复用旧建筑可回收构件，减少新材消耗，贡献率约</w:t>
      </w:r>
      <w:r>
        <w:rPr>
          <w:rFonts w:ascii="Arial" w:eastAsia="等线" w:hAnsi="Arial" w:cs="Arial"/>
        </w:rPr>
        <w:t>12%</w:t>
      </w:r>
      <w:r>
        <w:rPr>
          <w:rFonts w:ascii="Arial" w:eastAsia="等线" w:hAnsi="Arial" w:cs="Arial"/>
        </w:rPr>
        <w:t>；</w:t>
      </w:r>
    </w:p>
    <w:p w14:paraId="4886342E" w14:textId="77777777" w:rsidR="007619C0" w:rsidRDefault="00000000">
      <w:pPr>
        <w:spacing w:before="120" w:after="120" w:line="288" w:lineRule="auto"/>
        <w:rPr>
          <w:rFonts w:hint="eastAsia"/>
        </w:rPr>
      </w:pPr>
      <w:r>
        <w:rPr>
          <w:rFonts w:ascii="Arial" w:eastAsia="等线" w:hAnsi="Arial" w:cs="Arial"/>
        </w:rPr>
        <w:t xml:space="preserve">⑤ </w:t>
      </w:r>
      <w:r>
        <w:rPr>
          <w:rFonts w:ascii="Arial" w:eastAsia="等线" w:hAnsi="Arial" w:cs="Arial"/>
        </w:rPr>
        <w:t>节能设备选型：照明、空调采用高效节能产品，降低运行碳排放，贡献率约</w:t>
      </w:r>
      <w:r>
        <w:rPr>
          <w:rFonts w:ascii="Arial" w:eastAsia="等线" w:hAnsi="Arial" w:cs="Arial"/>
        </w:rPr>
        <w:t>8%</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000"/>
      </w:tblGrid>
      <w:tr w:rsidR="007619C0" w14:paraId="316A2B37" w14:textId="77777777">
        <w:tblPrEx>
          <w:tblCellMar>
            <w:top w:w="0" w:type="dxa"/>
            <w:bottom w:w="0" w:type="dxa"/>
          </w:tblCellMar>
        </w:tblPrEx>
        <w:tc>
          <w:tcPr>
            <w:tcW w:w="3000" w:type="dxa"/>
            <w:tcMar>
              <w:top w:w="60" w:type="dxa"/>
              <w:left w:w="120" w:type="dxa"/>
              <w:bottom w:w="30" w:type="dxa"/>
              <w:right w:w="120" w:type="dxa"/>
            </w:tcMar>
          </w:tcPr>
          <w:p w14:paraId="5F8CA386" w14:textId="77777777" w:rsidR="007619C0" w:rsidRDefault="00000000">
            <w:pPr>
              <w:spacing w:before="120" w:after="120" w:line="288" w:lineRule="auto"/>
              <w:rPr>
                <w:rFonts w:hint="eastAsia"/>
              </w:rPr>
            </w:pPr>
            <w:r>
              <w:rPr>
                <w:rFonts w:ascii="Arial" w:eastAsia="等线" w:hAnsi="Arial" w:cs="Arial"/>
              </w:rPr>
              <w:t xml:space="preserve">3. </w:t>
            </w:r>
            <w:proofErr w:type="gramStart"/>
            <w:r>
              <w:rPr>
                <w:rFonts w:ascii="Arial" w:eastAsia="等线" w:hAnsi="Arial" w:cs="Arial"/>
                <w:b/>
              </w:rPr>
              <w:t>降碳效果</w:t>
            </w:r>
            <w:proofErr w:type="gramEnd"/>
            <w:r>
              <w:rPr>
                <w:rFonts w:ascii="Arial" w:eastAsia="等线" w:hAnsi="Arial" w:cs="Arial"/>
              </w:rPr>
              <w:t>：建筑全</w:t>
            </w:r>
            <w:proofErr w:type="gramStart"/>
            <w:r>
              <w:rPr>
                <w:rFonts w:ascii="Arial" w:eastAsia="等线" w:hAnsi="Arial" w:cs="Arial"/>
              </w:rPr>
              <w:t>寿命期碳排放</w:t>
            </w:r>
            <w:proofErr w:type="gramEnd"/>
            <w:r>
              <w:rPr>
                <w:rFonts w:ascii="Arial" w:eastAsia="等线" w:hAnsi="Arial" w:cs="Arial"/>
              </w:rPr>
              <w:t>强度较常规同类建筑降低约</w:t>
            </w:r>
            <w:r>
              <w:rPr>
                <w:rFonts w:ascii="Arial" w:eastAsia="等线" w:hAnsi="Arial" w:cs="Arial"/>
              </w:rPr>
              <w:t>91%</w:t>
            </w:r>
            <w:r>
              <w:rPr>
                <w:rFonts w:ascii="Arial" w:eastAsia="等线" w:hAnsi="Arial" w:cs="Arial"/>
              </w:rPr>
              <w:t>，满足评分要求。</w:t>
            </w:r>
          </w:p>
        </w:tc>
      </w:tr>
    </w:tbl>
    <w:p w14:paraId="5108A729" w14:textId="77777777" w:rsidR="007619C0" w:rsidRDefault="00000000">
      <w:pPr>
        <w:spacing w:before="320" w:after="120" w:line="288" w:lineRule="auto"/>
        <w:outlineLvl w:val="1"/>
        <w:rPr>
          <w:rFonts w:hint="eastAsia"/>
        </w:rPr>
      </w:pPr>
      <w:bookmarkStart w:id="2" w:name="heading_2"/>
      <w:r>
        <w:rPr>
          <w:rFonts w:ascii="Arial" w:eastAsia="等线" w:hAnsi="Arial" w:cs="Arial"/>
          <w:b/>
          <w:sz w:val="32"/>
        </w:rPr>
        <w:t xml:space="preserve">3 </w:t>
      </w:r>
      <w:r>
        <w:rPr>
          <w:rFonts w:ascii="Arial" w:eastAsia="等线" w:hAnsi="Arial" w:cs="Arial"/>
          <w:b/>
          <w:sz w:val="32"/>
        </w:rPr>
        <w:t>证明材料</w:t>
      </w:r>
      <w:bookmarkEnd w:id="2"/>
    </w:p>
    <w:p w14:paraId="5401A2FD" w14:textId="77777777" w:rsidR="007619C0" w:rsidRDefault="00000000">
      <w:pPr>
        <w:spacing w:before="300" w:after="120" w:line="288" w:lineRule="auto"/>
        <w:outlineLvl w:val="2"/>
        <w:rPr>
          <w:rFonts w:hint="eastAsia"/>
        </w:rPr>
      </w:pPr>
      <w:bookmarkStart w:id="3" w:name="heading_3"/>
      <w:r>
        <w:rPr>
          <w:rFonts w:ascii="Arial" w:eastAsia="等线" w:hAnsi="Arial" w:cs="Arial"/>
          <w:b/>
          <w:sz w:val="30"/>
        </w:rPr>
        <w:t>提交材料及要求</w:t>
      </w:r>
      <w:bookmarkEnd w:id="3"/>
    </w:p>
    <w:p w14:paraId="5DD6AE9B" w14:textId="77777777" w:rsidR="007619C0" w:rsidRDefault="00000000">
      <w:pPr>
        <w:spacing w:before="120" w:after="120" w:line="288" w:lineRule="auto"/>
        <w:rPr>
          <w:rFonts w:hint="eastAsia"/>
        </w:rPr>
      </w:pPr>
      <w:r>
        <w:rPr>
          <w:rFonts w:ascii="Arial" w:eastAsia="等线" w:hAnsi="Arial" w:cs="Arial"/>
        </w:rPr>
        <w:t>1</w:t>
      </w:r>
      <w:r>
        <w:rPr>
          <w:rFonts w:ascii="Arial" w:eastAsia="等线" w:hAnsi="Arial" w:cs="Arial"/>
        </w:rPr>
        <w:t>）相关设计文件、工程量概算清单、建筑全</w:t>
      </w:r>
      <w:proofErr w:type="gramStart"/>
      <w:r>
        <w:rPr>
          <w:rFonts w:ascii="Arial" w:eastAsia="等线" w:hAnsi="Arial" w:cs="Arial"/>
        </w:rPr>
        <w:t>寿命期碳排放</w:t>
      </w:r>
      <w:proofErr w:type="gramEnd"/>
      <w:r>
        <w:rPr>
          <w:rFonts w:ascii="Arial" w:eastAsia="等线" w:hAnsi="Arial" w:cs="Arial"/>
        </w:rPr>
        <w:t>分析报告、低碳建材碳足迹报告。</w:t>
      </w:r>
    </w:p>
    <w:p w14:paraId="0FF56354" w14:textId="77777777" w:rsidR="007619C0" w:rsidRDefault="00000000">
      <w:pPr>
        <w:spacing w:before="300" w:after="120" w:line="288" w:lineRule="auto"/>
        <w:outlineLvl w:val="2"/>
        <w:rPr>
          <w:rFonts w:hint="eastAsia"/>
        </w:rPr>
      </w:pPr>
      <w:bookmarkStart w:id="4" w:name="heading_4"/>
      <w:r>
        <w:rPr>
          <w:rFonts w:ascii="Arial" w:eastAsia="等线" w:hAnsi="Arial" w:cs="Arial"/>
          <w:b/>
          <w:sz w:val="30"/>
        </w:rPr>
        <w:t>实际提交材料</w:t>
      </w:r>
      <w:bookmarkEnd w:id="4"/>
    </w:p>
    <w:p w14:paraId="53F03A06" w14:textId="77777777" w:rsidR="007619C0" w:rsidRDefault="00000000">
      <w:pPr>
        <w:spacing w:before="120" w:after="120" w:line="288" w:lineRule="auto"/>
        <w:rPr>
          <w:rFonts w:hint="eastAsia"/>
        </w:rPr>
      </w:pPr>
      <w:r>
        <w:rPr>
          <w:rFonts w:ascii="Arial" w:eastAsia="等线" w:hAnsi="Arial" w:cs="Arial"/>
        </w:rPr>
        <w:t xml:space="preserve">|1. </w:t>
      </w:r>
      <w:r>
        <w:rPr>
          <w:rFonts w:ascii="Arial" w:eastAsia="等线" w:hAnsi="Arial" w:cs="Arial"/>
        </w:rPr>
        <w:t>建筑专业施工图、结构优化设计文件；</w:t>
      </w:r>
    </w:p>
    <w:p w14:paraId="41EECDF9" w14:textId="77777777" w:rsidR="007619C0" w:rsidRDefault="00000000">
      <w:pPr>
        <w:numPr>
          <w:ilvl w:val="0"/>
          <w:numId w:val="2"/>
        </w:numPr>
        <w:spacing w:before="120" w:after="120" w:line="288" w:lineRule="auto"/>
        <w:rPr>
          <w:rFonts w:hint="eastAsia"/>
        </w:rPr>
      </w:pPr>
      <w:r>
        <w:rPr>
          <w:rFonts w:ascii="Arial" w:eastAsia="等线" w:hAnsi="Arial" w:cs="Arial"/>
        </w:rPr>
        <w:t>工程量概算清单；</w:t>
      </w:r>
    </w:p>
    <w:p w14:paraId="0160A27A" w14:textId="77777777" w:rsidR="007619C0" w:rsidRDefault="00000000">
      <w:pPr>
        <w:numPr>
          <w:ilvl w:val="0"/>
          <w:numId w:val="3"/>
        </w:numPr>
        <w:spacing w:before="120" w:after="120" w:line="288" w:lineRule="auto"/>
        <w:rPr>
          <w:rFonts w:hint="eastAsia"/>
        </w:rPr>
      </w:pPr>
      <w:r>
        <w:rPr>
          <w:rFonts w:ascii="Arial" w:eastAsia="等线" w:hAnsi="Arial" w:cs="Arial"/>
        </w:rPr>
        <w:t>建筑全</w:t>
      </w:r>
      <w:proofErr w:type="gramStart"/>
      <w:r>
        <w:rPr>
          <w:rFonts w:ascii="Arial" w:eastAsia="等线" w:hAnsi="Arial" w:cs="Arial"/>
        </w:rPr>
        <w:t>寿命期碳排放</w:t>
      </w:r>
      <w:proofErr w:type="gramEnd"/>
      <w:r>
        <w:rPr>
          <w:rFonts w:ascii="Arial" w:eastAsia="等线" w:hAnsi="Arial" w:cs="Arial"/>
        </w:rPr>
        <w:t>分析报告；</w:t>
      </w:r>
    </w:p>
    <w:p w14:paraId="7345CDB3" w14:textId="77777777" w:rsidR="007619C0" w:rsidRDefault="00000000">
      <w:pPr>
        <w:numPr>
          <w:ilvl w:val="0"/>
          <w:numId w:val="4"/>
        </w:numPr>
        <w:spacing w:before="120" w:after="120" w:line="288" w:lineRule="auto"/>
        <w:rPr>
          <w:rFonts w:hint="eastAsia"/>
        </w:rPr>
      </w:pPr>
      <w:r>
        <w:rPr>
          <w:rFonts w:ascii="Arial" w:eastAsia="等线" w:hAnsi="Arial" w:cs="Arial"/>
        </w:rPr>
        <w:t>低碳建材碳足迹报告；</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000"/>
      </w:tblGrid>
      <w:tr w:rsidR="007619C0" w14:paraId="60006564" w14:textId="77777777">
        <w:tblPrEx>
          <w:tblCellMar>
            <w:top w:w="0" w:type="dxa"/>
            <w:bottom w:w="0" w:type="dxa"/>
          </w:tblCellMar>
        </w:tblPrEx>
        <w:tc>
          <w:tcPr>
            <w:tcW w:w="3000" w:type="dxa"/>
            <w:tcMar>
              <w:top w:w="60" w:type="dxa"/>
              <w:left w:w="120" w:type="dxa"/>
              <w:bottom w:w="30" w:type="dxa"/>
              <w:right w:w="120" w:type="dxa"/>
            </w:tcMar>
          </w:tcPr>
          <w:p w14:paraId="57F152C0" w14:textId="77777777" w:rsidR="007619C0" w:rsidRDefault="00000000">
            <w:pPr>
              <w:spacing w:before="120" w:after="120" w:line="288" w:lineRule="auto"/>
              <w:rPr>
                <w:rFonts w:hint="eastAsia"/>
              </w:rPr>
            </w:pPr>
            <w:r>
              <w:rPr>
                <w:rFonts w:ascii="Arial" w:eastAsia="等线" w:hAnsi="Arial" w:cs="Arial"/>
              </w:rPr>
              <w:t xml:space="preserve">5. </w:t>
            </w:r>
            <w:r>
              <w:rPr>
                <w:rFonts w:ascii="Arial" w:eastAsia="等线" w:hAnsi="Arial" w:cs="Arial"/>
              </w:rPr>
              <w:t>建材采购证明、运输距离核算文件。</w:t>
            </w:r>
          </w:p>
        </w:tc>
      </w:tr>
    </w:tbl>
    <w:p w14:paraId="0A3E9EC6" w14:textId="77777777" w:rsidR="007619C0" w:rsidRDefault="00000000">
      <w:pPr>
        <w:spacing w:before="120" w:after="120" w:line="288" w:lineRule="auto"/>
        <w:rPr>
          <w:rFonts w:hint="eastAsia"/>
        </w:rPr>
      </w:pPr>
      <w:r>
        <w:rPr>
          <w:rFonts w:ascii="Arial" w:eastAsia="等线" w:hAnsi="Arial" w:cs="Arial"/>
        </w:rPr>
        <w:t>|</w:t>
      </w:r>
      <w:r>
        <w:rPr>
          <w:rFonts w:ascii="Arial" w:eastAsia="等线" w:hAnsi="Arial" w:cs="Arial"/>
        </w:rPr>
        <w:t>（注：文档部分内容可能由</w:t>
      </w:r>
      <w:r>
        <w:rPr>
          <w:rFonts w:ascii="Arial" w:eastAsia="等线" w:hAnsi="Arial" w:cs="Arial"/>
        </w:rPr>
        <w:t xml:space="preserve"> AI </w:t>
      </w:r>
      <w:r>
        <w:rPr>
          <w:rFonts w:ascii="Arial" w:eastAsia="等线" w:hAnsi="Arial" w:cs="Arial"/>
        </w:rPr>
        <w:t>生成</w:t>
      </w:r>
      <w:r>
        <w:rPr>
          <w:rFonts w:ascii="Arial" w:eastAsia="等线" w:hAnsi="Arial" w:cs="Arial"/>
        </w:rPr>
        <w:t>)</w:t>
      </w:r>
    </w:p>
    <w:sectPr w:rsidR="007619C0">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E06F" w14:textId="77777777" w:rsidR="005F4BC8" w:rsidRDefault="005F4BC8">
      <w:pPr>
        <w:spacing w:after="0" w:line="240" w:lineRule="auto"/>
        <w:rPr>
          <w:rFonts w:hint="eastAsia"/>
        </w:rPr>
      </w:pPr>
      <w:r>
        <w:separator/>
      </w:r>
    </w:p>
  </w:endnote>
  <w:endnote w:type="continuationSeparator" w:id="0">
    <w:p w14:paraId="302DE9C8" w14:textId="77777777" w:rsidR="005F4BC8" w:rsidRDefault="005F4BC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CFE6" w14:textId="77777777" w:rsidR="007619C0" w:rsidRDefault="007619C0">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539F" w14:textId="77777777" w:rsidR="005F4BC8" w:rsidRDefault="005F4BC8">
      <w:pPr>
        <w:spacing w:after="0" w:line="240" w:lineRule="auto"/>
        <w:rPr>
          <w:rFonts w:hint="eastAsia"/>
        </w:rPr>
      </w:pPr>
      <w:r>
        <w:separator/>
      </w:r>
    </w:p>
  </w:footnote>
  <w:footnote w:type="continuationSeparator" w:id="0">
    <w:p w14:paraId="07189DDE" w14:textId="77777777" w:rsidR="005F4BC8" w:rsidRDefault="005F4BC8">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5980" w14:textId="77777777" w:rsidR="007619C0" w:rsidRDefault="007619C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A7FE7"/>
    <w:multiLevelType w:val="multilevel"/>
    <w:tmpl w:val="3DD81A20"/>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382A2D"/>
    <w:multiLevelType w:val="multilevel"/>
    <w:tmpl w:val="55ECC8B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2E2E49"/>
    <w:multiLevelType w:val="multilevel"/>
    <w:tmpl w:val="ABFC524A"/>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871328"/>
    <w:multiLevelType w:val="multilevel"/>
    <w:tmpl w:val="45E0383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7456406">
    <w:abstractNumId w:val="3"/>
  </w:num>
  <w:num w:numId="2" w16cid:durableId="1933080090">
    <w:abstractNumId w:val="2"/>
  </w:num>
  <w:num w:numId="3" w16cid:durableId="1058434972">
    <w:abstractNumId w:val="1"/>
  </w:num>
  <w:num w:numId="4" w16cid:durableId="123982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19C0"/>
    <w:rsid w:val="003D6EF5"/>
    <w:rsid w:val="005F4BC8"/>
    <w:rsid w:val="00731CBF"/>
    <w:rsid w:val="0076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14067"/>
  <w15:docId w15:val="{7AF16705-9223-462A-A0B4-B5383AE4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451</Characters>
  <Application>Microsoft Office Word</Application>
  <DocSecurity>0</DocSecurity>
  <Lines>34</Lines>
  <Paragraphs>44</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t49910</cp:lastModifiedBy>
  <cp:revision>2</cp:revision>
  <dcterms:created xsi:type="dcterms:W3CDTF">2026-03-22T09:05:00Z</dcterms:created>
  <dcterms:modified xsi:type="dcterms:W3CDTF">2026-03-25T05:15:00Z</dcterms:modified>
</cp:coreProperties>
</file>