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89799">
      <w:pPr>
        <w:pageBreakBefore w:val="0"/>
        <w:wordWrap/>
        <w:spacing w:before="160" w:after="0"/>
        <w:ind w:left="0" w:right="0"/>
        <w:jc w:val="center"/>
        <w:textAlignment w:val="auto"/>
        <w:rPr>
          <w:b/>
          <w:bCs w:val="0"/>
          <w:sz w:val="36"/>
        </w:rPr>
      </w:pPr>
      <w:bookmarkStart w:id="0" w:name="_GoBack"/>
      <w:r>
        <w:rPr>
          <w:rFonts w:ascii="宋体" w:hAnsi="宋体" w:eastAsia="宋体" w:cs="宋体"/>
          <w:b/>
          <w:bCs w:val="0"/>
          <w:i w:val="0"/>
          <w:spacing w:val="0"/>
          <w:sz w:val="36"/>
        </w:rPr>
        <w:t>信息网络系统运行记录</w:t>
      </w:r>
    </w:p>
    <w:bookmarkEnd w:id="0"/>
    <w:p w14:paraId="3B8293CE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报告周期：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2026年夏季典型周（模拟）</w:t>
      </w:r>
    </w:p>
    <w:p w14:paraId="1F399A43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监测地点：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江西·赣州</w:t>
      </w:r>
    </w:p>
    <w:p w14:paraId="70662703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系统类型：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信息网络系统</w:t>
      </w:r>
    </w:p>
    <w:p w14:paraId="0B7DC034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记录日期：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2026年3月28日</w:t>
      </w:r>
    </w:p>
    <w:p w14:paraId="27F7CC5B">
      <w:pPr>
        <w:pageBreakBefore w:val="0"/>
        <w:wordWrap/>
        <w:spacing w:before="160" w:after="0"/>
        <w:ind w:left="0" w:right="0"/>
        <w:jc w:val="left"/>
        <w:textAlignment w:val="auto"/>
        <w:rPr>
          <w:sz w:val="36"/>
        </w:rPr>
      </w:pPr>
      <w:r>
        <w:rPr>
          <w:rFonts w:ascii="宋体" w:hAnsi="宋体" w:eastAsia="宋体" w:cs="宋体"/>
          <w:b/>
          <w:i w:val="0"/>
          <w:spacing w:val="0"/>
          <w:sz w:val="36"/>
        </w:rPr>
        <w:t>1. 系统运行概况</w:t>
      </w:r>
    </w:p>
    <w:p w14:paraId="69D03949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1.1 基本信息</w:t>
      </w:r>
    </w:p>
    <w:p w14:paraId="7DD8DA65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系统名称：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图文信息中心综合网络系统</w:t>
      </w:r>
    </w:p>
    <w:p w14:paraId="69F7BBA0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网络架构：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三层架构（核心层、汇聚层、接入层）</w:t>
      </w:r>
    </w:p>
    <w:p w14:paraId="6CDE9A14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覆盖范围：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7层建筑，总面积约15,000平方米</w:t>
      </w:r>
    </w:p>
    <w:p w14:paraId="69F32535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用户规模：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预计支持1,500个信息点</w:t>
      </w:r>
    </w:p>
    <w:p w14:paraId="3F4206A0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1.2 运行状态概览</w:t>
      </w:r>
    </w:p>
    <w:p w14:paraId="371D9E0E">
      <w:pPr>
        <w:pageBreakBefore w:val="0"/>
        <w:numPr>
          <w:ilvl w:val="0"/>
          <w:numId w:val="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总体评价：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系统运行稳定，网络性能良好</w:t>
      </w:r>
    </w:p>
    <w:p w14:paraId="234C778F">
      <w:pPr>
        <w:pageBreakBefore w:val="0"/>
        <w:numPr>
          <w:ilvl w:val="0"/>
          <w:numId w:val="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运行模式：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7×24小时不间断运行</w:t>
      </w:r>
    </w:p>
    <w:p w14:paraId="10F247A6">
      <w:pPr>
        <w:pageBreakBefore w:val="0"/>
        <w:numPr>
          <w:ilvl w:val="0"/>
          <w:numId w:val="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关键指标：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网络可用性99.9%，平均延迟&lt;20ms</w:t>
      </w:r>
    </w:p>
    <w:p w14:paraId="77ECAA2D">
      <w:pPr>
        <w:pageBreakBefore w:val="0"/>
        <w:wordWrap/>
        <w:spacing w:before="160" w:after="0"/>
        <w:ind w:left="0" w:right="0"/>
        <w:jc w:val="left"/>
        <w:textAlignment w:val="auto"/>
        <w:rPr>
          <w:sz w:val="36"/>
        </w:rPr>
      </w:pPr>
      <w:r>
        <w:rPr>
          <w:rFonts w:ascii="宋体" w:hAnsi="宋体" w:eastAsia="宋体" w:cs="宋体"/>
          <w:b/>
          <w:i w:val="0"/>
          <w:spacing w:val="0"/>
          <w:sz w:val="36"/>
        </w:rPr>
        <w:t>2. 网络设备运行记录</w:t>
      </w:r>
    </w:p>
    <w:p w14:paraId="7C7546B7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2.1 核心设备运行状态</w:t>
      </w: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0"/>
        <w:gridCol w:w="4000"/>
        <w:gridCol w:w="4000"/>
        <w:gridCol w:w="4000"/>
        <w:gridCol w:w="4000"/>
        <w:gridCol w:w="4000"/>
      </w:tblGrid>
      <w:tr w14:paraId="2BEA4A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  <w:shd w:val="clear" w:color="auto" w:fill="EEEEEE"/>
          </w:tcPr>
          <w:p w14:paraId="7552DEE5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设备类型</w:t>
            </w:r>
          </w:p>
        </w:tc>
        <w:tc>
          <w:tcPr>
            <w:tcW w:w="4000" w:type="dxa"/>
            <w:shd w:val="clear" w:color="auto" w:fill="EEEEEE"/>
          </w:tcPr>
          <w:p w14:paraId="17FF8C87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设备名称</w:t>
            </w:r>
          </w:p>
        </w:tc>
        <w:tc>
          <w:tcPr>
            <w:tcW w:w="4000" w:type="dxa"/>
            <w:shd w:val="clear" w:color="auto" w:fill="EEEEEE"/>
          </w:tcPr>
          <w:p w14:paraId="1E3A9A0B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运行状态</w:t>
            </w:r>
          </w:p>
        </w:tc>
        <w:tc>
          <w:tcPr>
            <w:tcW w:w="4000" w:type="dxa"/>
            <w:shd w:val="clear" w:color="auto" w:fill="EEEEEE"/>
          </w:tcPr>
          <w:p w14:paraId="33A90AD8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CPU利用率</w:t>
            </w:r>
          </w:p>
        </w:tc>
        <w:tc>
          <w:tcPr>
            <w:tcW w:w="4000" w:type="dxa"/>
            <w:shd w:val="clear" w:color="auto" w:fill="EEEEEE"/>
          </w:tcPr>
          <w:p w14:paraId="748FB96F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内存利用率</w:t>
            </w:r>
          </w:p>
        </w:tc>
        <w:tc>
          <w:tcPr>
            <w:tcW w:w="4000" w:type="dxa"/>
            <w:shd w:val="clear" w:color="auto" w:fill="EEEEEE"/>
          </w:tcPr>
          <w:p w14:paraId="74A30935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备注</w:t>
            </w:r>
          </w:p>
        </w:tc>
      </w:tr>
      <w:tr w14:paraId="22B8F8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6C4ACA7B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核心交换机</w:t>
            </w:r>
          </w:p>
        </w:tc>
        <w:tc>
          <w:tcPr>
            <w:tcW w:w="4000" w:type="dxa"/>
          </w:tcPr>
          <w:p w14:paraId="0773944B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Cisco Nexus 9508</w:t>
            </w:r>
          </w:p>
        </w:tc>
        <w:tc>
          <w:tcPr>
            <w:tcW w:w="4000" w:type="dxa"/>
          </w:tcPr>
          <w:p w14:paraId="36DEBD6F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正常</w:t>
            </w:r>
          </w:p>
        </w:tc>
        <w:tc>
          <w:tcPr>
            <w:tcW w:w="4000" w:type="dxa"/>
          </w:tcPr>
          <w:p w14:paraId="5F5E880A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35%</w:t>
            </w:r>
          </w:p>
        </w:tc>
        <w:tc>
          <w:tcPr>
            <w:tcW w:w="4000" w:type="dxa"/>
          </w:tcPr>
          <w:p w14:paraId="194CE381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45%</w:t>
            </w:r>
          </w:p>
        </w:tc>
        <w:tc>
          <w:tcPr>
            <w:tcW w:w="4000" w:type="dxa"/>
          </w:tcPr>
          <w:p w14:paraId="609126BC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主备冗余配置</w:t>
            </w:r>
          </w:p>
        </w:tc>
      </w:tr>
      <w:tr w14:paraId="326382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65EAADC2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汇聚交换机</w:t>
            </w:r>
          </w:p>
        </w:tc>
        <w:tc>
          <w:tcPr>
            <w:tcW w:w="4000" w:type="dxa"/>
          </w:tcPr>
          <w:p w14:paraId="507F7DCC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H3C S7506E</w:t>
            </w:r>
          </w:p>
        </w:tc>
        <w:tc>
          <w:tcPr>
            <w:tcW w:w="4000" w:type="dxa"/>
          </w:tcPr>
          <w:p w14:paraId="0DDEF816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正常</w:t>
            </w:r>
          </w:p>
        </w:tc>
        <w:tc>
          <w:tcPr>
            <w:tcW w:w="4000" w:type="dxa"/>
          </w:tcPr>
          <w:p w14:paraId="46624010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28%</w:t>
            </w:r>
          </w:p>
        </w:tc>
        <w:tc>
          <w:tcPr>
            <w:tcW w:w="4000" w:type="dxa"/>
          </w:tcPr>
          <w:p w14:paraId="350BB0D0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38%</w:t>
            </w:r>
          </w:p>
        </w:tc>
        <w:tc>
          <w:tcPr>
            <w:tcW w:w="4000" w:type="dxa"/>
          </w:tcPr>
          <w:p w14:paraId="10B37DC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分布于各楼层</w:t>
            </w:r>
          </w:p>
        </w:tc>
      </w:tr>
      <w:tr w14:paraId="5905D9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15BFDC20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接入交换机</w:t>
            </w:r>
          </w:p>
        </w:tc>
        <w:tc>
          <w:tcPr>
            <w:tcW w:w="4000" w:type="dxa"/>
          </w:tcPr>
          <w:p w14:paraId="78A4B241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Huawei S5735-L</w:t>
            </w:r>
          </w:p>
        </w:tc>
        <w:tc>
          <w:tcPr>
            <w:tcW w:w="4000" w:type="dxa"/>
          </w:tcPr>
          <w:p w14:paraId="233522A0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正常</w:t>
            </w:r>
          </w:p>
        </w:tc>
        <w:tc>
          <w:tcPr>
            <w:tcW w:w="4000" w:type="dxa"/>
          </w:tcPr>
          <w:p w14:paraId="191EA9EA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20-30%</w:t>
            </w:r>
          </w:p>
        </w:tc>
        <w:tc>
          <w:tcPr>
            <w:tcW w:w="4000" w:type="dxa"/>
          </w:tcPr>
          <w:p w14:paraId="00FB69F3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25-35%</w:t>
            </w:r>
          </w:p>
        </w:tc>
        <w:tc>
          <w:tcPr>
            <w:tcW w:w="4000" w:type="dxa"/>
          </w:tcPr>
          <w:p w14:paraId="47BE8856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全千兆接入</w:t>
            </w:r>
          </w:p>
        </w:tc>
      </w:tr>
    </w:tbl>
    <w:p w14:paraId="0E1F9A62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2.2 无线网络系统</w:t>
      </w: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0"/>
        <w:gridCol w:w="4000"/>
        <w:gridCol w:w="4000"/>
        <w:gridCol w:w="4000"/>
      </w:tblGrid>
      <w:tr w14:paraId="78BB04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  <w:shd w:val="clear" w:color="auto" w:fill="EEEEEE"/>
          </w:tcPr>
          <w:p w14:paraId="673DF91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项目</w:t>
            </w:r>
          </w:p>
        </w:tc>
        <w:tc>
          <w:tcPr>
            <w:tcW w:w="4000" w:type="dxa"/>
            <w:shd w:val="clear" w:color="auto" w:fill="EEEEEE"/>
          </w:tcPr>
          <w:p w14:paraId="781C503F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参数</w:t>
            </w:r>
          </w:p>
        </w:tc>
        <w:tc>
          <w:tcPr>
            <w:tcW w:w="4000" w:type="dxa"/>
            <w:shd w:val="clear" w:color="auto" w:fill="EEEEEE"/>
          </w:tcPr>
          <w:p w14:paraId="603479E4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状态</w:t>
            </w:r>
          </w:p>
        </w:tc>
        <w:tc>
          <w:tcPr>
            <w:tcW w:w="4000" w:type="dxa"/>
            <w:shd w:val="clear" w:color="auto" w:fill="EEEEEE"/>
          </w:tcPr>
          <w:p w14:paraId="7027EDD9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备注</w:t>
            </w:r>
          </w:p>
        </w:tc>
      </w:tr>
      <w:tr w14:paraId="50DE6B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0A8BD0AA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AP数量</w:t>
            </w:r>
          </w:p>
        </w:tc>
        <w:tc>
          <w:tcPr>
            <w:tcW w:w="4000" w:type="dxa"/>
          </w:tcPr>
          <w:p w14:paraId="54C02662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120个</w:t>
            </w:r>
          </w:p>
        </w:tc>
        <w:tc>
          <w:tcPr>
            <w:tcW w:w="4000" w:type="dxa"/>
          </w:tcPr>
          <w:p w14:paraId="2EF2F9FA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全部在线</w:t>
            </w:r>
          </w:p>
        </w:tc>
        <w:tc>
          <w:tcPr>
            <w:tcW w:w="4000" w:type="dxa"/>
          </w:tcPr>
          <w:p w14:paraId="117BC813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覆盖图书馆、阅览室等区域</w:t>
            </w:r>
          </w:p>
        </w:tc>
      </w:tr>
      <w:tr w14:paraId="0E1C79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11483C78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信号强度</w:t>
            </w:r>
          </w:p>
        </w:tc>
        <w:tc>
          <w:tcPr>
            <w:tcW w:w="4000" w:type="dxa"/>
          </w:tcPr>
          <w:p w14:paraId="1EA667CD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-45dBm至-65dBm</w:t>
            </w:r>
          </w:p>
        </w:tc>
        <w:tc>
          <w:tcPr>
            <w:tcW w:w="4000" w:type="dxa"/>
          </w:tcPr>
          <w:p w14:paraId="0A5C501D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良好</w:t>
            </w:r>
          </w:p>
        </w:tc>
        <w:tc>
          <w:tcPr>
            <w:tcW w:w="4000" w:type="dxa"/>
          </w:tcPr>
          <w:p w14:paraId="5DCBB48A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满足移动设备接入需求</w:t>
            </w:r>
          </w:p>
        </w:tc>
      </w:tr>
      <w:tr w14:paraId="0D69A4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36EBABC2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并发用户数</w:t>
            </w:r>
          </w:p>
        </w:tc>
        <w:tc>
          <w:tcPr>
            <w:tcW w:w="4000" w:type="dxa"/>
          </w:tcPr>
          <w:p w14:paraId="74727463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800-1,200</w:t>
            </w:r>
          </w:p>
        </w:tc>
        <w:tc>
          <w:tcPr>
            <w:tcW w:w="4000" w:type="dxa"/>
          </w:tcPr>
          <w:p w14:paraId="04FA1DDD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正常</w:t>
            </w:r>
          </w:p>
        </w:tc>
        <w:tc>
          <w:tcPr>
            <w:tcW w:w="4000" w:type="dxa"/>
          </w:tcPr>
          <w:p w14:paraId="74193A77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峰值时段</w:t>
            </w:r>
          </w:p>
        </w:tc>
      </w:tr>
      <w:tr w14:paraId="586BFD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730F8CE1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认证方式</w:t>
            </w:r>
          </w:p>
        </w:tc>
        <w:tc>
          <w:tcPr>
            <w:tcW w:w="4000" w:type="dxa"/>
          </w:tcPr>
          <w:p w14:paraId="1C31D2F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802.1X + Portal</w:t>
            </w:r>
          </w:p>
        </w:tc>
        <w:tc>
          <w:tcPr>
            <w:tcW w:w="4000" w:type="dxa"/>
          </w:tcPr>
          <w:p w14:paraId="2C64BB54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稳定</w:t>
            </w:r>
          </w:p>
        </w:tc>
        <w:tc>
          <w:tcPr>
            <w:tcW w:w="4000" w:type="dxa"/>
          </w:tcPr>
          <w:p w14:paraId="32632265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支持师生身份认证</w:t>
            </w:r>
          </w:p>
        </w:tc>
      </w:tr>
    </w:tbl>
    <w:p w14:paraId="7C4DC11C">
      <w:pPr>
        <w:pageBreakBefore w:val="0"/>
        <w:wordWrap/>
        <w:spacing w:before="160" w:after="0"/>
        <w:ind w:left="0" w:right="0"/>
        <w:jc w:val="left"/>
        <w:textAlignment w:val="auto"/>
        <w:rPr>
          <w:sz w:val="36"/>
        </w:rPr>
      </w:pPr>
      <w:r>
        <w:rPr>
          <w:rFonts w:ascii="宋体" w:hAnsi="宋体" w:eastAsia="宋体" w:cs="宋体"/>
          <w:b/>
          <w:i w:val="0"/>
          <w:spacing w:val="0"/>
          <w:sz w:val="36"/>
        </w:rPr>
        <w:t>3. 网络性能监测数据</w:t>
      </w:r>
    </w:p>
    <w:p w14:paraId="047CCD74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3.1 带宽使用情况</w:t>
      </w: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0"/>
        <w:gridCol w:w="4000"/>
        <w:gridCol w:w="4000"/>
        <w:gridCol w:w="4000"/>
        <w:gridCol w:w="4000"/>
      </w:tblGrid>
      <w:tr w14:paraId="2034FC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  <w:shd w:val="clear" w:color="auto" w:fill="EEEEEE"/>
          </w:tcPr>
          <w:p w14:paraId="6DBBCEB2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网络区域</w:t>
            </w:r>
          </w:p>
        </w:tc>
        <w:tc>
          <w:tcPr>
            <w:tcW w:w="4000" w:type="dxa"/>
            <w:shd w:val="clear" w:color="auto" w:fill="EEEEEE"/>
          </w:tcPr>
          <w:p w14:paraId="30E599C1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总带宽</w:t>
            </w:r>
          </w:p>
        </w:tc>
        <w:tc>
          <w:tcPr>
            <w:tcW w:w="4000" w:type="dxa"/>
            <w:shd w:val="clear" w:color="auto" w:fill="EEEEEE"/>
          </w:tcPr>
          <w:p w14:paraId="0E31917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峰值使用率</w:t>
            </w:r>
          </w:p>
        </w:tc>
        <w:tc>
          <w:tcPr>
            <w:tcW w:w="4000" w:type="dxa"/>
            <w:shd w:val="clear" w:color="auto" w:fill="EEEEEE"/>
          </w:tcPr>
          <w:p w14:paraId="632930C4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平均使用率</w:t>
            </w:r>
          </w:p>
        </w:tc>
        <w:tc>
          <w:tcPr>
            <w:tcW w:w="4000" w:type="dxa"/>
            <w:shd w:val="clear" w:color="auto" w:fill="EEEEEE"/>
          </w:tcPr>
          <w:p w14:paraId="46B0D885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瓶颈分析</w:t>
            </w:r>
          </w:p>
        </w:tc>
      </w:tr>
      <w:tr w14:paraId="0F50FA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4983DAC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核心层</w:t>
            </w:r>
          </w:p>
        </w:tc>
        <w:tc>
          <w:tcPr>
            <w:tcW w:w="4000" w:type="dxa"/>
          </w:tcPr>
          <w:p w14:paraId="4E27D8D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10Gbps</w:t>
            </w:r>
          </w:p>
        </w:tc>
        <w:tc>
          <w:tcPr>
            <w:tcW w:w="4000" w:type="dxa"/>
          </w:tcPr>
          <w:p w14:paraId="27FDF944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45%</w:t>
            </w:r>
          </w:p>
        </w:tc>
        <w:tc>
          <w:tcPr>
            <w:tcW w:w="4000" w:type="dxa"/>
          </w:tcPr>
          <w:p w14:paraId="1D4CDB49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30%</w:t>
            </w:r>
          </w:p>
        </w:tc>
        <w:tc>
          <w:tcPr>
            <w:tcW w:w="4000" w:type="dxa"/>
          </w:tcPr>
          <w:p w14:paraId="1A4F3619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无瓶颈</w:t>
            </w:r>
          </w:p>
        </w:tc>
      </w:tr>
      <w:tr w14:paraId="1C91E5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26C0FB7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汇聚层</w:t>
            </w:r>
          </w:p>
        </w:tc>
        <w:tc>
          <w:tcPr>
            <w:tcW w:w="4000" w:type="dxa"/>
          </w:tcPr>
          <w:p w14:paraId="6AFF7578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1Gbps</w:t>
            </w:r>
          </w:p>
        </w:tc>
        <w:tc>
          <w:tcPr>
            <w:tcW w:w="4000" w:type="dxa"/>
          </w:tcPr>
          <w:p w14:paraId="7CA4C6DF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55%</w:t>
            </w:r>
          </w:p>
        </w:tc>
        <w:tc>
          <w:tcPr>
            <w:tcW w:w="4000" w:type="dxa"/>
          </w:tcPr>
          <w:p w14:paraId="5F907907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35%</w:t>
            </w:r>
          </w:p>
        </w:tc>
        <w:tc>
          <w:tcPr>
            <w:tcW w:w="4000" w:type="dxa"/>
          </w:tcPr>
          <w:p w14:paraId="0EBA3C85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部分时段接近上限</w:t>
            </w:r>
          </w:p>
        </w:tc>
      </w:tr>
      <w:tr w14:paraId="0FF7B4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7B084F26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接入层</w:t>
            </w:r>
          </w:p>
        </w:tc>
        <w:tc>
          <w:tcPr>
            <w:tcW w:w="4000" w:type="dxa"/>
          </w:tcPr>
          <w:p w14:paraId="2262B42F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1Gbps</w:t>
            </w:r>
          </w:p>
        </w:tc>
        <w:tc>
          <w:tcPr>
            <w:tcW w:w="4000" w:type="dxa"/>
          </w:tcPr>
          <w:p w14:paraId="663950C9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40%</w:t>
            </w:r>
          </w:p>
        </w:tc>
        <w:tc>
          <w:tcPr>
            <w:tcW w:w="4000" w:type="dxa"/>
          </w:tcPr>
          <w:p w14:paraId="312738C6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25%</w:t>
            </w:r>
          </w:p>
        </w:tc>
        <w:tc>
          <w:tcPr>
            <w:tcW w:w="4000" w:type="dxa"/>
          </w:tcPr>
          <w:p w14:paraId="761B1DBB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余量充足</w:t>
            </w:r>
          </w:p>
        </w:tc>
      </w:tr>
    </w:tbl>
    <w:p w14:paraId="65D66334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3.2 网络延迟与丢包</w:t>
      </w: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0"/>
        <w:gridCol w:w="4000"/>
        <w:gridCol w:w="4000"/>
        <w:gridCol w:w="4000"/>
      </w:tblGrid>
      <w:tr w14:paraId="78CD80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  <w:shd w:val="clear" w:color="auto" w:fill="EEEEEE"/>
          </w:tcPr>
          <w:p w14:paraId="71ED6CD6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测试项目</w:t>
            </w:r>
          </w:p>
        </w:tc>
        <w:tc>
          <w:tcPr>
            <w:tcW w:w="4000" w:type="dxa"/>
            <w:shd w:val="clear" w:color="auto" w:fill="EEEEEE"/>
          </w:tcPr>
          <w:p w14:paraId="21819913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目标值</w:t>
            </w:r>
          </w:p>
        </w:tc>
        <w:tc>
          <w:tcPr>
            <w:tcW w:w="4000" w:type="dxa"/>
            <w:shd w:val="clear" w:color="auto" w:fill="EEEEEE"/>
          </w:tcPr>
          <w:p w14:paraId="52D87E70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实测值</w:t>
            </w:r>
          </w:p>
        </w:tc>
        <w:tc>
          <w:tcPr>
            <w:tcW w:w="4000" w:type="dxa"/>
            <w:shd w:val="clear" w:color="auto" w:fill="EEEEEE"/>
          </w:tcPr>
          <w:p w14:paraId="19103788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状态</w:t>
            </w:r>
          </w:p>
        </w:tc>
      </w:tr>
      <w:tr w14:paraId="44FBA8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6CD1B58C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内网延迟</w:t>
            </w:r>
          </w:p>
        </w:tc>
        <w:tc>
          <w:tcPr>
            <w:tcW w:w="4000" w:type="dxa"/>
          </w:tcPr>
          <w:p w14:paraId="7CDED021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&lt;10ms</w:t>
            </w:r>
          </w:p>
        </w:tc>
        <w:tc>
          <w:tcPr>
            <w:tcW w:w="4000" w:type="dxa"/>
          </w:tcPr>
          <w:p w14:paraId="650BE0EF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5-8ms</w:t>
            </w:r>
          </w:p>
        </w:tc>
        <w:tc>
          <w:tcPr>
            <w:tcW w:w="4000" w:type="dxa"/>
          </w:tcPr>
          <w:p w14:paraId="76B9C97C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良好</w:t>
            </w:r>
          </w:p>
        </w:tc>
      </w:tr>
      <w:tr w14:paraId="18EAA7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7EE81BDC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外网延迟</w:t>
            </w:r>
          </w:p>
        </w:tc>
        <w:tc>
          <w:tcPr>
            <w:tcW w:w="4000" w:type="dxa"/>
          </w:tcPr>
          <w:p w14:paraId="3D412854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&lt;50ms</w:t>
            </w:r>
          </w:p>
        </w:tc>
        <w:tc>
          <w:tcPr>
            <w:tcW w:w="4000" w:type="dxa"/>
          </w:tcPr>
          <w:p w14:paraId="5A3A659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30-45ms</w:t>
            </w:r>
          </w:p>
        </w:tc>
        <w:tc>
          <w:tcPr>
            <w:tcW w:w="4000" w:type="dxa"/>
          </w:tcPr>
          <w:p w14:paraId="481BE87C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良好</w:t>
            </w:r>
          </w:p>
        </w:tc>
      </w:tr>
      <w:tr w14:paraId="0FA088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6AF72430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丢包率</w:t>
            </w:r>
          </w:p>
        </w:tc>
        <w:tc>
          <w:tcPr>
            <w:tcW w:w="4000" w:type="dxa"/>
          </w:tcPr>
          <w:p w14:paraId="41491E38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&lt;0.1%</w:t>
            </w:r>
          </w:p>
        </w:tc>
        <w:tc>
          <w:tcPr>
            <w:tcW w:w="4000" w:type="dxa"/>
          </w:tcPr>
          <w:p w14:paraId="2F090F01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0.05%</w:t>
            </w:r>
          </w:p>
        </w:tc>
        <w:tc>
          <w:tcPr>
            <w:tcW w:w="4000" w:type="dxa"/>
          </w:tcPr>
          <w:p w14:paraId="7CE09895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优秀</w:t>
            </w:r>
          </w:p>
        </w:tc>
      </w:tr>
      <w:tr w14:paraId="14A089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1E7C9EBF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DNS解析</w:t>
            </w:r>
          </w:p>
        </w:tc>
        <w:tc>
          <w:tcPr>
            <w:tcW w:w="4000" w:type="dxa"/>
          </w:tcPr>
          <w:p w14:paraId="5E00FCB5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&lt;50ms</w:t>
            </w:r>
          </w:p>
        </w:tc>
        <w:tc>
          <w:tcPr>
            <w:tcW w:w="4000" w:type="dxa"/>
          </w:tcPr>
          <w:p w14:paraId="79EEC287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20-30ms</w:t>
            </w:r>
          </w:p>
        </w:tc>
        <w:tc>
          <w:tcPr>
            <w:tcW w:w="4000" w:type="dxa"/>
          </w:tcPr>
          <w:p w14:paraId="6D1AF60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良好</w:t>
            </w:r>
          </w:p>
        </w:tc>
      </w:tr>
    </w:tbl>
    <w:p w14:paraId="284B303B">
      <w:pPr>
        <w:pageBreakBefore w:val="0"/>
        <w:wordWrap/>
        <w:spacing w:before="160" w:after="0"/>
        <w:ind w:left="0" w:right="0"/>
        <w:jc w:val="left"/>
        <w:textAlignment w:val="auto"/>
        <w:rPr>
          <w:sz w:val="36"/>
        </w:rPr>
      </w:pPr>
      <w:r>
        <w:rPr>
          <w:rFonts w:ascii="宋体" w:hAnsi="宋体" w:eastAsia="宋体" w:cs="宋体"/>
          <w:b/>
          <w:i w:val="0"/>
          <w:spacing w:val="0"/>
          <w:sz w:val="36"/>
        </w:rPr>
        <w:t>4. 应用系统运行情况</w:t>
      </w:r>
    </w:p>
    <w:p w14:paraId="01940E3C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4.1 核心业务系统</w:t>
      </w: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0"/>
        <w:gridCol w:w="4000"/>
        <w:gridCol w:w="4000"/>
        <w:gridCol w:w="4000"/>
        <w:gridCol w:w="4000"/>
      </w:tblGrid>
      <w:tr w14:paraId="18B573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  <w:shd w:val="clear" w:color="auto" w:fill="EEEEEE"/>
          </w:tcPr>
          <w:p w14:paraId="5EB431F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系统名称</w:t>
            </w:r>
          </w:p>
        </w:tc>
        <w:tc>
          <w:tcPr>
            <w:tcW w:w="4000" w:type="dxa"/>
            <w:shd w:val="clear" w:color="auto" w:fill="EEEEEE"/>
          </w:tcPr>
          <w:p w14:paraId="224F712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运行状态</w:t>
            </w:r>
          </w:p>
        </w:tc>
        <w:tc>
          <w:tcPr>
            <w:tcW w:w="4000" w:type="dxa"/>
            <w:shd w:val="clear" w:color="auto" w:fill="EEEEEE"/>
          </w:tcPr>
          <w:p w14:paraId="3FE41EF9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访问量</w:t>
            </w:r>
          </w:p>
        </w:tc>
        <w:tc>
          <w:tcPr>
            <w:tcW w:w="4000" w:type="dxa"/>
            <w:shd w:val="clear" w:color="auto" w:fill="EEEEEE"/>
          </w:tcPr>
          <w:p w14:paraId="72B78BCA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响应时间</w:t>
            </w:r>
          </w:p>
        </w:tc>
        <w:tc>
          <w:tcPr>
            <w:tcW w:w="4000" w:type="dxa"/>
            <w:shd w:val="clear" w:color="auto" w:fill="EEEEEE"/>
          </w:tcPr>
          <w:p w14:paraId="52663545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备注</w:t>
            </w:r>
          </w:p>
        </w:tc>
      </w:tr>
      <w:tr w14:paraId="468E2F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14BE3AD5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图书管理系统</w:t>
            </w:r>
          </w:p>
        </w:tc>
        <w:tc>
          <w:tcPr>
            <w:tcW w:w="4000" w:type="dxa"/>
          </w:tcPr>
          <w:p w14:paraId="2BC33000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正常</w:t>
            </w:r>
          </w:p>
        </w:tc>
        <w:tc>
          <w:tcPr>
            <w:tcW w:w="4000" w:type="dxa"/>
          </w:tcPr>
          <w:p w14:paraId="5C2FCB50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2,000次/日</w:t>
            </w:r>
          </w:p>
        </w:tc>
        <w:tc>
          <w:tcPr>
            <w:tcW w:w="4000" w:type="dxa"/>
          </w:tcPr>
          <w:p w14:paraId="7FCC7803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&lt;1s</w:t>
            </w:r>
          </w:p>
        </w:tc>
        <w:tc>
          <w:tcPr>
            <w:tcW w:w="4000" w:type="dxa"/>
          </w:tcPr>
          <w:p w14:paraId="499321A7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支持OPAC查询</w:t>
            </w:r>
          </w:p>
        </w:tc>
      </w:tr>
      <w:tr w14:paraId="25ECC8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7E507C12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数字资源平台</w:t>
            </w:r>
          </w:p>
        </w:tc>
        <w:tc>
          <w:tcPr>
            <w:tcW w:w="4000" w:type="dxa"/>
          </w:tcPr>
          <w:p w14:paraId="080B3B46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正常</w:t>
            </w:r>
          </w:p>
        </w:tc>
        <w:tc>
          <w:tcPr>
            <w:tcW w:w="4000" w:type="dxa"/>
          </w:tcPr>
          <w:p w14:paraId="677FE2A7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1,500次/日</w:t>
            </w:r>
          </w:p>
        </w:tc>
        <w:tc>
          <w:tcPr>
            <w:tcW w:w="4000" w:type="dxa"/>
          </w:tcPr>
          <w:p w14:paraId="09A2D581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1-2s</w:t>
            </w:r>
          </w:p>
        </w:tc>
        <w:tc>
          <w:tcPr>
            <w:tcW w:w="4000" w:type="dxa"/>
          </w:tcPr>
          <w:p w14:paraId="57D909A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含电子期刊、数据库</w:t>
            </w:r>
          </w:p>
        </w:tc>
      </w:tr>
      <w:tr w14:paraId="36F8FF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57779AC3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门户网站</w:t>
            </w:r>
          </w:p>
        </w:tc>
        <w:tc>
          <w:tcPr>
            <w:tcW w:w="4000" w:type="dxa"/>
          </w:tcPr>
          <w:p w14:paraId="71C5B8F7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正常</w:t>
            </w:r>
          </w:p>
        </w:tc>
        <w:tc>
          <w:tcPr>
            <w:tcW w:w="4000" w:type="dxa"/>
          </w:tcPr>
          <w:p w14:paraId="3872D4C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3,000次/日</w:t>
            </w:r>
          </w:p>
        </w:tc>
        <w:tc>
          <w:tcPr>
            <w:tcW w:w="4000" w:type="dxa"/>
          </w:tcPr>
          <w:p w14:paraId="6ABDFF59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&lt;1s</w:t>
            </w:r>
          </w:p>
        </w:tc>
        <w:tc>
          <w:tcPr>
            <w:tcW w:w="4000" w:type="dxa"/>
          </w:tcPr>
          <w:p w14:paraId="6337F934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对外信息发布</w:t>
            </w:r>
          </w:p>
        </w:tc>
      </w:tr>
      <w:tr w14:paraId="1E345A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50A42E4C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电子阅览室</w:t>
            </w:r>
          </w:p>
        </w:tc>
        <w:tc>
          <w:tcPr>
            <w:tcW w:w="4000" w:type="dxa"/>
          </w:tcPr>
          <w:p w14:paraId="739FC1ED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正常</w:t>
            </w:r>
          </w:p>
        </w:tc>
        <w:tc>
          <w:tcPr>
            <w:tcW w:w="4000" w:type="dxa"/>
          </w:tcPr>
          <w:p w14:paraId="6792F052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800人次/日</w:t>
            </w:r>
          </w:p>
        </w:tc>
        <w:tc>
          <w:tcPr>
            <w:tcW w:w="4000" w:type="dxa"/>
          </w:tcPr>
          <w:p w14:paraId="23E60109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实时响应</w:t>
            </w:r>
          </w:p>
        </w:tc>
        <w:tc>
          <w:tcPr>
            <w:tcW w:w="4000" w:type="dxa"/>
          </w:tcPr>
          <w:p w14:paraId="436E3CD5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100台终端</w:t>
            </w:r>
          </w:p>
        </w:tc>
      </w:tr>
    </w:tbl>
    <w:p w14:paraId="40BD1952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4.2 网络服务</w:t>
      </w: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0"/>
        <w:gridCol w:w="4000"/>
        <w:gridCol w:w="4000"/>
        <w:gridCol w:w="4000"/>
      </w:tblGrid>
      <w:tr w14:paraId="364AC5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  <w:shd w:val="clear" w:color="auto" w:fill="EEEEEE"/>
          </w:tcPr>
          <w:p w14:paraId="7D08E4E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服务类型</w:t>
            </w:r>
          </w:p>
        </w:tc>
        <w:tc>
          <w:tcPr>
            <w:tcW w:w="4000" w:type="dxa"/>
            <w:shd w:val="clear" w:color="auto" w:fill="EEEEEE"/>
          </w:tcPr>
          <w:p w14:paraId="270F8D85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状态</w:t>
            </w:r>
          </w:p>
        </w:tc>
        <w:tc>
          <w:tcPr>
            <w:tcW w:w="4000" w:type="dxa"/>
            <w:shd w:val="clear" w:color="auto" w:fill="EEEEEE"/>
          </w:tcPr>
          <w:p w14:paraId="0954C9BB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性能指标</w:t>
            </w:r>
          </w:p>
        </w:tc>
        <w:tc>
          <w:tcPr>
            <w:tcW w:w="4000" w:type="dxa"/>
            <w:shd w:val="clear" w:color="auto" w:fill="EEEEEE"/>
          </w:tcPr>
          <w:p w14:paraId="0AF099BD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备注</w:t>
            </w:r>
          </w:p>
        </w:tc>
      </w:tr>
      <w:tr w14:paraId="5AB535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13349280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DHCP服务</w:t>
            </w:r>
          </w:p>
        </w:tc>
        <w:tc>
          <w:tcPr>
            <w:tcW w:w="4000" w:type="dxa"/>
          </w:tcPr>
          <w:p w14:paraId="38F744F6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正常</w:t>
            </w:r>
          </w:p>
        </w:tc>
        <w:tc>
          <w:tcPr>
            <w:tcW w:w="4000" w:type="dxa"/>
          </w:tcPr>
          <w:p w14:paraId="3D8A7C06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响应时间&lt;100ms</w:t>
            </w:r>
          </w:p>
        </w:tc>
        <w:tc>
          <w:tcPr>
            <w:tcW w:w="4000" w:type="dxa"/>
          </w:tcPr>
          <w:p w14:paraId="7A7E309D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支持1,500个IP</w:t>
            </w:r>
          </w:p>
        </w:tc>
      </w:tr>
      <w:tr w14:paraId="293ACC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2EFC6016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DNS服务</w:t>
            </w:r>
          </w:p>
        </w:tc>
        <w:tc>
          <w:tcPr>
            <w:tcW w:w="4000" w:type="dxa"/>
          </w:tcPr>
          <w:p w14:paraId="50488D83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正常</w:t>
            </w:r>
          </w:p>
        </w:tc>
        <w:tc>
          <w:tcPr>
            <w:tcW w:w="4000" w:type="dxa"/>
          </w:tcPr>
          <w:p w14:paraId="387020D6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解析成功率99.9%</w:t>
            </w:r>
          </w:p>
        </w:tc>
        <w:tc>
          <w:tcPr>
            <w:tcW w:w="4000" w:type="dxa"/>
          </w:tcPr>
          <w:p w14:paraId="65F5D8AA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内外网分离</w:t>
            </w:r>
          </w:p>
        </w:tc>
      </w:tr>
      <w:tr w14:paraId="1F4100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201C3DAD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防火墙</w:t>
            </w:r>
          </w:p>
        </w:tc>
        <w:tc>
          <w:tcPr>
            <w:tcW w:w="4000" w:type="dxa"/>
          </w:tcPr>
          <w:p w14:paraId="44458329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正常</w:t>
            </w:r>
          </w:p>
        </w:tc>
        <w:tc>
          <w:tcPr>
            <w:tcW w:w="4000" w:type="dxa"/>
          </w:tcPr>
          <w:p w14:paraId="246D4364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吞吐量8Gbps</w:t>
            </w:r>
          </w:p>
        </w:tc>
        <w:tc>
          <w:tcPr>
            <w:tcW w:w="4000" w:type="dxa"/>
          </w:tcPr>
          <w:p w14:paraId="5FF5C948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策略防护</w:t>
            </w:r>
          </w:p>
        </w:tc>
      </w:tr>
      <w:tr w14:paraId="5D03B4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0000E38C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上网行为管理</w:t>
            </w:r>
          </w:p>
        </w:tc>
        <w:tc>
          <w:tcPr>
            <w:tcW w:w="4000" w:type="dxa"/>
          </w:tcPr>
          <w:p w14:paraId="6D82B30D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正常</w:t>
            </w:r>
          </w:p>
        </w:tc>
        <w:tc>
          <w:tcPr>
            <w:tcW w:w="4000" w:type="dxa"/>
          </w:tcPr>
          <w:p w14:paraId="45A68301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日志记录完整</w:t>
            </w:r>
          </w:p>
        </w:tc>
        <w:tc>
          <w:tcPr>
            <w:tcW w:w="4000" w:type="dxa"/>
          </w:tcPr>
          <w:p w14:paraId="05C65E28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审计合规</w:t>
            </w:r>
          </w:p>
        </w:tc>
      </w:tr>
    </w:tbl>
    <w:p w14:paraId="5097F05B">
      <w:pPr>
        <w:pageBreakBefore w:val="0"/>
        <w:wordWrap/>
        <w:spacing w:before="160" w:after="0"/>
        <w:ind w:left="0" w:right="0"/>
        <w:jc w:val="left"/>
        <w:textAlignment w:val="auto"/>
        <w:rPr>
          <w:sz w:val="36"/>
        </w:rPr>
      </w:pPr>
      <w:r>
        <w:rPr>
          <w:rFonts w:ascii="宋体" w:hAnsi="宋体" w:eastAsia="宋体" w:cs="宋体"/>
          <w:b/>
          <w:i w:val="0"/>
          <w:spacing w:val="0"/>
          <w:sz w:val="36"/>
        </w:rPr>
        <w:t>5. 安全运行记录</w:t>
      </w:r>
    </w:p>
    <w:p w14:paraId="61095308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5.1 安全事件统计</w:t>
      </w: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0"/>
        <w:gridCol w:w="4000"/>
        <w:gridCol w:w="4000"/>
        <w:gridCol w:w="4000"/>
      </w:tblGrid>
      <w:tr w14:paraId="0AA763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  <w:shd w:val="clear" w:color="auto" w:fill="EEEEEE"/>
          </w:tcPr>
          <w:p w14:paraId="5EDEE4A6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事件类型</w:t>
            </w:r>
          </w:p>
        </w:tc>
        <w:tc>
          <w:tcPr>
            <w:tcW w:w="4000" w:type="dxa"/>
            <w:shd w:val="clear" w:color="auto" w:fill="EEEEEE"/>
          </w:tcPr>
          <w:p w14:paraId="7416109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发生次数</w:t>
            </w:r>
          </w:p>
        </w:tc>
        <w:tc>
          <w:tcPr>
            <w:tcW w:w="4000" w:type="dxa"/>
            <w:shd w:val="clear" w:color="auto" w:fill="EEEEEE"/>
          </w:tcPr>
          <w:p w14:paraId="6DC7086C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处理情况</w:t>
            </w:r>
          </w:p>
        </w:tc>
        <w:tc>
          <w:tcPr>
            <w:tcW w:w="4000" w:type="dxa"/>
            <w:shd w:val="clear" w:color="auto" w:fill="EEEEEE"/>
          </w:tcPr>
          <w:p w14:paraId="3009C9A6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影响程度</w:t>
            </w:r>
          </w:p>
        </w:tc>
      </w:tr>
      <w:tr w14:paraId="52BB52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5FC7E9C6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病毒攻击</w:t>
            </w:r>
          </w:p>
        </w:tc>
        <w:tc>
          <w:tcPr>
            <w:tcW w:w="4000" w:type="dxa"/>
          </w:tcPr>
          <w:p w14:paraId="10C41EE1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3次</w:t>
            </w:r>
          </w:p>
        </w:tc>
        <w:tc>
          <w:tcPr>
            <w:tcW w:w="4000" w:type="dxa"/>
          </w:tcPr>
          <w:p w14:paraId="6FC995D0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全部拦截</w:t>
            </w:r>
          </w:p>
        </w:tc>
        <w:tc>
          <w:tcPr>
            <w:tcW w:w="4000" w:type="dxa"/>
          </w:tcPr>
          <w:p w14:paraId="2C72CCA7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无影响</w:t>
            </w:r>
          </w:p>
        </w:tc>
      </w:tr>
      <w:tr w14:paraId="13D344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21352809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网络扫描</w:t>
            </w:r>
          </w:p>
        </w:tc>
        <w:tc>
          <w:tcPr>
            <w:tcW w:w="4000" w:type="dxa"/>
          </w:tcPr>
          <w:p w14:paraId="695B1F7C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15次</w:t>
            </w:r>
          </w:p>
        </w:tc>
        <w:tc>
          <w:tcPr>
            <w:tcW w:w="4000" w:type="dxa"/>
          </w:tcPr>
          <w:p w14:paraId="1F56A880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阻断源IP</w:t>
            </w:r>
          </w:p>
        </w:tc>
        <w:tc>
          <w:tcPr>
            <w:tcW w:w="4000" w:type="dxa"/>
          </w:tcPr>
          <w:p w14:paraId="4755F2C2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无影响</w:t>
            </w:r>
          </w:p>
        </w:tc>
      </w:tr>
      <w:tr w14:paraId="624E40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4B6267E8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异常流量</w:t>
            </w:r>
          </w:p>
        </w:tc>
        <w:tc>
          <w:tcPr>
            <w:tcW w:w="4000" w:type="dxa"/>
          </w:tcPr>
          <w:p w14:paraId="16F3572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2次</w:t>
            </w:r>
          </w:p>
        </w:tc>
        <w:tc>
          <w:tcPr>
            <w:tcW w:w="4000" w:type="dxa"/>
          </w:tcPr>
          <w:p w14:paraId="699DA48D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限速处理</w:t>
            </w:r>
          </w:p>
        </w:tc>
        <w:tc>
          <w:tcPr>
            <w:tcW w:w="4000" w:type="dxa"/>
          </w:tcPr>
          <w:p w14:paraId="40F721A9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轻微影响</w:t>
            </w:r>
          </w:p>
        </w:tc>
      </w:tr>
      <w:tr w14:paraId="71965B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77F48004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合规访问</w:t>
            </w:r>
          </w:p>
        </w:tc>
        <w:tc>
          <w:tcPr>
            <w:tcW w:w="4000" w:type="dxa"/>
          </w:tcPr>
          <w:p w14:paraId="2EEDDF09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0次</w:t>
            </w:r>
          </w:p>
        </w:tc>
        <w:tc>
          <w:tcPr>
            <w:tcW w:w="4000" w:type="dxa"/>
          </w:tcPr>
          <w:p w14:paraId="04D6A86C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-</w:t>
            </w:r>
          </w:p>
        </w:tc>
        <w:tc>
          <w:tcPr>
            <w:tcW w:w="4000" w:type="dxa"/>
          </w:tcPr>
          <w:p w14:paraId="541ECC95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-</w:t>
            </w:r>
          </w:p>
        </w:tc>
      </w:tr>
    </w:tbl>
    <w:p w14:paraId="393A0778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5.2 安全防护措施</w:t>
      </w: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0"/>
        <w:gridCol w:w="4000"/>
        <w:gridCol w:w="4000"/>
      </w:tblGrid>
      <w:tr w14:paraId="7D36A8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  <w:shd w:val="clear" w:color="auto" w:fill="EEEEEE"/>
          </w:tcPr>
          <w:p w14:paraId="2499DC43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防护层级</w:t>
            </w:r>
          </w:p>
        </w:tc>
        <w:tc>
          <w:tcPr>
            <w:tcW w:w="4000" w:type="dxa"/>
            <w:shd w:val="clear" w:color="auto" w:fill="EEEEEE"/>
          </w:tcPr>
          <w:p w14:paraId="7054988E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措施内容</w:t>
            </w:r>
          </w:p>
        </w:tc>
        <w:tc>
          <w:tcPr>
            <w:tcW w:w="4000" w:type="dxa"/>
            <w:shd w:val="clear" w:color="auto" w:fill="EEEEEE"/>
          </w:tcPr>
          <w:p w14:paraId="1FD2D054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执行状态</w:t>
            </w:r>
          </w:p>
        </w:tc>
      </w:tr>
      <w:tr w14:paraId="5C2F83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1B7034AB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边界防护</w:t>
            </w:r>
          </w:p>
        </w:tc>
        <w:tc>
          <w:tcPr>
            <w:tcW w:w="4000" w:type="dxa"/>
          </w:tcPr>
          <w:p w14:paraId="2DA4E27B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下一代防火墙</w:t>
            </w:r>
          </w:p>
        </w:tc>
        <w:tc>
          <w:tcPr>
            <w:tcW w:w="4000" w:type="dxa"/>
          </w:tcPr>
          <w:p w14:paraId="50D5D131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已部署</w:t>
            </w:r>
          </w:p>
        </w:tc>
      </w:tr>
      <w:tr w14:paraId="486D8C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105808C3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内网防护</w:t>
            </w:r>
          </w:p>
        </w:tc>
        <w:tc>
          <w:tcPr>
            <w:tcW w:w="4000" w:type="dxa"/>
          </w:tcPr>
          <w:p w14:paraId="52E623A9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入侵检测系统</w:t>
            </w:r>
          </w:p>
        </w:tc>
        <w:tc>
          <w:tcPr>
            <w:tcW w:w="4000" w:type="dxa"/>
          </w:tcPr>
          <w:p w14:paraId="3C1D8422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已启用</w:t>
            </w:r>
          </w:p>
        </w:tc>
      </w:tr>
      <w:tr w14:paraId="41290F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497BEC02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终端防护</w:t>
            </w:r>
          </w:p>
        </w:tc>
        <w:tc>
          <w:tcPr>
            <w:tcW w:w="4000" w:type="dxa"/>
          </w:tcPr>
          <w:p w14:paraId="6F9F4F25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统一杀毒软件</w:t>
            </w:r>
          </w:p>
        </w:tc>
        <w:tc>
          <w:tcPr>
            <w:tcW w:w="4000" w:type="dxa"/>
          </w:tcPr>
          <w:p w14:paraId="046C81CD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全覆盖</w:t>
            </w:r>
          </w:p>
        </w:tc>
      </w:tr>
      <w:tr w14:paraId="163D38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00" w:type="dxa"/>
          </w:tcPr>
          <w:p w14:paraId="4C9F3F20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访问控制</w:t>
            </w:r>
          </w:p>
        </w:tc>
        <w:tc>
          <w:tcPr>
            <w:tcW w:w="4000" w:type="dxa"/>
          </w:tcPr>
          <w:p w14:paraId="0AE9213C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身份认证+权限管理</w:t>
            </w:r>
          </w:p>
        </w:tc>
        <w:tc>
          <w:tcPr>
            <w:tcW w:w="4000" w:type="dxa"/>
          </w:tcPr>
          <w:p w14:paraId="19A39B36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已实施</w:t>
            </w:r>
          </w:p>
        </w:tc>
      </w:tr>
    </w:tbl>
    <w:p w14:paraId="5F938783">
      <w:pPr>
        <w:pageBreakBefore w:val="0"/>
        <w:wordWrap/>
        <w:spacing w:before="160" w:after="0"/>
        <w:ind w:left="0" w:right="0"/>
        <w:jc w:val="left"/>
        <w:textAlignment w:val="auto"/>
        <w:rPr>
          <w:sz w:val="36"/>
        </w:rPr>
      </w:pPr>
      <w:r>
        <w:rPr>
          <w:rFonts w:ascii="宋体" w:hAnsi="宋体" w:eastAsia="宋体" w:cs="宋体"/>
          <w:b/>
          <w:i w:val="0"/>
          <w:spacing w:val="0"/>
          <w:sz w:val="36"/>
        </w:rPr>
        <w:t>6. 问题诊断与优化建议</w:t>
      </w:r>
    </w:p>
    <w:p w14:paraId="7FAD7D74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6.1 存在问题</w:t>
      </w:r>
    </w:p>
    <w:p w14:paraId="5F45138F">
      <w:pPr>
        <w:pageBreakBefore w:val="0"/>
        <w:numPr>
          <w:ilvl w:val="0"/>
          <w:numId w:val="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汇聚层带宽压力</w:t>
      </w:r>
    </w:p>
    <w:p w14:paraId="056AF322">
      <w:pPr>
        <w:pageBreakBefore w:val="0"/>
        <w:numPr>
          <w:ilvl w:val="1"/>
          <w:numId w:val="4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现状：部分汇聚交换机在高峰时段使用率达55%</w:t>
      </w:r>
    </w:p>
    <w:p w14:paraId="171AC6D6">
      <w:pPr>
        <w:pageBreakBefore w:val="0"/>
        <w:numPr>
          <w:ilvl w:val="1"/>
          <w:numId w:val="4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风险：未来用户增长可能导致瓶颈</w:t>
      </w:r>
    </w:p>
    <w:p w14:paraId="275FE1DE">
      <w:pPr>
        <w:pageBreakBefore w:val="0"/>
        <w:numPr>
          <w:ilvl w:val="1"/>
          <w:numId w:val="4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建议：考虑升级至10G汇聚链路</w:t>
      </w:r>
    </w:p>
    <w:p w14:paraId="61BF86DF">
      <w:pPr>
        <w:pageBreakBefore w:val="0"/>
        <w:numPr>
          <w:ilvl w:val="0"/>
          <w:numId w:val="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无线网络覆盖优化</w:t>
      </w:r>
    </w:p>
    <w:p w14:paraId="03973665">
      <w:pPr>
        <w:pageBreakBefore w:val="0"/>
        <w:numPr>
          <w:ilvl w:val="1"/>
          <w:numId w:val="5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现状：个别角落信号强度-70dBm</w:t>
      </w:r>
    </w:p>
    <w:p w14:paraId="6600D5C4">
      <w:pPr>
        <w:pageBreakBefore w:val="0"/>
        <w:numPr>
          <w:ilvl w:val="1"/>
          <w:numId w:val="5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风险：移动设备连接不稳定</w:t>
      </w:r>
    </w:p>
    <w:p w14:paraId="5C636E19">
      <w:pPr>
        <w:pageBreakBefore w:val="0"/>
        <w:numPr>
          <w:ilvl w:val="1"/>
          <w:numId w:val="5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建议：增加AP密度或调整天线方向</w:t>
      </w:r>
    </w:p>
    <w:p w14:paraId="0201D298">
      <w:pPr>
        <w:pageBreakBefore w:val="0"/>
        <w:numPr>
          <w:ilvl w:val="0"/>
          <w:numId w:val="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安全策略细化</w:t>
      </w:r>
    </w:p>
    <w:p w14:paraId="13A3DCA1">
      <w:pPr>
        <w:pageBreakBefore w:val="0"/>
        <w:numPr>
          <w:ilvl w:val="1"/>
          <w:numId w:val="6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现状：部分策略过于宽松</w:t>
      </w:r>
    </w:p>
    <w:p w14:paraId="2AABE8FB">
      <w:pPr>
        <w:pageBreakBefore w:val="0"/>
        <w:numPr>
          <w:ilvl w:val="1"/>
          <w:numId w:val="6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风险：潜在的安全隐患</w:t>
      </w:r>
    </w:p>
    <w:p w14:paraId="38842DB9">
      <w:pPr>
        <w:pageBreakBefore w:val="0"/>
        <w:numPr>
          <w:ilvl w:val="1"/>
          <w:numId w:val="6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建议：实施最小权限原则</w:t>
      </w:r>
    </w:p>
    <w:p w14:paraId="2186D9D2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6.2 优化措施</w:t>
      </w:r>
    </w:p>
    <w:p w14:paraId="494A37D0">
      <w:pPr>
        <w:pageBreakBefore w:val="0"/>
        <w:numPr>
          <w:ilvl w:val="0"/>
          <w:numId w:val="7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网络扩容计划</w:t>
      </w:r>
    </w:p>
    <w:p w14:paraId="0AFE0D4B">
      <w:pPr>
        <w:pageBreakBefore w:val="0"/>
        <w:numPr>
          <w:ilvl w:val="1"/>
          <w:numId w:val="8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时间：2026年第三季度</w:t>
      </w:r>
    </w:p>
    <w:p w14:paraId="3E4EEE90">
      <w:pPr>
        <w:pageBreakBefore w:val="0"/>
        <w:numPr>
          <w:ilvl w:val="1"/>
          <w:numId w:val="8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内容：核心交换机扩容，增加10G模块</w:t>
      </w:r>
    </w:p>
    <w:p w14:paraId="3C66E838">
      <w:pPr>
        <w:pageBreakBefore w:val="0"/>
        <w:numPr>
          <w:ilvl w:val="1"/>
          <w:numId w:val="8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预算：约50万元</w:t>
      </w:r>
    </w:p>
    <w:p w14:paraId="691B708D">
      <w:pPr>
        <w:pageBreakBefore w:val="0"/>
        <w:numPr>
          <w:ilvl w:val="0"/>
          <w:numId w:val="7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无线网络优化</w:t>
      </w:r>
    </w:p>
    <w:p w14:paraId="5A7686E7">
      <w:pPr>
        <w:pageBreakBefore w:val="0"/>
        <w:numPr>
          <w:ilvl w:val="1"/>
          <w:numId w:val="9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时间：2026年第二季度</w:t>
      </w:r>
    </w:p>
    <w:p w14:paraId="6A22848F">
      <w:pPr>
        <w:pageBreakBefore w:val="0"/>
        <w:numPr>
          <w:ilvl w:val="1"/>
          <w:numId w:val="9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内容：新增20个AP，优化布局</w:t>
      </w:r>
    </w:p>
    <w:p w14:paraId="18B85541">
      <w:pPr>
        <w:pageBreakBefore w:val="0"/>
        <w:numPr>
          <w:ilvl w:val="1"/>
          <w:numId w:val="9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预算：约20万元</w:t>
      </w:r>
    </w:p>
    <w:p w14:paraId="3B6923D4">
      <w:pPr>
        <w:pageBreakBefore w:val="0"/>
        <w:numPr>
          <w:ilvl w:val="0"/>
          <w:numId w:val="7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安全加固</w:t>
      </w:r>
    </w:p>
    <w:p w14:paraId="20C1FAA5">
      <w:pPr>
        <w:pageBreakBefore w:val="0"/>
        <w:numPr>
          <w:ilvl w:val="1"/>
          <w:numId w:val="10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时间：立即实施</w:t>
      </w:r>
    </w:p>
    <w:p w14:paraId="5FEA53CE">
      <w:pPr>
        <w:pageBreakBefore w:val="0"/>
        <w:numPr>
          <w:ilvl w:val="1"/>
          <w:numId w:val="10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内容：策略审查，漏洞扫描</w:t>
      </w:r>
    </w:p>
    <w:p w14:paraId="421FD5E1">
      <w:pPr>
        <w:pageBreakBefore w:val="0"/>
        <w:numPr>
          <w:ilvl w:val="1"/>
          <w:numId w:val="10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预算：现有资源</w:t>
      </w:r>
    </w:p>
    <w:p w14:paraId="2D4F7BC7">
      <w:pPr>
        <w:pageBreakBefore w:val="0"/>
        <w:wordWrap/>
        <w:spacing w:before="160" w:after="0"/>
        <w:ind w:left="0" w:right="0"/>
        <w:jc w:val="left"/>
        <w:textAlignment w:val="auto"/>
        <w:rPr>
          <w:sz w:val="36"/>
        </w:rPr>
      </w:pPr>
      <w:r>
        <w:rPr>
          <w:rFonts w:ascii="宋体" w:hAnsi="宋体" w:eastAsia="宋体" w:cs="宋体"/>
          <w:b/>
          <w:i w:val="0"/>
          <w:spacing w:val="0"/>
          <w:sz w:val="36"/>
        </w:rPr>
        <w:t>7. 运行总结</w:t>
      </w:r>
    </w:p>
    <w:p w14:paraId="6DB51EA9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7.1 总体评价</w:t>
      </w:r>
    </w:p>
    <w:p w14:paraId="2D6B2F4A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信息网络系统整体运行稳定，能够满足图文信息中心的业务需求。网络架构设计合理，设备性能良好，安全防护措施基本到位。</w:t>
      </w:r>
    </w:p>
    <w:p w14:paraId="6AEB1D79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7.2 主要成绩</w:t>
      </w:r>
    </w:p>
    <w:p w14:paraId="1E6497F2">
      <w:pPr>
        <w:pageBreakBefore w:val="0"/>
        <w:numPr>
          <w:ilvl w:val="0"/>
          <w:numId w:val="1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系统可用性达到99.9%，满足设计要求</w:t>
      </w:r>
    </w:p>
    <w:p w14:paraId="4764809C">
      <w:pPr>
        <w:pageBreakBefore w:val="0"/>
        <w:numPr>
          <w:ilvl w:val="0"/>
          <w:numId w:val="1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网络性能指标优良，用户体验良好</w:t>
      </w:r>
    </w:p>
    <w:p w14:paraId="2E87AC59">
      <w:pPr>
        <w:pageBreakBefore w:val="0"/>
        <w:numPr>
          <w:ilvl w:val="0"/>
          <w:numId w:val="1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安全事件有效控制，无重大安全事故</w:t>
      </w:r>
    </w:p>
    <w:p w14:paraId="2C7A96CA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7.3 改进方向</w:t>
      </w:r>
    </w:p>
    <w:p w14:paraId="67350465">
      <w:pPr>
        <w:pageBreakBefore w:val="0"/>
        <w:numPr>
          <w:ilvl w:val="0"/>
          <w:numId w:val="1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持续优化网络架构，提升扩展能力</w:t>
      </w:r>
    </w:p>
    <w:p w14:paraId="7083C35C">
      <w:pPr>
        <w:pageBreakBefore w:val="0"/>
        <w:numPr>
          <w:ilvl w:val="0"/>
          <w:numId w:val="1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加强无线网络覆盖质量</w:t>
      </w:r>
    </w:p>
    <w:p w14:paraId="3D103DEF">
      <w:pPr>
        <w:pageBreakBefore w:val="0"/>
        <w:numPr>
          <w:ilvl w:val="0"/>
          <w:numId w:val="1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完善安全防护体系</w:t>
      </w:r>
    </w:p>
    <w:p w14:paraId="78C7ED70">
      <w:pPr>
        <w:pageBreakBefore w:val="0"/>
        <w:numPr>
          <w:ilvl w:val="0"/>
          <w:numId w:val="1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建立完善的运维管理体系</w:t>
      </w:r>
    </w:p>
    <w:p w14:paraId="176D5B04">
      <w:pPr>
        <w:jc w:val="left"/>
      </w:pPr>
    </w:p>
    <w:sectPr>
      <w:headerReference r:id="rId3" w:type="default"/>
      <w:footerReference r:id="rId4" w:type="default"/>
      <w:pgSz w:w="1190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4E2D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8751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5">
    <w:nsid w:val="0248C179"/>
    <w:multiLevelType w:val="multilevel"/>
    <w:tmpl w:val="0248C179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6">
    <w:nsid w:val="03D62ECE"/>
    <w:multiLevelType w:val="multilevel"/>
    <w:tmpl w:val="03D62ECE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7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8">
    <w:nsid w:val="2A8F537B"/>
    <w:multiLevelType w:val="multilevel"/>
    <w:tmpl w:val="2A8F537B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9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0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1">
    <w:nsid w:val="72183CF9"/>
    <w:multiLevelType w:val="multilevel"/>
    <w:tmpl w:val="72183CF9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7DBB17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1314</Words>
  <Characters>1602</Characters>
  <TotalTime>1</TotalTime>
  <ScaleCrop>false</ScaleCrop>
  <LinksUpToDate>false</LinksUpToDate>
  <CharactersWithSpaces>1645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2026-03-28T05:15:00Z</dcterms:created>
  <dc:creator>Apache POI</dc:creator>
  <cp:lastModifiedBy>℡</cp:lastModifiedBy>
  <dcterms:modified xsi:type="dcterms:W3CDTF">2026-03-28T05:16:45Z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PQAISzTKp1OlRrR+KluRENzEcxTCpqYEBgN2XUumGE8=","ProduceID":"doc_sgs:519adaf3-4e2a-475f-94ee-74cfa403918f","ReservedCode2":"PQAISzTKp1OlRrR+KluRENzEcxTCpqYEBgN2XUumGE8=","PropagateID":"doc_sgs:519adaf3-4e2a-475f-94ee-74cfa403918f","ContentProducer":"001191440101MA9Y9T4H7A00000"}</vt:lpwstr>
  </property>
  <property fmtid="{D5CDD505-2E9C-101B-9397-08002B2CF9AE}" pid="3" name="KSOTemplateDocerSaveRecord">
    <vt:lpwstr>eyJoZGlkIjoiZDNhZDExYmNlMTY4ZTE5OGNkNDIzYzk2ODI4YTFiODMiLCJ1c2VySWQiOiIxMTY3MDgwMjkxIn0=</vt:lpwstr>
  </property>
  <property fmtid="{D5CDD505-2E9C-101B-9397-08002B2CF9AE}" pid="4" name="KSOProductBuildVer">
    <vt:lpwstr>2052-12.1.0.25225</vt:lpwstr>
  </property>
  <property fmtid="{D5CDD505-2E9C-101B-9397-08002B2CF9AE}" pid="5" name="ICV">
    <vt:lpwstr>A8893BA34FBD4C9BB1B5234504C95A6E_12</vt:lpwstr>
  </property>
</Properties>
</file>