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C83CD">
      <w:pPr>
        <w:pageBreakBefore w:val="0"/>
        <w:wordWrap/>
        <w:spacing w:before="160" w:after="0"/>
        <w:ind w:left="0" w:right="0"/>
        <w:jc w:val="left"/>
        <w:textAlignment w:val="auto"/>
        <w:rPr>
          <w:sz w:val="36"/>
        </w:rPr>
      </w:pPr>
      <w:r>
        <w:rPr>
          <w:rFonts w:ascii="宋体" w:hAnsi="宋体" w:eastAsia="宋体" w:cs="宋体"/>
          <w:b/>
          <w:i w:val="0"/>
          <w:spacing w:val="0"/>
          <w:sz w:val="36"/>
        </w:rPr>
        <w:t>一、分项计量系统竣工验收记录</w:t>
      </w:r>
    </w:p>
    <w:p w14:paraId="685A9D27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工程名称：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江西理工大学图文信息中心分项计量系统工程</w:t>
      </w:r>
    </w:p>
    <w:p w14:paraId="54B2A5DD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验收日期：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2026年3月28日</w:t>
      </w:r>
    </w:p>
    <w:p w14:paraId="587CC2AA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验收地点：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江西赣州</w:t>
      </w:r>
    </w:p>
    <w:p w14:paraId="7BF3C1A5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参与单位：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建设单位、施工单位、监理单位、设计单位</w:t>
      </w:r>
    </w:p>
    <w:p w14:paraId="1A65A258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1. 验收依据</w:t>
      </w:r>
    </w:p>
    <w:p w14:paraId="06B364AD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《建筑节能工程施工质量验收规范》GB 50411-2019</w:t>
      </w:r>
    </w:p>
    <w:p w14:paraId="3BB8FE62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《公共建筑节能设计标准》GB 50189-2015</w:t>
      </w:r>
    </w:p>
    <w:p w14:paraId="6B701B18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《民用建筑能耗分类及计量》JGJ/T 285-2014</w:t>
      </w:r>
    </w:p>
    <w:p w14:paraId="4D2950D1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本项目设计图纸及相关技术文件</w:t>
      </w:r>
    </w:p>
    <w:p w14:paraId="6CE1E5EE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2. 验收范围</w:t>
      </w:r>
    </w:p>
    <w:p w14:paraId="18EBAF63">
      <w:pPr>
        <w:pageBreakBefore w:val="0"/>
        <w:numPr>
          <w:ilvl w:val="0"/>
          <w:numId w:val="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电力分项计量系统（照明、空调、动力、特殊设备）</w:t>
      </w:r>
    </w:p>
    <w:p w14:paraId="6CED97A3">
      <w:pPr>
        <w:pageBreakBefore w:val="0"/>
        <w:numPr>
          <w:ilvl w:val="0"/>
          <w:numId w:val="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暖通空调能量计量系统</w:t>
      </w:r>
    </w:p>
    <w:p w14:paraId="57DDB09C">
      <w:pPr>
        <w:pageBreakBefore w:val="0"/>
        <w:numPr>
          <w:ilvl w:val="0"/>
          <w:numId w:val="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给排水计量系统</w:t>
      </w:r>
    </w:p>
    <w:p w14:paraId="76589110">
      <w:pPr>
        <w:pageBreakBefore w:val="0"/>
        <w:numPr>
          <w:ilvl w:val="0"/>
          <w:numId w:val="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环境参数监测系统</w:t>
      </w:r>
    </w:p>
    <w:p w14:paraId="0E1D6E6D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3. 主要设备验收情况</w:t>
      </w:r>
    </w:p>
    <w:tbl>
      <w:tblPr>
        <w:tblStyle w:val="2"/>
        <w:tblW w:w="84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0"/>
        <w:gridCol w:w="2187"/>
        <w:gridCol w:w="780"/>
        <w:gridCol w:w="1178"/>
        <w:gridCol w:w="1970"/>
      </w:tblGrid>
      <w:tr w14:paraId="37E6B9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shd w:val="clear" w:color="auto" w:fill="EEEEEE"/>
            <w:vAlign w:val="center"/>
          </w:tcPr>
          <w:p w14:paraId="40D930D5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设备名称</w:t>
            </w:r>
          </w:p>
        </w:tc>
        <w:tc>
          <w:tcPr>
            <w:tcW w:w="0" w:type="auto"/>
            <w:shd w:val="clear" w:color="auto" w:fill="EEEEEE"/>
            <w:vAlign w:val="center"/>
          </w:tcPr>
          <w:p w14:paraId="595FE795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规格型号</w:t>
            </w:r>
          </w:p>
        </w:tc>
        <w:tc>
          <w:tcPr>
            <w:tcW w:w="0" w:type="auto"/>
            <w:shd w:val="clear" w:color="auto" w:fill="EEEEEE"/>
            <w:vAlign w:val="center"/>
          </w:tcPr>
          <w:p w14:paraId="279421CA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数量</w:t>
            </w:r>
          </w:p>
        </w:tc>
        <w:tc>
          <w:tcPr>
            <w:tcW w:w="0" w:type="auto"/>
            <w:shd w:val="clear" w:color="auto" w:fill="EEEEEE"/>
            <w:vAlign w:val="center"/>
          </w:tcPr>
          <w:p w14:paraId="3130F3A0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验收结果</w:t>
            </w:r>
          </w:p>
        </w:tc>
        <w:tc>
          <w:tcPr>
            <w:tcW w:w="1970" w:type="dxa"/>
            <w:shd w:val="clear" w:color="auto" w:fill="EEEEEE"/>
            <w:vAlign w:val="center"/>
          </w:tcPr>
          <w:p w14:paraId="2B9ECC54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备注</w:t>
            </w:r>
          </w:p>
        </w:tc>
      </w:tr>
      <w:tr w14:paraId="144754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3C16277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多功能电力分析仪</w:t>
            </w:r>
          </w:p>
        </w:tc>
        <w:tc>
          <w:tcPr>
            <w:tcW w:w="0" w:type="auto"/>
            <w:vAlign w:val="center"/>
          </w:tcPr>
          <w:p w14:paraId="45DAFABC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ACR4xx系列</w:t>
            </w:r>
          </w:p>
        </w:tc>
        <w:tc>
          <w:tcPr>
            <w:tcW w:w="0" w:type="auto"/>
            <w:vAlign w:val="center"/>
          </w:tcPr>
          <w:p w14:paraId="21672357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14台</w:t>
            </w:r>
          </w:p>
        </w:tc>
        <w:tc>
          <w:tcPr>
            <w:tcW w:w="0" w:type="auto"/>
            <w:vAlign w:val="center"/>
          </w:tcPr>
          <w:p w14:paraId="751E4B53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合格</w:t>
            </w:r>
          </w:p>
        </w:tc>
        <w:tc>
          <w:tcPr>
            <w:tcW w:w="1970" w:type="dxa"/>
            <w:vAlign w:val="center"/>
          </w:tcPr>
          <w:p w14:paraId="031FAB87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精度0.5S级</w:t>
            </w:r>
          </w:p>
        </w:tc>
      </w:tr>
      <w:tr w14:paraId="4F2FAB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803B907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导轨式电能表</w:t>
            </w:r>
          </w:p>
        </w:tc>
        <w:tc>
          <w:tcPr>
            <w:tcW w:w="0" w:type="auto"/>
            <w:vAlign w:val="center"/>
          </w:tcPr>
          <w:p w14:paraId="086FC438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DTSF1352</w:t>
            </w:r>
          </w:p>
        </w:tc>
        <w:tc>
          <w:tcPr>
            <w:tcW w:w="0" w:type="auto"/>
            <w:vAlign w:val="center"/>
          </w:tcPr>
          <w:p w14:paraId="358B45A5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50只</w:t>
            </w:r>
          </w:p>
        </w:tc>
        <w:tc>
          <w:tcPr>
            <w:tcW w:w="0" w:type="auto"/>
            <w:vAlign w:val="center"/>
          </w:tcPr>
          <w:p w14:paraId="5B017090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合格</w:t>
            </w:r>
          </w:p>
        </w:tc>
        <w:tc>
          <w:tcPr>
            <w:tcW w:w="1970" w:type="dxa"/>
            <w:vAlign w:val="center"/>
          </w:tcPr>
          <w:p w14:paraId="4B6B476F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精度1.0级</w:t>
            </w:r>
          </w:p>
        </w:tc>
      </w:tr>
      <w:tr w14:paraId="0F3915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592547D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超声波能量计</w:t>
            </w:r>
          </w:p>
        </w:tc>
        <w:tc>
          <w:tcPr>
            <w:tcW w:w="0" w:type="auto"/>
            <w:vAlign w:val="center"/>
          </w:tcPr>
          <w:p w14:paraId="65220A38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FLEXIM ADM 802x</w:t>
            </w:r>
          </w:p>
        </w:tc>
        <w:tc>
          <w:tcPr>
            <w:tcW w:w="0" w:type="auto"/>
            <w:vAlign w:val="center"/>
          </w:tcPr>
          <w:p w14:paraId="231552B6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4套</w:t>
            </w:r>
          </w:p>
        </w:tc>
        <w:tc>
          <w:tcPr>
            <w:tcW w:w="0" w:type="auto"/>
            <w:vAlign w:val="center"/>
          </w:tcPr>
          <w:p w14:paraId="2D702F69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合格</w:t>
            </w:r>
          </w:p>
        </w:tc>
        <w:tc>
          <w:tcPr>
            <w:tcW w:w="1970" w:type="dxa"/>
            <w:vAlign w:val="center"/>
          </w:tcPr>
          <w:p w14:paraId="408CD18A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外夹式安装</w:t>
            </w:r>
          </w:p>
        </w:tc>
      </w:tr>
      <w:tr w14:paraId="7BC514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F4E9A81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二氧化碳变送器</w:t>
            </w:r>
          </w:p>
        </w:tc>
        <w:tc>
          <w:tcPr>
            <w:tcW w:w="0" w:type="auto"/>
            <w:vAlign w:val="center"/>
          </w:tcPr>
          <w:p w14:paraId="5EBE9A9F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维萨拉 GMP251</w:t>
            </w:r>
          </w:p>
        </w:tc>
        <w:tc>
          <w:tcPr>
            <w:tcW w:w="0" w:type="auto"/>
            <w:vAlign w:val="center"/>
          </w:tcPr>
          <w:p w14:paraId="4F475393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15只</w:t>
            </w:r>
          </w:p>
        </w:tc>
        <w:tc>
          <w:tcPr>
            <w:tcW w:w="0" w:type="auto"/>
            <w:vAlign w:val="center"/>
          </w:tcPr>
          <w:p w14:paraId="259BC245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合格</w:t>
            </w:r>
          </w:p>
        </w:tc>
        <w:tc>
          <w:tcPr>
            <w:tcW w:w="1970" w:type="dxa"/>
            <w:vAlign w:val="center"/>
          </w:tcPr>
          <w:p w14:paraId="15B6C9F6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量程0-2000ppm</w:t>
            </w:r>
          </w:p>
        </w:tc>
      </w:tr>
      <w:tr w14:paraId="3F749E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30" w:type="dxa"/>
            <w:vAlign w:val="center"/>
          </w:tcPr>
          <w:p w14:paraId="1C3AE66A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温湿度传感器</w:t>
            </w:r>
          </w:p>
        </w:tc>
        <w:tc>
          <w:tcPr>
            <w:tcW w:w="2187" w:type="dxa"/>
            <w:vAlign w:val="center"/>
          </w:tcPr>
          <w:p w14:paraId="083C87D3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管道式</w:t>
            </w:r>
          </w:p>
        </w:tc>
        <w:tc>
          <w:tcPr>
            <w:tcW w:w="780" w:type="dxa"/>
            <w:vAlign w:val="center"/>
          </w:tcPr>
          <w:p w14:paraId="334B3ED8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20只</w:t>
            </w:r>
          </w:p>
        </w:tc>
        <w:tc>
          <w:tcPr>
            <w:tcW w:w="1178" w:type="dxa"/>
            <w:vAlign w:val="center"/>
          </w:tcPr>
          <w:p w14:paraId="2F5D48DC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合格</w:t>
            </w:r>
          </w:p>
        </w:tc>
        <w:tc>
          <w:tcPr>
            <w:tcW w:w="1970" w:type="dxa"/>
            <w:vAlign w:val="center"/>
          </w:tcPr>
          <w:p w14:paraId="4F0565C6">
            <w:pPr>
              <w:pageBreakBefore w:val="0"/>
              <w:wordWrap/>
              <w:snapToGrid w:val="0"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IP54防护</w:t>
            </w:r>
          </w:p>
        </w:tc>
      </w:tr>
    </w:tbl>
    <w:p w14:paraId="3DF39376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4. 系统功能验收</w:t>
      </w:r>
    </w:p>
    <w:p w14:paraId="5BF3855F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数据采集功能：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所有计量表具数据采集正常，通讯稳定</w:t>
      </w:r>
    </w:p>
    <w:p w14:paraId="109A4DAE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分项计量功能：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按照明、空调、动力等分项计量准确</w:t>
      </w:r>
    </w:p>
    <w:p w14:paraId="11E1C989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数据上传功能：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能够将数据上传至BAS中央工作站</w:t>
      </w:r>
    </w:p>
    <w:p w14:paraId="5AC45945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报警功能：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超限报警功能正常</w:t>
      </w:r>
    </w:p>
    <w:p w14:paraId="633E0DE4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5. 验收结论</w:t>
      </w:r>
    </w:p>
    <w:p w14:paraId="48BBAF0D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经现场检查和功能测试，分项计量系统设备安装符合设计要求，系统功能满足使用需求，资料齐全，同意通过竣工验收。</w:t>
      </w:r>
    </w:p>
    <w:p w14:paraId="68D321FA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验收意见：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合格</w:t>
      </w:r>
    </w:p>
    <w:p w14:paraId="258F9843">
      <w:pPr>
        <w:pageBreakBefore w:val="0"/>
        <w:wordWrap/>
        <w:spacing w:before="160" w:after="0"/>
        <w:ind w:left="0" w:right="0"/>
        <w:jc w:val="left"/>
        <w:textAlignment w:val="auto"/>
        <w:rPr>
          <w:sz w:val="36"/>
        </w:rPr>
      </w:pPr>
      <w:r>
        <w:rPr>
          <w:rFonts w:ascii="宋体" w:hAnsi="宋体" w:eastAsia="宋体" w:cs="宋体"/>
          <w:b/>
          <w:i w:val="0"/>
          <w:spacing w:val="0"/>
          <w:sz w:val="36"/>
        </w:rPr>
        <w:t>二、现场检查记录</w:t>
      </w:r>
    </w:p>
    <w:p w14:paraId="29B0D5AA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检查日期：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2026年3月27日</w:t>
      </w:r>
    </w:p>
    <w:p w14:paraId="26092629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检查人员：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项目技术负责人、监理工程师、施工班组长</w:t>
      </w:r>
    </w:p>
    <w:p w14:paraId="4CAF4271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1. 设备安装检查</w:t>
      </w:r>
    </w:p>
    <w:p w14:paraId="5F902C7C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电力计量设备</w:t>
      </w:r>
    </w:p>
    <w:p w14:paraId="0612F0B6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安装位置：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各楼层配电间、照明配电箱</w:t>
      </w:r>
    </w:p>
    <w:p w14:paraId="31CBE377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安装质量：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电表安装牢固，接线规范，标识清晰</w:t>
      </w:r>
    </w:p>
    <w:p w14:paraId="20324961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接地检查：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所有设备接地可靠，接地电阻≤4Ω</w:t>
      </w:r>
    </w:p>
    <w:p w14:paraId="372ABF91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防护等级：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IP54，符合室内安装要求</w:t>
      </w:r>
    </w:p>
    <w:p w14:paraId="15EE015C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暖通计量设备</w:t>
      </w:r>
    </w:p>
    <w:p w14:paraId="3AB24898">
      <w:pPr>
        <w:pageBreakBefore w:val="0"/>
        <w:numPr>
          <w:ilvl w:val="0"/>
          <w:numId w:val="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超声波能量计：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安装位置正确，传感器与管道接触良好</w:t>
      </w:r>
    </w:p>
    <w:p w14:paraId="68F25DF9">
      <w:pPr>
        <w:pageBreakBefore w:val="0"/>
        <w:numPr>
          <w:ilvl w:val="0"/>
          <w:numId w:val="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温度传感器：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安装在供回水管道直管段，符合测量要求</w:t>
      </w:r>
    </w:p>
    <w:p w14:paraId="75AD2E03">
      <w:pPr>
        <w:pageBreakBefore w:val="0"/>
        <w:numPr>
          <w:ilvl w:val="0"/>
          <w:numId w:val="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压力变送器：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安装位置便于维护，取压管路无泄漏</w:t>
      </w:r>
    </w:p>
    <w:p w14:paraId="4087E9DF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环境传感器</w:t>
      </w:r>
    </w:p>
    <w:p w14:paraId="70C1D9FB">
      <w:pPr>
        <w:pageBreakBefore w:val="0"/>
        <w:numPr>
          <w:ilvl w:val="0"/>
          <w:numId w:val="6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CO₂传感器：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安装高度1.5m，位置避开风口和人员密集区</w:t>
      </w:r>
    </w:p>
    <w:p w14:paraId="5237F106">
      <w:pPr>
        <w:pageBreakBefore w:val="0"/>
        <w:numPr>
          <w:ilvl w:val="0"/>
          <w:numId w:val="6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照度传感器：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安装在有代表性的采光区域</w:t>
      </w:r>
    </w:p>
    <w:p w14:paraId="05C4B5C4">
      <w:pPr>
        <w:pageBreakBefore w:val="0"/>
        <w:numPr>
          <w:ilvl w:val="0"/>
          <w:numId w:val="6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温湿度传感器：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安装在空调回风管内，位置合理</w:t>
      </w:r>
    </w:p>
    <w:p w14:paraId="621419F3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2. 线缆敷设检查</w:t>
      </w:r>
    </w:p>
    <w:p w14:paraId="1DF6BD19"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通讯线缆：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RVSP 2×1.0mm²屏蔽双绞线，敷设整齐，屏蔽层单端接地</w:t>
      </w:r>
    </w:p>
    <w:p w14:paraId="41BE3DA0"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电源线缆：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RVV 3×1.5mm²，穿管保护，标识清晰</w:t>
      </w:r>
    </w:p>
    <w:p w14:paraId="68E4F173"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接地线：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专用接地线，连接可靠</w:t>
      </w:r>
    </w:p>
    <w:p w14:paraId="412079BE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3. 系统标识检查</w:t>
      </w:r>
    </w:p>
    <w:p w14:paraId="37219B84">
      <w:pPr>
        <w:pageBreakBefore w:val="0"/>
        <w:numPr>
          <w:ilvl w:val="0"/>
          <w:numId w:val="8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所有设备均有清晰的设备编号和功能标识</w:t>
      </w:r>
    </w:p>
    <w:p w14:paraId="63AC476D">
      <w:pPr>
        <w:pageBreakBefore w:val="0"/>
        <w:numPr>
          <w:ilvl w:val="0"/>
          <w:numId w:val="8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线缆两端均有线号标识</w:t>
      </w:r>
    </w:p>
    <w:p w14:paraId="54DF87A5">
      <w:pPr>
        <w:pageBreakBefore w:val="0"/>
        <w:numPr>
          <w:ilvl w:val="0"/>
          <w:numId w:val="8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配电箱内有系统接线图</w:t>
      </w:r>
    </w:p>
    <w:p w14:paraId="1705CABE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4. 检查结论</w:t>
      </w:r>
    </w:p>
    <w:p w14:paraId="4934E1E3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现场设备安装符合设计要求和施工规范，线缆敷设整齐规范，系统标识清晰，具备调试条件。</w:t>
      </w:r>
    </w:p>
    <w:p w14:paraId="352B694A">
      <w:pPr>
        <w:pageBreakBefore w:val="0"/>
        <w:wordWrap/>
        <w:spacing w:before="160" w:after="0"/>
        <w:ind w:left="0" w:right="0"/>
        <w:jc w:val="left"/>
        <w:textAlignment w:val="auto"/>
        <w:rPr>
          <w:sz w:val="36"/>
        </w:rPr>
      </w:pPr>
      <w:r>
        <w:rPr>
          <w:rFonts w:ascii="宋体" w:hAnsi="宋体" w:eastAsia="宋体" w:cs="宋体"/>
          <w:b/>
          <w:i w:val="0"/>
          <w:spacing w:val="0"/>
          <w:sz w:val="36"/>
        </w:rPr>
        <w:t>三、运行调试记录</w:t>
      </w:r>
    </w:p>
    <w:p w14:paraId="6CEC212A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调试日期：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2026年3月26日</w:t>
      </w:r>
    </w:p>
    <w:p w14:paraId="0E79863A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调试人员：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系统工程师、调试技术员</w:t>
      </w:r>
    </w:p>
    <w:p w14:paraId="1C5EB543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1. 单体设备调试</w:t>
      </w:r>
    </w:p>
    <w:p w14:paraId="69B4DBDB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电力计量设备调试</w:t>
      </w:r>
    </w:p>
    <w:p w14:paraId="0661B5C7">
      <w:pPr>
        <w:pageBreakBefore w:val="0"/>
        <w:numPr>
          <w:ilvl w:val="0"/>
          <w:numId w:val="9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测试项目：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电压、电流、功率、电能计量精度</w:t>
      </w:r>
    </w:p>
    <w:p w14:paraId="45E942C6">
      <w:pPr>
        <w:pageBreakBefore w:val="0"/>
        <w:numPr>
          <w:ilvl w:val="0"/>
          <w:numId w:val="9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测试方法：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使用标准电能表进行比对测试</w:t>
      </w:r>
    </w:p>
    <w:p w14:paraId="548030DB">
      <w:pPr>
        <w:pageBreakBefore w:val="0"/>
        <w:numPr>
          <w:ilvl w:val="0"/>
          <w:numId w:val="9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测试结果：</w:t>
      </w:r>
    </w:p>
    <w:p w14:paraId="5AB21F14">
      <w:pPr>
        <w:pageBreakBefore w:val="0"/>
        <w:numPr>
          <w:ilvl w:val="1"/>
          <w:numId w:val="10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电压测量误差：≤0.5%</w:t>
      </w:r>
    </w:p>
    <w:p w14:paraId="360148F7">
      <w:pPr>
        <w:pageBreakBefore w:val="0"/>
        <w:numPr>
          <w:ilvl w:val="1"/>
          <w:numId w:val="10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电流测量误差：≤0.5%</w:t>
      </w:r>
    </w:p>
    <w:p w14:paraId="619D3DCE">
      <w:pPr>
        <w:pageBreakBefore w:val="0"/>
        <w:numPr>
          <w:ilvl w:val="1"/>
          <w:numId w:val="10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功率测量误差：≤1.0%</w:t>
      </w:r>
    </w:p>
    <w:p w14:paraId="7296B08D">
      <w:pPr>
        <w:pageBreakBefore w:val="0"/>
        <w:numPr>
          <w:ilvl w:val="1"/>
          <w:numId w:val="10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电能计量误差：≤1.5%</w:t>
      </w:r>
    </w:p>
    <w:p w14:paraId="723A40DA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暖通计量设备调试</w:t>
      </w:r>
    </w:p>
    <w:p w14:paraId="6A73DD5A">
      <w:pPr>
        <w:pageBreakBefore w:val="0"/>
        <w:numPr>
          <w:ilvl w:val="0"/>
          <w:numId w:val="1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流量测量：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与管道设计流量对比，误差≤2%</w:t>
      </w:r>
    </w:p>
    <w:p w14:paraId="053E3996">
      <w:pPr>
        <w:pageBreakBefore w:val="0"/>
        <w:numPr>
          <w:ilvl w:val="0"/>
          <w:numId w:val="1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温度测量：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与标准温度计对比，误差≤0.3℃</w:t>
      </w:r>
    </w:p>
    <w:p w14:paraId="1A566B18">
      <w:pPr>
        <w:pageBreakBefore w:val="0"/>
        <w:numPr>
          <w:ilvl w:val="0"/>
          <w:numId w:val="1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能量计算：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冷量计量误差≤3%</w:t>
      </w:r>
    </w:p>
    <w:p w14:paraId="20ECF2E7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2. 系统联调</w:t>
      </w:r>
    </w:p>
    <w:p w14:paraId="79B8DCCD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通讯测试</w:t>
      </w:r>
    </w:p>
    <w:p w14:paraId="2B48D536">
      <w:pPr>
        <w:pageBreakBefore w:val="0"/>
        <w:numPr>
          <w:ilvl w:val="0"/>
          <w:numId w:val="1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通讯协议：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Modbus-RTU</w:t>
      </w:r>
    </w:p>
    <w:p w14:paraId="6350C934">
      <w:pPr>
        <w:pageBreakBefore w:val="0"/>
        <w:numPr>
          <w:ilvl w:val="0"/>
          <w:numId w:val="1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通讯速率：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9600bps</w:t>
      </w:r>
    </w:p>
    <w:p w14:paraId="5BAADE84">
      <w:pPr>
        <w:pageBreakBefore w:val="0"/>
        <w:numPr>
          <w:ilvl w:val="0"/>
          <w:numId w:val="1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测试结果：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所有设备通讯正常，无丢包现象</w:t>
      </w:r>
    </w:p>
    <w:p w14:paraId="5DB1BB28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数据采集测试</w:t>
      </w:r>
    </w:p>
    <w:p w14:paraId="7B1FB6F3">
      <w:pPr>
        <w:pageBreakBefore w:val="0"/>
        <w:numPr>
          <w:ilvl w:val="0"/>
          <w:numId w:val="1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采集频率：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15分钟/次</w:t>
      </w:r>
    </w:p>
    <w:p w14:paraId="0EDF4D55">
      <w:pPr>
        <w:pageBreakBefore w:val="0"/>
        <w:numPr>
          <w:ilvl w:val="0"/>
          <w:numId w:val="1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数据完整性：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100%完整</w:t>
      </w:r>
    </w:p>
    <w:p w14:paraId="3E1FF8C5">
      <w:pPr>
        <w:pageBreakBefore w:val="0"/>
        <w:numPr>
          <w:ilvl w:val="0"/>
          <w:numId w:val="1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数据准确性：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与现场实测值对比，误差在允许范围内</w:t>
      </w:r>
    </w:p>
    <w:p w14:paraId="10E046A1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报警功能测试</w:t>
      </w:r>
    </w:p>
    <w:p w14:paraId="2CAD8864">
      <w:pPr>
        <w:pageBreakBefore w:val="0"/>
        <w:numPr>
          <w:ilvl w:val="0"/>
          <w:numId w:val="1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过载报警：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当功率超过设定值90%时发出预警</w:t>
      </w:r>
    </w:p>
    <w:p w14:paraId="781E66AA">
      <w:pPr>
        <w:pageBreakBefore w:val="0"/>
        <w:numPr>
          <w:ilvl w:val="0"/>
          <w:numId w:val="1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通讯中断报警：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模拟通讯中断，报警功能正常</w:t>
      </w:r>
    </w:p>
    <w:p w14:paraId="4B595C08">
      <w:pPr>
        <w:pageBreakBefore w:val="0"/>
        <w:numPr>
          <w:ilvl w:val="0"/>
          <w:numId w:val="1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传感器故障报警：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模拟传感器故障，报警功能正常</w:t>
      </w:r>
    </w:p>
    <w:p w14:paraId="729A2839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3. 分项计量功能验证</w:t>
      </w:r>
    </w:p>
    <w:p w14:paraId="193E7D9F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照明系统计量验证</w:t>
      </w:r>
    </w:p>
    <w:p w14:paraId="6E4AB95A">
      <w:pPr>
        <w:pageBreakBefore w:val="0"/>
        <w:numPr>
          <w:ilvl w:val="0"/>
          <w:numId w:val="1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测试区域：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办公区、阅览区</w:t>
      </w:r>
    </w:p>
    <w:p w14:paraId="3452AE9D">
      <w:pPr>
        <w:pageBreakBefore w:val="0"/>
        <w:numPr>
          <w:ilvl w:val="0"/>
          <w:numId w:val="1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测试时间：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8:00-18:00</w:t>
      </w:r>
    </w:p>
    <w:p w14:paraId="732EF655">
      <w:pPr>
        <w:pageBreakBefore w:val="0"/>
        <w:numPr>
          <w:ilvl w:val="0"/>
          <w:numId w:val="1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测试结果：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照明功率密度8W/m²，符合设计要求</w:t>
      </w:r>
    </w:p>
    <w:p w14:paraId="506C544C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空调系统计量验证</w:t>
      </w:r>
    </w:p>
    <w:p w14:paraId="06DB8538">
      <w:pPr>
        <w:pageBreakBefore w:val="0"/>
        <w:numPr>
          <w:ilvl w:val="0"/>
          <w:numId w:val="16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冷量计量：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与冷水机组能耗对比，误差≤5%</w:t>
      </w:r>
    </w:p>
    <w:p w14:paraId="6467DA67">
      <w:pPr>
        <w:pageBreakBefore w:val="0"/>
        <w:numPr>
          <w:ilvl w:val="0"/>
          <w:numId w:val="16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新风量计量：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 xml:space="preserve"> 与设计新风量对比，误差≤8%</w:t>
      </w:r>
    </w:p>
    <w:p w14:paraId="195DEEAC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4. 调试结论</w:t>
      </w:r>
    </w:p>
    <w:p w14:paraId="21282DB6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分项计量系统各项功能正常，数据采集准确，通讯稳定，报警功能可靠，满足设计要求和使用需求，系统调试合格。</w:t>
      </w:r>
    </w:p>
    <w:p w14:paraId="16459E34">
      <w:pPr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79DD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3F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3">
    <w:nsid w:val="C8879AEF"/>
    <w:multiLevelType w:val="multilevel"/>
    <w:tmpl w:val="C8879AEF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4">
    <w:nsid w:val="CF092B84"/>
    <w:multiLevelType w:val="multilevel"/>
    <w:tmpl w:val="CF092B84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5">
    <w:nsid w:val="F4B5D9F5"/>
    <w:multiLevelType w:val="multilevel"/>
    <w:tmpl w:val="F4B5D9F5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6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7">
    <w:nsid w:val="0248C179"/>
    <w:multiLevelType w:val="multilevel"/>
    <w:tmpl w:val="0248C179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8">
    <w:nsid w:val="03D62ECE"/>
    <w:multiLevelType w:val="multilevel"/>
    <w:tmpl w:val="03D62ECE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9">
    <w:nsid w:val="2470EC97"/>
    <w:multiLevelType w:val="multilevel"/>
    <w:tmpl w:val="2470EC97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0">
    <w:nsid w:val="25B654F3"/>
    <w:multiLevelType w:val="multilevel"/>
    <w:tmpl w:val="25B654F3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1">
    <w:nsid w:val="2A8F537B"/>
    <w:multiLevelType w:val="multilevel"/>
    <w:tmpl w:val="2A8F537B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2">
    <w:nsid w:val="4D4DC07F"/>
    <w:multiLevelType w:val="multilevel"/>
    <w:tmpl w:val="4D4DC07F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3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4">
    <w:nsid w:val="5A241D34"/>
    <w:multiLevelType w:val="multilevel"/>
    <w:tmpl w:val="5A241D34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15">
    <w:nsid w:val="72183CF9"/>
    <w:multiLevelType w:val="multilevel"/>
    <w:tmpl w:val="72183CF9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15"/>
  </w:num>
  <w:num w:numId="9">
    <w:abstractNumId w:val="7"/>
  </w:num>
  <w:num w:numId="10">
    <w:abstractNumId w:val="0"/>
  </w:num>
  <w:num w:numId="11">
    <w:abstractNumId w:val="11"/>
  </w:num>
  <w:num w:numId="12">
    <w:abstractNumId w:val="14"/>
  </w:num>
  <w:num w:numId="13">
    <w:abstractNumId w:val="3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36D132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1536</Words>
  <Characters>1771</Characters>
  <TotalTime>1</TotalTime>
  <ScaleCrop>false</ScaleCrop>
  <LinksUpToDate>false</LinksUpToDate>
  <CharactersWithSpaces>1841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2026-03-28T05:41:00Z</dcterms:created>
  <dc:creator>Apache POI</dc:creator>
  <cp:lastModifiedBy>℡</cp:lastModifiedBy>
  <dcterms:modified xsi:type="dcterms:W3CDTF">2026-03-28T05:44:37Z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dR0f26L5X3C0ierjeN9SW2YpORg0WDf8aO4E3rK+wGU=","ProduceID":"doc_sgs:76a7e1db-661a-412e-97c6-457d1772ddf1","ReservedCode2":"dR0f26L5X3C0ierjeN9SW2YpORg0WDf8aO4E3rK+wGU=","PropagateID":"doc_sgs:76a7e1db-661a-412e-97c6-457d1772ddf1","ContentProducer":"001191440101MA9Y9T4H7A00000"}</vt:lpwstr>
  </property>
  <property fmtid="{D5CDD505-2E9C-101B-9397-08002B2CF9AE}" pid="3" name="KSOTemplateDocerSaveRecord">
    <vt:lpwstr>eyJoZGlkIjoiZDNhZDExYmNlMTY4ZTE5OGNkNDIzYzk2ODI4YTFiODMiLCJ1c2VySWQiOiIxMTY3MDgwMjkxIn0=</vt:lpwstr>
  </property>
  <property fmtid="{D5CDD505-2E9C-101B-9397-08002B2CF9AE}" pid="4" name="KSOProductBuildVer">
    <vt:lpwstr>2052-12.1.0.25225</vt:lpwstr>
  </property>
  <property fmtid="{D5CDD505-2E9C-101B-9397-08002B2CF9AE}" pid="5" name="ICV">
    <vt:lpwstr>512E554A6D9F4F5DB93C03E727CE1638_12</vt:lpwstr>
  </property>
</Properties>
</file>