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9CEC">
      <w:pPr>
        <w:jc w:val="center"/>
        <w:rPr>
          <w:rFonts w:hint="default" w:eastAsia="黑体"/>
          <w:b w:val="0"/>
          <w:i w:val="0"/>
          <w:strike w:val="0"/>
          <w:color w:val="auto"/>
          <w:sz w:val="36"/>
          <w:u w:val="none"/>
          <w:lang w:val="en-US" w:eastAsia="zh-CN"/>
        </w:rPr>
      </w:pPr>
      <w:r>
        <w:rPr>
          <w:rFonts w:hint="default" w:eastAsia="黑体"/>
          <w:b/>
          <w:bCs/>
          <w:i w:val="0"/>
          <w:strike w:val="0"/>
          <w:color w:val="auto"/>
          <w:sz w:val="36"/>
          <w:u w:val="none"/>
          <w:lang w:val="en-US" w:eastAsia="zh-CN"/>
        </w:rPr>
        <w:t>治理措施分析报告</w:t>
      </w:r>
      <w:bookmarkStart w:id="0" w:name="_GoBack"/>
      <w:bookmarkEnd w:id="0"/>
    </w:p>
    <w:p w14:paraId="74FD79B0">
      <w:pPr>
        <w:rPr>
          <w:rFonts w:hint="default"/>
        </w:rPr>
      </w:pPr>
      <w:r>
        <w:rPr>
          <w:rFonts w:hint="default"/>
          <w:lang w:val="en-US" w:eastAsia="zh-CN"/>
        </w:rPr>
        <w:t>项目地点： 江西赣州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</w:rPr>
        <w:t>1. 总体概况与核心问题</w:t>
      </w:r>
    </w:p>
    <w:p w14:paraId="731F66ED">
      <w:pPr>
        <w:rPr/>
      </w:pPr>
      <w:r>
        <w:rPr>
          <w:rFonts w:hint="default"/>
        </w:rPr>
        <w:t>项目性质： 大型公共建筑（图书馆/办公），地上7层，建筑面积约5万㎡。</w:t>
      </w:r>
    </w:p>
    <w:p w14:paraId="1256DD39">
      <w:pPr>
        <w:rPr/>
      </w:pPr>
      <w:r>
        <w:rPr>
          <w:rFonts w:hint="default"/>
        </w:rPr>
        <w:t>碳排放现状： 建筑全生命周期（50年）总碳排放量约为 33,600.6 吨 CO₂。</w:t>
      </w:r>
    </w:p>
    <w:p w14:paraId="72DC8AAF">
      <w:pPr>
        <w:rPr/>
      </w:pPr>
      <w:r>
        <w:rPr>
          <w:rFonts w:hint="default"/>
        </w:rPr>
        <w:t>核心痛点： 运行阶段碳排放占比极高（97%），其中照明（62%）和供暖（14%，主要源于燃煤锅炉）是两大最主要的碳排放源。</w:t>
      </w:r>
    </w:p>
    <w:p w14:paraId="5CAA07FD">
      <w:pPr>
        <w:rPr>
          <w:rFonts w:hint="default"/>
        </w:rPr>
      </w:pPr>
      <w:r>
        <w:rPr>
          <w:rFonts w:hint="default"/>
        </w:rPr>
        <w:t>2. 现有治理措施分析</w:t>
      </w:r>
    </w:p>
    <w:p w14:paraId="4EBB9F68">
      <w:pPr>
        <w:rPr>
          <w:rFonts w:hint="default"/>
        </w:rPr>
      </w:pPr>
      <w:r>
        <w:rPr>
          <w:rFonts w:hint="default"/>
          <w:lang w:val="en-US" w:eastAsia="zh-CN"/>
        </w:rPr>
        <w:t>2.1 围护结构节能措施（被动式设计）</w:t>
      </w:r>
    </w:p>
    <w:p w14:paraId="4FDFC7A8">
      <w:pPr>
        <w:rPr/>
      </w:pPr>
      <w:r>
        <w:rPr>
          <w:rFonts w:hint="default"/>
        </w:rPr>
        <w:t>现状： 项目采用了高性能的保温隔热体系。</w:t>
      </w:r>
    </w:p>
    <w:p w14:paraId="3F589469">
      <w:pPr>
        <w:rPr/>
      </w:pPr>
      <w:r>
        <w:rPr>
          <w:rFonts w:hint="default"/>
        </w:rPr>
        <w:t>外墙： 采用了50mm岩棉板+200mm蒸压加气混凝土砌块，传热系数 </w:t>
      </w:r>
      <w:r>
        <w:t>K</w:t>
      </w:r>
      <w:r>
        <w:rPr>
          <w:rFonts w:hint="default"/>
        </w:rPr>
        <w:t>=0.489</w:t>
      </w:r>
      <w:r>
        <w:t>K</w:t>
      </w:r>
      <w:r>
        <w:rPr>
          <w:rFonts w:hint="default"/>
        </w:rPr>
        <w:t>=0.489 ，热惰性指标 D=4.224D=4.224 ，具有良好的热稳定性。</w:t>
      </w:r>
    </w:p>
    <w:p w14:paraId="4AB0416F">
      <w:pPr>
        <w:rPr/>
      </w:pPr>
      <w:r>
        <w:rPr>
          <w:rFonts w:hint="default"/>
        </w:rPr>
        <w:t>屋顶： 采用了80mm挤塑聚苯板（XPS）保温， K=0.355K=0.355 ，有效阻隔夏季太阳辐射。</w:t>
      </w:r>
    </w:p>
    <w:p w14:paraId="300B6DDA">
      <w:pPr>
        <w:rPr/>
      </w:pPr>
      <w:r>
        <w:rPr>
          <w:rFonts w:hint="default"/>
        </w:rPr>
        <w:t>外窗： 采用了断热铝合金 Low-E 中空玻璃（6Low-E+12A+6）， K=2.200K=2.200 ，遮阳系数 SC=0.334SC=0.334 ，兼顾了采光与隔热。</w:t>
      </w:r>
    </w:p>
    <w:p w14:paraId="735BBACF">
      <w:pPr>
        <w:rPr/>
      </w:pPr>
      <w:r>
        <w:rPr>
          <w:rFonts w:hint="default"/>
        </w:rPr>
        <w:t>评价： 围护结构参数优于一般公共建筑标准，能有效降低冷热负荷，减少设备运行时间。</w:t>
      </w:r>
    </w:p>
    <w:p w14:paraId="5FF4723C">
      <w:pPr>
        <w:rPr>
          <w:rFonts w:hint="default"/>
        </w:rPr>
      </w:pPr>
      <w:r>
        <w:rPr>
          <w:rFonts w:hint="default"/>
          <w:lang w:val="en-US" w:eastAsia="zh-CN"/>
        </w:rPr>
        <w:t>2.2 暖通空调系统治理（主动式技术）</w:t>
      </w:r>
    </w:p>
    <w:p w14:paraId="4663F9BC">
      <w:pPr>
        <w:rPr/>
      </w:pPr>
      <w:r>
        <w:rPr>
          <w:rFonts w:hint="default"/>
        </w:rPr>
        <w:t>现状：</w:t>
      </w:r>
    </w:p>
    <w:p w14:paraId="36081448">
      <w:pPr>
        <w:rPr/>
      </w:pPr>
      <w:r>
        <w:rPr>
          <w:rFonts w:hint="default"/>
        </w:rPr>
        <w:t>冷源： 采用水冷螺杆式冷水机组（COP=5.0），属于一级能效设备，运行效率较高。</w:t>
      </w:r>
    </w:p>
    <w:p w14:paraId="234C34A0">
      <w:pPr>
        <w:rPr/>
      </w:pPr>
      <w:r>
        <w:rPr>
          <w:rFonts w:hint="default"/>
        </w:rPr>
        <w:t>热源： 采用烟煤Ⅱ型燃煤热水锅炉（热效率78%），这是碳排放的主要来源之一。</w:t>
      </w:r>
    </w:p>
    <w:p w14:paraId="260FB5DE">
      <w:pPr>
        <w:rPr/>
      </w:pPr>
      <w:r>
        <w:rPr>
          <w:rFonts w:hint="default"/>
        </w:rPr>
        <w:t>末端： 采用双管制风机盘管系统，灵活性较好。</w:t>
      </w:r>
    </w:p>
    <w:p w14:paraId="4F80C7F1">
      <w:pPr>
        <w:rPr/>
      </w:pPr>
      <w:r>
        <w:rPr>
          <w:rFonts w:hint="default"/>
        </w:rPr>
        <w:t>评价： 制冷系统能效表现良好，但供暖系统依赖化石燃料（煤炭），导致供暖阶段的碳排放因子极高（89 tCO₂/TJ）。</w:t>
      </w:r>
    </w:p>
    <w:p w14:paraId="2F177DD0">
      <w:pPr>
        <w:rPr>
          <w:rFonts w:hint="default"/>
        </w:rPr>
      </w:pPr>
      <w:r>
        <w:rPr>
          <w:rFonts w:hint="default"/>
          <w:lang w:val="en-US" w:eastAsia="zh-CN"/>
        </w:rPr>
        <w:t>2.3 照明与电气系统</w:t>
      </w:r>
    </w:p>
    <w:p w14:paraId="3FA41F54">
      <w:pPr>
        <w:rPr/>
      </w:pPr>
      <w:r>
        <w:rPr>
          <w:rFonts w:hint="default"/>
        </w:rPr>
        <w:t>现状：</w:t>
      </w:r>
    </w:p>
    <w:p w14:paraId="08ABED1D">
      <w:pPr>
        <w:rPr/>
      </w:pPr>
      <w:r>
        <w:rPr>
          <w:rFonts w:hint="default"/>
        </w:rPr>
        <w:t>负荷估算： 普通办公室照明功率密度 8W/㎡，图书馆走廊 3W/㎡，符合节能标准限值。</w:t>
      </w:r>
    </w:p>
    <w:p w14:paraId="0BB2F2A3">
      <w:pPr>
        <w:rPr/>
      </w:pPr>
      <w:r>
        <w:rPr>
          <w:rFonts w:hint="default"/>
        </w:rPr>
        <w:t>碳贡献： 照明系统年碳排放量高达 330 吨 CO₂/年，占运行碳排放的 62%。</w:t>
      </w:r>
    </w:p>
    <w:p w14:paraId="17D12BB2">
      <w:pPr>
        <w:rPr/>
      </w:pPr>
      <w:r>
        <w:rPr>
          <w:rFonts w:hint="default"/>
        </w:rPr>
        <w:t>评价： 虽然功率密度符合规范，但由于建筑体量大、照明面积广，总能耗依然巨大。</w:t>
      </w:r>
    </w:p>
    <w:p w14:paraId="2D51A4CC">
      <w:pPr>
        <w:rPr>
          <w:rFonts w:hint="default"/>
        </w:rPr>
      </w:pPr>
      <w:r>
        <w:rPr>
          <w:rFonts w:hint="default"/>
        </w:rPr>
        <w:t>3. 潜在优化与改进措施建议</w:t>
      </w:r>
    </w:p>
    <w:p w14:paraId="5DC9DA27">
      <w:pPr>
        <w:rPr>
          <w:rFonts w:hint="default"/>
        </w:rPr>
      </w:pPr>
      <w:r>
        <w:rPr>
          <w:rFonts w:hint="default"/>
          <w:lang w:val="en-US" w:eastAsia="zh-CN"/>
        </w:rPr>
        <w:t>基于报告数据，针对高碳排放环节，提出以下优化建议：</w:t>
      </w:r>
    </w:p>
    <w:p w14:paraId="670527C3">
      <w:pPr>
        <w:rPr>
          <w:rFonts w:hint="default"/>
        </w:rPr>
      </w:pPr>
      <w:r>
        <w:rPr>
          <w:rFonts w:hint="default"/>
          <w:lang w:val="en-US" w:eastAsia="zh-CN"/>
        </w:rPr>
        <w:t>3.1 能源结构替代（最关键措施）</w:t>
      </w:r>
    </w:p>
    <w:p w14:paraId="60438EC3">
      <w:pPr>
        <w:rPr/>
      </w:pPr>
      <w:r>
        <w:rPr>
          <w:rFonts w:hint="default"/>
        </w:rPr>
        <w:t>问题点： 供暖系统使用燃煤锅炉，直接导致供暖碳排放占比高达14%（4181吨），远高于同等面积燃气锅炉或热泵系统。</w:t>
      </w:r>
    </w:p>
    <w:p w14:paraId="0F2A49DA">
      <w:pPr>
        <w:rPr/>
      </w:pPr>
      <w:r>
        <w:rPr>
          <w:rFonts w:hint="default"/>
        </w:rPr>
        <w:t>建议措施：</w:t>
      </w:r>
    </w:p>
    <w:p w14:paraId="25C98772">
      <w:pPr>
        <w:rPr/>
      </w:pPr>
      <w:r>
        <w:rPr>
          <w:rFonts w:hint="default"/>
        </w:rPr>
        <w:t>煤改气/电： 将燃煤锅炉替换为燃气锅炉或空气源热泵，预计可减少供暖碳排放 50%-80%。</w:t>
      </w:r>
    </w:p>
    <w:p w14:paraId="4B333BBD">
      <w:pPr>
        <w:rPr/>
      </w:pPr>
      <w:r>
        <w:rPr>
          <w:rFonts w:hint="default"/>
        </w:rPr>
        <w:t>可再生能源利用： 报告显示光伏利用为0。建议利用大面积平屋顶（屋顶绿化率100%可能限制部分面积，但仍有潜力）铺设光伏板，抵消部分照明和空调用电。</w:t>
      </w:r>
    </w:p>
    <w:p w14:paraId="60390CC8">
      <w:pPr>
        <w:rPr>
          <w:rFonts w:hint="default"/>
        </w:rPr>
      </w:pPr>
      <w:r>
        <w:rPr>
          <w:rFonts w:hint="default"/>
          <w:lang w:val="en-US" w:eastAsia="zh-CN"/>
        </w:rPr>
        <w:t>3.2 照明系统精细化管理</w:t>
      </w:r>
    </w:p>
    <w:p w14:paraId="0EA177D1">
      <w:pPr>
        <w:rPr/>
      </w:pPr>
      <w:r>
        <w:rPr>
          <w:rFonts w:hint="default"/>
        </w:rPr>
        <w:t>问题点： 照明是第一大碳排放源（62%）。</w:t>
      </w:r>
    </w:p>
    <w:p w14:paraId="2CBE6AF8">
      <w:pPr>
        <w:rPr/>
      </w:pPr>
      <w:r>
        <w:rPr>
          <w:rFonts w:hint="default"/>
        </w:rPr>
        <w:t>建议措施：</w:t>
      </w:r>
    </w:p>
    <w:p w14:paraId="4FB79674">
      <w:pPr>
        <w:rPr/>
      </w:pPr>
      <w:r>
        <w:rPr>
          <w:rFonts w:hint="default"/>
        </w:rPr>
        <w:t>天然采光优化： 利用图文信息中心高窗多的特点，引入导光管或采光中庭，减少白天人工照明时间。</w:t>
      </w:r>
    </w:p>
    <w:p w14:paraId="1FF2611A">
      <w:pPr>
        <w:rPr/>
      </w:pPr>
      <w:r>
        <w:rPr>
          <w:rFonts w:hint="default"/>
        </w:rPr>
        <w:t>智能控制： 实施分区控制、感应控制（人走灯灭），特别是在走廊和库房区域。</w:t>
      </w:r>
    </w:p>
    <w:p w14:paraId="6BAE419F">
      <w:pPr>
        <w:rPr>
          <w:rFonts w:hint="default"/>
        </w:rPr>
      </w:pPr>
      <w:r>
        <w:rPr>
          <w:rFonts w:hint="default"/>
          <w:lang w:val="en-US" w:eastAsia="zh-CN"/>
        </w:rPr>
        <w:t>3.3 运维策略优化</w:t>
      </w:r>
    </w:p>
    <w:p w14:paraId="753AC381">
      <w:pPr>
        <w:rPr/>
      </w:pPr>
      <w:r>
        <w:rPr>
          <w:rFonts w:hint="default"/>
        </w:rPr>
        <w:t>问题点： 报告中热回收参数显示为“无”，且新风运行时间表在非工作时间关闭。</w:t>
      </w:r>
    </w:p>
    <w:p w14:paraId="27230DB0">
      <w:pPr>
        <w:rPr/>
      </w:pPr>
      <w:r>
        <w:rPr>
          <w:rFonts w:hint="default"/>
        </w:rPr>
        <w:t>建议措施：</w:t>
      </w:r>
    </w:p>
    <w:p w14:paraId="19F70A02">
      <w:pPr>
        <w:rPr/>
      </w:pPr>
      <w:r>
        <w:rPr>
          <w:rFonts w:hint="default"/>
        </w:rPr>
        <w:t>增设热回收： 在新排风系统中增加热回收装置（焓回收效率≥60%），可显著降低新风处理能耗。</w:t>
      </w:r>
    </w:p>
    <w:p w14:paraId="6110C6B1">
      <w:pPr>
        <w:rPr/>
      </w:pPr>
      <w:r>
        <w:rPr>
          <w:rFonts w:hint="default"/>
        </w:rPr>
        <w:t>自然通风策略： 在过渡季（春秋季），利用赣州的气候条件，增加自然通风时间，减少机械制冷开启。</w:t>
      </w:r>
    </w:p>
    <w:p w14:paraId="67B7F4D0">
      <w:pPr>
        <w:rPr>
          <w:rFonts w:hint="default"/>
        </w:rPr>
      </w:pPr>
      <w:r>
        <w:rPr>
          <w:rFonts w:hint="default"/>
        </w:rPr>
        <w:t>4. 碳排放构成可视化分析</w:t>
      </w:r>
    </w:p>
    <w:p w14:paraId="71F32079">
      <w:pPr>
        <w:rPr>
          <w:rFonts w:hint="default"/>
        </w:rPr>
      </w:pPr>
      <w:r>
        <w:rPr>
          <w:rFonts w:hint="default"/>
          <w:lang w:val="en-US" w:eastAsia="zh-CN"/>
        </w:rPr>
        <w:t>表格</w:t>
      </w:r>
    </w:p>
    <w:tbl>
      <w:tblPr>
        <w:tblW w:w="576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2131"/>
        <w:gridCol w:w="700"/>
        <w:gridCol w:w="1726"/>
      </w:tblGrid>
      <w:tr w14:paraId="6924E3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241A88">
            <w:pPr>
              <w:rPr/>
            </w:pPr>
            <w:r>
              <w:rPr>
                <w:lang w:val="en-US" w:eastAsia="zh-CN"/>
              </w:rPr>
              <w:t>排放类别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C21C4F">
            <w:pPr>
              <w:rPr/>
            </w:pPr>
            <w:r>
              <w:rPr>
                <w:lang w:val="en-US" w:eastAsia="zh-CN"/>
              </w:rPr>
              <w:t>年碳排放量 (tCO₂/a)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40E491">
            <w:pPr>
              <w:rPr/>
            </w:pPr>
            <w:r>
              <w:rPr>
                <w:lang w:val="en-US" w:eastAsia="zh-CN"/>
              </w:rPr>
              <w:t>占比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noWrap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422574">
            <w:pPr>
              <w:rPr/>
            </w:pPr>
            <w:r>
              <w:rPr>
                <w:lang w:val="en-US" w:eastAsia="zh-CN"/>
              </w:rPr>
              <w:t>关键治理方向</w:t>
            </w:r>
          </w:p>
        </w:tc>
      </w:tr>
      <w:tr w14:paraId="4A78F48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856111B">
            <w:pPr>
              <w:rPr/>
            </w:pPr>
            <w:r>
              <w:rPr>
                <w:lang w:val="en-US" w:eastAsia="zh-CN"/>
              </w:rPr>
              <w:t>照明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F4A2AE">
            <w:pPr>
              <w:rPr/>
            </w:pPr>
            <w:r>
              <w:rPr>
                <w:lang w:val="en-US" w:eastAsia="zh-CN"/>
              </w:rPr>
              <w:t>330.07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130C08">
            <w:pPr>
              <w:rPr/>
            </w:pPr>
            <w:r>
              <w:rPr>
                <w:lang w:val="en-US" w:eastAsia="zh-CN"/>
              </w:rPr>
              <w:t>62%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FEC7B9">
            <w:pPr>
              <w:rPr/>
            </w:pPr>
            <w:r>
              <w:rPr>
                <w:lang w:val="en-US" w:eastAsia="zh-CN"/>
              </w:rPr>
              <w:t>智能控制、天然采光、LED升级</w:t>
            </w:r>
          </w:p>
        </w:tc>
      </w:tr>
      <w:tr w14:paraId="7EE0EAD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9ABFB0">
            <w:pPr>
              <w:rPr/>
            </w:pPr>
            <w:r>
              <w:rPr>
                <w:lang w:val="en-US" w:eastAsia="zh-CN"/>
              </w:rPr>
              <w:t>供暖 (燃煤)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636EE6">
            <w:pPr>
              <w:rPr/>
            </w:pPr>
            <w:r>
              <w:rPr>
                <w:lang w:val="en-US" w:eastAsia="zh-CN"/>
              </w:rPr>
              <w:t>83.63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CB437D">
            <w:pPr>
              <w:rPr/>
            </w:pPr>
            <w:r>
              <w:rPr>
                <w:lang w:val="en-US" w:eastAsia="zh-CN"/>
              </w:rPr>
              <w:t>14%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11B36E">
            <w:pPr>
              <w:rPr/>
            </w:pPr>
            <w:r>
              <w:rPr>
                <w:lang w:val="en-US" w:eastAsia="zh-CN"/>
              </w:rPr>
              <w:t>能源替代 (煤改气/热泵)</w:t>
            </w:r>
          </w:p>
        </w:tc>
      </w:tr>
      <w:tr w14:paraId="5F5DFB4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BB8BEB">
            <w:pPr>
              <w:rPr/>
            </w:pPr>
            <w:r>
              <w:rPr>
                <w:lang w:val="en-US" w:eastAsia="zh-CN"/>
              </w:rPr>
              <w:t>供冷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C8955">
            <w:pPr>
              <w:rPr/>
            </w:pPr>
            <w:r>
              <w:rPr>
                <w:lang w:val="en-US" w:eastAsia="zh-CN"/>
              </w:rPr>
              <w:t>75.81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ADBACF">
            <w:pPr>
              <w:rPr/>
            </w:pPr>
            <w:r>
              <w:rPr>
                <w:lang w:val="en-US" w:eastAsia="zh-CN"/>
              </w:rPr>
              <w:t>12%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B1C599">
            <w:pPr>
              <w:rPr/>
            </w:pPr>
            <w:r>
              <w:rPr>
                <w:lang w:val="en-US" w:eastAsia="zh-CN"/>
              </w:rPr>
              <w:t>提高COP、优化运行策略</w:t>
            </w:r>
          </w:p>
        </w:tc>
      </w:tr>
      <w:tr w14:paraId="3D1D2CA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0EBD22">
            <w:pPr>
              <w:rPr/>
            </w:pPr>
            <w:r>
              <w:rPr>
                <w:lang w:val="en-US" w:eastAsia="zh-CN"/>
              </w:rPr>
              <w:t>空调风机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14159C">
            <w:pPr>
              <w:rPr/>
            </w:pPr>
            <w:r>
              <w:rPr>
                <w:lang w:val="en-US" w:eastAsia="zh-CN"/>
              </w:rPr>
              <w:t>81.74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9B2794">
            <w:pPr>
              <w:rPr/>
            </w:pPr>
            <w:r>
              <w:rPr>
                <w:lang w:val="en-US" w:eastAsia="zh-CN"/>
              </w:rPr>
              <w:t>12%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44219B">
            <w:pPr>
              <w:rPr/>
            </w:pPr>
            <w:r>
              <w:rPr>
                <w:lang w:val="en-US" w:eastAsia="zh-CN"/>
              </w:rPr>
              <w:t>变频控制、系统降阻</w:t>
            </w:r>
          </w:p>
        </w:tc>
      </w:tr>
      <w:tr w14:paraId="44B49AA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22CDF9">
            <w:pPr>
              <w:rPr/>
            </w:pPr>
            <w:r>
              <w:rPr>
                <w:lang w:val="en-US" w:eastAsia="zh-CN"/>
              </w:rPr>
              <w:t>其他 (建造/拆除)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35B637">
            <w:pPr>
              <w:rPr/>
            </w:pPr>
            <w:r>
              <w:rPr>
                <w:lang w:val="en-US" w:eastAsia="zh-CN"/>
              </w:rPr>
              <w:t>18.19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ED1B6">
            <w:pPr>
              <w:rPr/>
            </w:pPr>
            <w:r>
              <w:rPr>
                <w:lang w:val="en-US" w:eastAsia="zh-CN"/>
              </w:rPr>
              <w:t>&lt;1%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189E74">
            <w:pPr>
              <w:rPr/>
            </w:pPr>
            <w:r>
              <w:rPr>
                <w:lang w:val="en-US" w:eastAsia="zh-CN"/>
              </w:rPr>
              <w:t>绿色施工、建材回收</w:t>
            </w:r>
          </w:p>
        </w:tc>
      </w:tr>
    </w:tbl>
    <w:p w14:paraId="0BA434CF">
      <w:pPr>
        <w:rPr>
          <w:rFonts w:hint="default"/>
        </w:rPr>
      </w:pPr>
      <w:r>
        <w:rPr>
          <w:rFonts w:hint="default"/>
        </w:rPr>
        <w:t>5. 结论</w:t>
      </w:r>
    </w:p>
    <w:p w14:paraId="7FC209E8">
      <w:pPr>
        <w:rPr>
          <w:rFonts w:hint="default"/>
        </w:rPr>
      </w:pPr>
      <w:r>
        <w:rPr>
          <w:rFonts w:hint="default"/>
          <w:lang w:val="en-US" w:eastAsia="zh-CN"/>
        </w:rPr>
        <w:t>该项目目前的设计符合国家规范，但属于典型的“运行型高碳建筑”。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治理优先级排序：</w:t>
      </w:r>
    </w:p>
    <w:p w14:paraId="04042614">
      <w:pPr>
        <w:rPr/>
      </w:pPr>
      <w:r>
        <w:rPr>
          <w:rFonts w:hint="default"/>
        </w:rPr>
        <w:t>首要任务： 解决供暖热源的燃煤问题。</w:t>
      </w:r>
    </w:p>
    <w:p w14:paraId="1D95503C">
      <w:pPr>
        <w:rPr/>
      </w:pPr>
      <w:r>
        <w:rPr>
          <w:rFonts w:hint="default"/>
        </w:rPr>
        <w:t>核心任务： 针对照明系统进行节能改造或行为管理。</w:t>
      </w:r>
    </w:p>
    <w:p w14:paraId="4B91332F">
      <w:pPr>
        <w:rPr/>
      </w:pPr>
      <w:r>
        <w:rPr>
          <w:rFonts w:hint="default"/>
        </w:rPr>
        <w:t>提升任务： 利用屋面资源发展分布式光伏，实现“光储直柔”。</w:t>
      </w:r>
    </w:p>
    <w:p w14:paraId="05ADF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E4200"/>
    <w:rsid w:val="1BCE4200"/>
    <w:rsid w:val="5C4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2026-03-29T02:48:00Z</dcterms:created>
  <dc:creator>℡</dc:creator>
  <cp:lastModifiedBy>℡</cp:lastModifiedBy>
  <dcterms:modified xsi:type="dcterms:W3CDTF">2026-03-29T02:51:46Z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518AD5C89FCD4026AF182A39EEC28B5C_11</vt:lpwstr>
  </property>
  <property fmtid="{D5CDD505-2E9C-101B-9397-08002B2CF9AE}" pid="4" name="KSOTemplateDocerSaveRecord">
    <vt:lpwstr>eyJoZGlkIjoiZDNhZDExYmNlMTY4ZTE5OGNkNDIzYzk2ODI4YTFiODMiLCJ1c2VySWQiOiIxMTY3MDgwMjkxIn0=</vt:lpwstr>
  </property>
</Properties>
</file>