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C77B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center"/>
        <w:rPr>
          <w:rFonts w:ascii="Segoe UI" w:hAnsi="Segoe UI" w:eastAsia="黑体" w:cs="Segoe UI"/>
          <w:b/>
          <w:bCs w:val="0"/>
          <w:i w:val="0"/>
          <w:iCs w:val="0"/>
          <w:caps w:val="0"/>
          <w:strike w:val="0"/>
          <w:color w:val="auto"/>
          <w:spacing w:val="2"/>
          <w:sz w:val="36"/>
          <w:szCs w:val="18"/>
          <w:u w:val="none"/>
        </w:rPr>
      </w:pPr>
      <w:bookmarkStart w:id="0" w:name="_GoBack"/>
      <w:r>
        <w:rPr>
          <w:rFonts w:hint="default" w:ascii="Segoe UI" w:hAnsi="Segoe UI" w:eastAsia="黑体" w:cs="Segoe UI"/>
          <w:b/>
          <w:bCs w:val="0"/>
          <w:i w:val="0"/>
          <w:iCs w:val="0"/>
          <w:caps w:val="0"/>
          <w:strike w:val="0"/>
          <w:color w:val="auto"/>
          <w:spacing w:val="2"/>
          <w:sz w:val="36"/>
          <w:szCs w:val="18"/>
          <w:u w:val="none"/>
        </w:rPr>
        <w:t>年径流总量控制率计算书</w:t>
      </w:r>
    </w:p>
    <w:bookmarkEnd w:id="0"/>
    <w:p w14:paraId="2BB6DE5B">
      <w:pPr>
        <w:rPr>
          <w:rFonts w:hint="default"/>
        </w:rPr>
      </w:pPr>
    </w:p>
    <w:p w14:paraId="7C799CDD">
      <w:pPr>
        <w:rPr/>
      </w:pPr>
      <w:r>
        <w:rPr>
          <w:rFonts w:hint="default"/>
        </w:rPr>
        <w:t>年径流总量控制率计算书</w:t>
      </w:r>
    </w:p>
    <w:p w14:paraId="38A6C355">
      <w:pPr>
        <w:rPr>
          <w:rFonts w:hint="default"/>
        </w:rPr>
      </w:pPr>
      <w:r>
        <w:rPr>
          <w:rFonts w:hint="default"/>
          <w:lang w:val="en-US" w:eastAsia="zh-CN"/>
        </w:rPr>
        <w:t>项目名称： 江西理工大学图文信息中心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AFEFA79">
      <w:pPr>
        <w:rPr>
          <w:rFonts w:hint="default"/>
        </w:rPr>
      </w:pPr>
      <w:r>
        <w:rPr>
          <w:rFonts w:hint="default"/>
        </w:rPr>
        <w:t>1. 计算依据</w:t>
      </w:r>
    </w:p>
    <w:p w14:paraId="6761D03B">
      <w:pPr>
        <w:rPr/>
      </w:pPr>
      <w:r>
        <w:rPr>
          <w:rFonts w:hint="default"/>
        </w:rPr>
        <w:t>《海绵城市建设评价标准》 (GB/T 51345-2018)</w:t>
      </w:r>
    </w:p>
    <w:p w14:paraId="6C02154C">
      <w:pPr>
        <w:rPr/>
      </w:pPr>
      <w:r>
        <w:rPr>
          <w:rFonts w:hint="default"/>
        </w:rPr>
        <w:t>《建筑与小区雨水控制及利用工程技术规范》 (GB 50400-2016)</w:t>
      </w:r>
    </w:p>
    <w:p w14:paraId="6A88EA3C">
      <w:pPr>
        <w:rPr/>
      </w:pPr>
      <w:r>
        <w:rPr>
          <w:rFonts w:hint="default"/>
        </w:rPr>
        <w:t>《江西省海绵城市规划设计导则》</w:t>
      </w:r>
    </w:p>
    <w:p w14:paraId="66C444F2">
      <w:pPr>
        <w:rPr/>
      </w:pPr>
      <w:r>
        <w:rPr>
          <w:rFonts w:hint="default"/>
        </w:rPr>
        <w:t>赣州地区长序列降雨数据（气象站记录）</w:t>
      </w:r>
    </w:p>
    <w:p w14:paraId="4FBD051D">
      <w:pPr>
        <w:rPr>
          <w:rFonts w:hint="default"/>
        </w:rPr>
      </w:pPr>
      <w:r>
        <w:rPr/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DA99FAA">
      <w:pPr>
        <w:rPr>
          <w:rFonts w:hint="default"/>
        </w:rPr>
      </w:pPr>
      <w:r>
        <w:rPr>
          <w:rFonts w:hint="default"/>
        </w:rPr>
        <w:t>2. 年径流总量控制率（γ）的定义与意义</w:t>
      </w:r>
    </w:p>
    <w:p w14:paraId="2771AC7F">
      <w:pPr>
        <w:rPr>
          <w:rFonts w:hint="default"/>
        </w:rPr>
      </w:pPr>
      <w:r>
        <w:rPr>
          <w:rFonts w:hint="default"/>
          <w:lang w:val="en-US" w:eastAsia="zh-CN"/>
        </w:rPr>
        <w:t>年径流总量控制率是指一年内通过雨水控制设施（如下凹绿地、透水铺装、调蓄池等）滞留在场地内的雨水总量占全年总降雨量的百分比。</w:t>
      </w:r>
    </w:p>
    <w:p w14:paraId="75721262">
      <w:pPr>
        <w:rPr/>
      </w:pPr>
      <w:r>
        <w:rPr>
          <w:rFonts w:hint="default"/>
        </w:rPr>
        <w:t>公式表示：</w:t>
      </w:r>
    </w:p>
    <w:p w14:paraId="79E78566">
      <w:pPr>
        <w:rPr>
          <w:rFonts w:hint="default"/>
        </w:rPr>
      </w:pPr>
      <w:r>
        <w:rPr>
          <w:lang w:val="en-US" w:eastAsia="zh-CN"/>
        </w:rPr>
        <w:t>γ</w:t>
      </w:r>
      <w:r>
        <w:rPr>
          <w:rFonts w:hint="default"/>
          <w:lang w:val="en-US" w:eastAsia="zh-CN"/>
        </w:rPr>
        <w:t>=V滞+V渗+V用V总×100%</w:t>
      </w:r>
      <w:r>
        <w:rPr>
          <w:lang w:val="en-US" w:eastAsia="zh-CN"/>
        </w:rPr>
        <w:t>γ</w:t>
      </w:r>
      <w:r>
        <w:rPr>
          <w:rFonts w:hint="default"/>
          <w:lang w:val="en-US" w:eastAsia="zh-CN"/>
        </w:rPr>
        <w:t>=V总​V滞​+V渗​+V用​​×100%</w:t>
      </w:r>
    </w:p>
    <w:p w14:paraId="097DFDA0">
      <w:pPr>
        <w:rPr>
          <w:rFonts w:hint="default"/>
        </w:rPr>
      </w:pPr>
      <w:r>
        <w:rPr>
          <w:rFonts w:hint="default"/>
          <w:lang w:val="en-US" w:eastAsia="zh-CN"/>
        </w:rPr>
        <w:t>其中：</w:t>
      </w:r>
    </w:p>
    <w:p w14:paraId="619C3EA4">
      <w:pPr>
        <w:rPr/>
      </w:pPr>
    </w:p>
    <w:p w14:paraId="41100CEC">
      <w:pPr>
        <w:rPr>
          <w:rFonts w:hint="default"/>
        </w:rPr>
      </w:pPr>
      <w:r>
        <w:rPr>
          <w:rFonts w:hint="default"/>
          <w:lang w:val="en-US" w:eastAsia="zh-CN"/>
        </w:rPr>
        <w:t>V滞V滞​ ：调蓄设施滞留雨水量</w:t>
      </w:r>
    </w:p>
    <w:p w14:paraId="04DE266D">
      <w:pPr>
        <w:rPr/>
      </w:pPr>
    </w:p>
    <w:p w14:paraId="0D92FC72">
      <w:pPr>
        <w:rPr/>
      </w:pPr>
    </w:p>
    <w:p w14:paraId="00FFABE3">
      <w:pPr>
        <w:rPr>
          <w:rFonts w:hint="default"/>
        </w:rPr>
      </w:pPr>
      <w:r>
        <w:rPr>
          <w:rFonts w:hint="default"/>
          <w:lang w:val="en-US" w:eastAsia="zh-CN"/>
        </w:rPr>
        <w:t>V渗V渗​ ：绿地、透水铺装渗透雨水量</w:t>
      </w:r>
    </w:p>
    <w:p w14:paraId="2EFADD9D">
      <w:pPr>
        <w:rPr/>
      </w:pPr>
    </w:p>
    <w:p w14:paraId="18202CAA">
      <w:pPr>
        <w:rPr/>
      </w:pPr>
    </w:p>
    <w:p w14:paraId="2917BC36">
      <w:pPr>
        <w:rPr>
          <w:rFonts w:hint="default"/>
        </w:rPr>
      </w:pPr>
      <w:r>
        <w:rPr>
          <w:rFonts w:hint="default"/>
          <w:lang w:val="en-US" w:eastAsia="zh-CN"/>
        </w:rPr>
        <w:t>V用V用​ ：雨水回用量</w:t>
      </w:r>
    </w:p>
    <w:p w14:paraId="23C12215">
      <w:pPr>
        <w:rPr/>
      </w:pPr>
    </w:p>
    <w:p w14:paraId="49269F09">
      <w:pPr>
        <w:rPr/>
      </w:pPr>
    </w:p>
    <w:p w14:paraId="1B763584">
      <w:pPr>
        <w:rPr>
          <w:rFonts w:hint="default"/>
        </w:rPr>
      </w:pPr>
      <w:r>
        <w:rPr>
          <w:rFonts w:hint="default"/>
          <w:lang w:val="en-US" w:eastAsia="zh-CN"/>
        </w:rPr>
        <w:t>V总V总​ ：全年总降雨量</w:t>
      </w:r>
    </w:p>
    <w:p w14:paraId="60B54089">
      <w:pPr>
        <w:rPr/>
      </w:pPr>
    </w:p>
    <w:p w14:paraId="50153A04">
      <w:pPr>
        <w:rPr/>
      </w:pPr>
    </w:p>
    <w:p w14:paraId="1F6440C3">
      <w:pPr>
        <w:rPr>
          <w:rFonts w:hint="default"/>
        </w:rPr>
      </w:pPr>
      <w:r>
        <w:rPr>
          <w:rFonts w:hint="default"/>
          <w:lang w:val="en-US" w:eastAsia="zh-CN"/>
        </w:rPr>
        <w:t>意义：</w:t>
      </w:r>
    </w:p>
    <w:p w14:paraId="1554C8C6">
      <w:pPr>
        <w:rPr/>
      </w:pPr>
    </w:p>
    <w:p w14:paraId="16CE88F2">
      <w:pPr>
        <w:rPr/>
      </w:pPr>
      <w:r>
        <w:rPr>
          <w:rFonts w:hint="default"/>
        </w:rPr>
        <w:t>环保效益： 减少雨水径流污染，缓解城市内涝</w:t>
      </w:r>
    </w:p>
    <w:p w14:paraId="0B2EA58F">
      <w:pPr>
        <w:rPr/>
      </w:pPr>
      <w:r>
        <w:rPr>
          <w:rFonts w:hint="default"/>
        </w:rPr>
        <w:t>合规性： 满足海绵城市考核要求</w:t>
      </w:r>
    </w:p>
    <w:p w14:paraId="2FE12291">
      <w:pPr>
        <w:rPr/>
      </w:pPr>
      <w:r>
        <w:rPr>
          <w:rFonts w:hint="default"/>
        </w:rPr>
        <w:t>资源利用： 提高雨水资源化利用率</w:t>
      </w:r>
    </w:p>
    <w:p w14:paraId="798E09DD">
      <w:pPr>
        <w:rPr>
          <w:rFonts w:hint="default"/>
        </w:rPr>
      </w:pPr>
      <w:r>
        <w:rPr/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2A3F2D8">
      <w:pPr>
        <w:rPr>
          <w:rFonts w:hint="default"/>
        </w:rPr>
      </w:pPr>
      <w:r>
        <w:rPr>
          <w:rFonts w:hint="default"/>
        </w:rPr>
        <w:t>3. γ 的选取依据与区域差异</w:t>
      </w:r>
    </w:p>
    <w:p w14:paraId="053224E8">
      <w:pPr>
        <w:rPr/>
      </w:pPr>
      <w:r>
        <w:rPr>
          <w:rFonts w:hint="default"/>
        </w:rPr>
        <w:t>规范要求：</w:t>
      </w:r>
    </w:p>
    <w:p w14:paraId="0102444C">
      <w:pPr>
        <w:rPr/>
      </w:pPr>
      <w:r>
        <w:rPr>
          <w:rFonts w:hint="default"/>
        </w:rPr>
        <w:t>一般新建建筑项目：75% - 85%</w:t>
      </w:r>
    </w:p>
    <w:p w14:paraId="3E7210B6">
      <w:pPr>
        <w:rPr/>
      </w:pPr>
      <w:r>
        <w:rPr>
          <w:rFonts w:hint="default"/>
        </w:rPr>
        <w:t>重点区域（如学校、医院）：≥ 80%</w:t>
      </w:r>
    </w:p>
    <w:p w14:paraId="3EBFF57F">
      <w:pPr>
        <w:rPr/>
      </w:pPr>
      <w:r>
        <w:rPr>
          <w:rFonts w:hint="default"/>
        </w:rPr>
        <w:t>老旧城区改造：≥ 70%</w:t>
      </w:r>
    </w:p>
    <w:p w14:paraId="7C817CF7">
      <w:pPr>
        <w:rPr/>
      </w:pPr>
      <w:r>
        <w:rPr>
          <w:rFonts w:hint="default"/>
        </w:rPr>
        <w:t>区域差异：</w:t>
      </w:r>
    </w:p>
    <w:p w14:paraId="577A0FF3">
      <w:pPr>
        <w:rPr/>
      </w:pPr>
      <w:r>
        <w:rPr>
          <w:rFonts w:hint="default"/>
        </w:rPr>
        <w:t>南方多雨地区（如赣州）： 通常取 80% - 85%（因降雨量大，需更强调控能力）</w:t>
      </w:r>
    </w:p>
    <w:p w14:paraId="312C7333">
      <w:pPr>
        <w:rPr/>
      </w:pPr>
      <w:r>
        <w:rPr>
          <w:rFonts w:hint="default"/>
        </w:rPr>
        <w:t>北方少雨地区： 通常取 75% - 80%</w:t>
      </w:r>
    </w:p>
    <w:p w14:paraId="39987544">
      <w:pPr>
        <w:rPr/>
      </w:pPr>
      <w:r>
        <w:rPr>
          <w:rFonts w:hint="default"/>
        </w:rPr>
        <w:t>本项目取值：</w:t>
      </w:r>
    </w:p>
    <w:p w14:paraId="57A9EAE0">
      <w:pPr>
        <w:rPr/>
      </w:pPr>
      <w:r>
        <w:rPr>
          <w:rFonts w:hint="default"/>
        </w:rPr>
        <w:t>γ = 80%（符合高校建筑示范性要求，兼顾经济性与环保性）</w:t>
      </w:r>
    </w:p>
    <w:p w14:paraId="33B44079">
      <w:pPr>
        <w:rPr>
          <w:rFonts w:hint="default"/>
        </w:rPr>
      </w:pPr>
      <w:r>
        <w:rPr/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7E0EFA5">
      <w:pPr>
        <w:rPr>
          <w:rFonts w:hint="default"/>
        </w:rPr>
      </w:pPr>
      <w:r>
        <w:rPr>
          <w:rFonts w:hint="default"/>
        </w:rPr>
        <w:t>4. γ 与设计控制雨量（H）的关系</w:t>
      </w:r>
    </w:p>
    <w:p w14:paraId="151AA9CF">
      <w:pPr>
        <w:rPr/>
      </w:pPr>
      <w:r>
        <w:rPr>
          <w:rFonts w:hint="default"/>
        </w:rPr>
        <w:t>理论基础：</w:t>
      </w:r>
    </w:p>
    <w:p w14:paraId="2AE26774">
      <w:pPr>
        <w:rPr/>
      </w:pPr>
      <w:r>
        <w:rPr>
          <w:rFonts w:hint="default"/>
        </w:rPr>
        <w:t>采用 指数分布模型 描述降雨事件频率</w:t>
      </w:r>
    </w:p>
    <w:p w14:paraId="2232EDCB">
      <w:pPr>
        <w:rPr/>
      </w:pPr>
      <w:r>
        <w:rPr>
          <w:rFonts w:hint="default"/>
        </w:rPr>
        <w:t>公式：</w:t>
      </w:r>
    </w:p>
    <w:p w14:paraId="67BC6720">
      <w:pPr>
        <w:rPr>
          <w:rFonts w:hint="default"/>
        </w:rPr>
      </w:pPr>
      <w:r>
        <w:rPr>
          <w:rFonts w:hint="default"/>
          <w:lang w:val="en-US" w:eastAsia="zh-CN"/>
        </w:rPr>
        <w:t>H=−θ×ln⁡(1−γ)H=−θ×ln(1−γ)</w:t>
      </w:r>
    </w:p>
    <w:p w14:paraId="14064631">
      <w:pPr>
        <w:rPr>
          <w:rFonts w:hint="default"/>
        </w:rPr>
      </w:pPr>
      <w:r>
        <w:rPr>
          <w:rFonts w:hint="default"/>
          <w:lang w:val="en-US" w:eastAsia="zh-CN"/>
        </w:rPr>
        <w:t>文本</w:t>
      </w:r>
    </w:p>
    <w:p w14:paraId="19EAD32C">
      <w:pPr>
        <w:rPr>
          <w:rFonts w:hint="default"/>
        </w:rPr>
      </w:pPr>
      <w:r>
        <w:rPr>
          <w:rFonts w:hint="default"/>
          <w:lang w:val="en-US" w:eastAsia="zh-CN"/>
        </w:rPr>
        <w:t>编辑</w:t>
      </w:r>
    </w:p>
    <w:p w14:paraId="4915B7C4">
      <w:pPr>
        <w:rPr>
          <w:rFonts w:hint="default"/>
        </w:rPr>
      </w:pPr>
      <w:r>
        <w:rPr>
          <w:rFonts w:hint="default"/>
        </w:rPr>
        <w:t xml:space="preserve"> 其中：   -  $ \theta $ ：当地降雨参数（赣州市取 **11.5**）  </w:t>
      </w:r>
    </w:p>
    <w:p w14:paraId="504B8F2C">
      <w:pPr>
        <w:rPr/>
      </w:pPr>
      <w:r>
        <w:rPr>
          <w:rFonts w:hint="default"/>
        </w:rPr>
        <w:t xml:space="preserve"> -  $ \gamma $ ：年径流总量控制率  </w:t>
      </w:r>
    </w:p>
    <w:p w14:paraId="2E9710A0">
      <w:pPr>
        <w:rPr/>
      </w:pPr>
      <w:r>
        <w:rPr>
          <w:rFonts w:hint="default"/>
        </w:rPr>
        <w:t>本项目计算：</w:t>
      </w:r>
    </w:p>
    <w:p w14:paraId="608A857B">
      <w:pPr>
        <w:rPr/>
      </w:pPr>
      <w:r>
        <w:rPr>
          <w:rFonts w:hint="default"/>
        </w:rPr>
        <w:t>代入 γ=0.80γ=0.80 ， θ=11.5θ=11.5 ：</w:t>
      </w:r>
    </w:p>
    <w:p w14:paraId="2224612A">
      <w:pPr>
        <w:rPr>
          <w:rFonts w:hint="default"/>
        </w:rPr>
      </w:pPr>
      <w:r>
        <w:rPr>
          <w:rFonts w:hint="default"/>
          <w:lang w:val="en-US" w:eastAsia="zh-CN"/>
        </w:rPr>
        <w:t>H=−11.5×ln⁡(0.20)≈18.5 mmH=−11.5×ln(0.20)≈18.5 mm</w:t>
      </w:r>
    </w:p>
    <w:p w14:paraId="60187C73">
      <w:pPr>
        <w:rPr/>
      </w:pPr>
      <w:r>
        <w:rPr>
          <w:rFonts w:hint="default"/>
        </w:rPr>
        <w:t>结论： 需滞留 18.5mm 厚度的降雨以达到 80% 控制率</w:t>
      </w:r>
    </w:p>
    <w:p w14:paraId="40EBF5D1">
      <w:pPr>
        <w:rPr>
          <w:rFonts w:hint="default"/>
        </w:rPr>
      </w:pPr>
      <w:r>
        <w:rPr/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B274C12">
      <w:pPr>
        <w:rPr>
          <w:rFonts w:hint="default"/>
        </w:rPr>
      </w:pPr>
      <w:r>
        <w:rPr>
          <w:rFonts w:hint="default"/>
        </w:rPr>
        <w:t>5. γ 的实际应用与工程调整</w:t>
      </w:r>
    </w:p>
    <w:p w14:paraId="3BDB6A58">
      <w:pPr>
        <w:rPr/>
      </w:pPr>
      <w:r>
        <w:rPr>
          <w:rFonts w:hint="default"/>
        </w:rPr>
        <w:t>设施调蓄能力验证：</w:t>
      </w:r>
    </w:p>
    <w:p w14:paraId="3F9EC67F">
      <w:pPr>
        <w:rPr/>
      </w:pPr>
      <w:r>
        <w:rPr>
          <w:rFonts w:hint="default"/>
        </w:rPr>
        <w:t>计算所需总调蓄容积 V需=H×F×ψ加权×10−3V需​=H×F×ψ加权​×10−3</w:t>
      </w:r>
    </w:p>
    <w:p w14:paraId="0B3CBFFF">
      <w:pPr>
        <w:rPr/>
      </w:pPr>
      <w:r>
        <w:rPr>
          <w:rFonts w:hint="default"/>
        </w:rPr>
        <w:t>本项目 V需≈420 m3V需​≈420 m3</w:t>
      </w:r>
    </w:p>
    <w:p w14:paraId="7D2B5819">
      <w:pPr>
        <w:rPr/>
      </w:pPr>
      <w:r>
        <w:rPr>
          <w:rFonts w:hint="default"/>
        </w:rPr>
        <w:t>自然设施贡献：</w:t>
      </w:r>
    </w:p>
    <w:p w14:paraId="56287E9B">
      <w:pPr>
        <w:rPr/>
      </w:pPr>
      <w:r>
        <w:rPr>
          <w:rFonts w:hint="default"/>
        </w:rPr>
        <w:t>下凹绿地：300 m³</w:t>
      </w:r>
    </w:p>
    <w:p w14:paraId="277ECA70">
      <w:pPr>
        <w:rPr/>
      </w:pPr>
      <w:r>
        <w:rPr>
          <w:rFonts w:hint="default"/>
        </w:rPr>
        <w:t>透水铺装：240 m³</w:t>
      </w:r>
    </w:p>
    <w:p w14:paraId="4EF685AC">
      <w:pPr>
        <w:rPr/>
      </w:pPr>
      <w:r>
        <w:rPr>
          <w:rFonts w:hint="default"/>
        </w:rPr>
        <w:t>合计：540 m³ &gt; 420 m³（满足要求）</w:t>
      </w:r>
    </w:p>
    <w:p w14:paraId="0EE3DF9F">
      <w:pPr>
        <w:rPr/>
      </w:pPr>
      <w:r>
        <w:rPr>
          <w:rFonts w:hint="default"/>
        </w:rPr>
        <w:t>工程调整建议：</w:t>
      </w:r>
    </w:p>
    <w:p w14:paraId="2CEA3D84">
      <w:pPr>
        <w:rPr/>
      </w:pPr>
      <w:r>
        <w:rPr>
          <w:rFonts w:hint="default"/>
        </w:rPr>
        <w:t>若实际监测 γ &lt; 目标值：</w:t>
      </w:r>
    </w:p>
    <w:p w14:paraId="7C0BE3C1">
      <w:pPr>
        <w:rPr/>
      </w:pPr>
      <w:r>
        <w:rPr>
          <w:rFonts w:hint="default"/>
        </w:rPr>
        <w:t>增加下凹绿地面积</w:t>
      </w:r>
    </w:p>
    <w:p w14:paraId="34880648">
      <w:pPr>
        <w:rPr/>
      </w:pPr>
      <w:r>
        <w:rPr>
          <w:rFonts w:hint="default"/>
        </w:rPr>
        <w:t>优化透水铺装孔隙率</w:t>
      </w:r>
    </w:p>
    <w:p w14:paraId="783E4233">
      <w:pPr>
        <w:rPr/>
      </w:pPr>
      <w:r>
        <w:rPr>
          <w:rFonts w:hint="default"/>
        </w:rPr>
        <w:t>扩大调蓄池容积</w:t>
      </w:r>
    </w:p>
    <w:p w14:paraId="1477B51C">
      <w:pPr>
        <w:rPr/>
      </w:pPr>
      <w:r>
        <w:rPr>
          <w:rFonts w:hint="default"/>
        </w:rPr>
        <w:t>若 γ &gt; 目标值：</w:t>
      </w:r>
    </w:p>
    <w:p w14:paraId="1A60C170">
      <w:pPr>
        <w:rPr/>
      </w:pPr>
      <w:r>
        <w:rPr>
          <w:rFonts w:hint="default"/>
        </w:rPr>
        <w:t>适当减少设施规模以降低成本</w:t>
      </w:r>
    </w:p>
    <w:p w14:paraId="0332F8BA">
      <w:pPr>
        <w:rPr>
          <w:rFonts w:hint="default"/>
        </w:rPr>
      </w:pPr>
      <w:r>
        <w:rPr/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C902FA1">
      <w:pPr>
        <w:rPr>
          <w:rFonts w:hint="default"/>
        </w:rPr>
      </w:pPr>
      <w:r>
        <w:rPr>
          <w:rFonts w:hint="default"/>
        </w:rPr>
        <w:t>6. 计算成果汇总</w:t>
      </w:r>
    </w:p>
    <w:p w14:paraId="2F54DD74">
      <w:pPr>
        <w:rPr>
          <w:rFonts w:hint="default"/>
        </w:rPr>
      </w:pPr>
      <w:r>
        <w:rPr>
          <w:rFonts w:hint="default"/>
          <w:lang w:val="en-US" w:eastAsia="zh-CN"/>
        </w:rPr>
        <w:t>表格</w:t>
      </w:r>
    </w:p>
    <w:tbl>
      <w:tblPr>
        <w:tblW w:w="410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28"/>
        <w:gridCol w:w="1202"/>
        <w:gridCol w:w="1373"/>
      </w:tblGrid>
      <w:tr w14:paraId="264483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5150CBB">
            <w:pPr>
              <w:rPr/>
            </w:pPr>
            <w:r>
              <w:rPr>
                <w:lang w:val="en-US" w:eastAsia="zh-CN"/>
              </w:rPr>
              <w:t>项目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6366A26">
            <w:pPr>
              <w:rPr/>
            </w:pPr>
            <w:r>
              <w:rPr>
                <w:lang w:val="en-US" w:eastAsia="zh-CN"/>
              </w:rPr>
              <w:t>参数/指标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774E784">
            <w:pPr>
              <w:rPr/>
            </w:pPr>
            <w:r>
              <w:rPr>
                <w:lang w:val="en-US" w:eastAsia="zh-CN"/>
              </w:rPr>
              <w:t>备注</w:t>
            </w:r>
          </w:p>
        </w:tc>
      </w:tr>
      <w:tr w14:paraId="6A968705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BFA0F16">
            <w:pPr>
              <w:rPr/>
            </w:pPr>
            <w:r>
              <w:rPr>
                <w:lang w:val="en-US" w:eastAsia="zh-CN"/>
              </w:rPr>
              <w:t>年径流总量控制率目标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067634B">
            <w:pPr>
              <w:rPr/>
            </w:pPr>
            <w:r>
              <w:rPr>
                <w:lang w:val="en-US" w:eastAsia="zh-CN"/>
              </w:rPr>
              <w:t>80%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30A280A">
            <w:pPr>
              <w:rPr/>
            </w:pPr>
            <w:r>
              <w:rPr>
                <w:lang w:val="en-US" w:eastAsia="zh-CN"/>
              </w:rPr>
              <w:t>符合高校建筑规范</w:t>
            </w:r>
          </w:p>
        </w:tc>
      </w:tr>
      <w:tr w14:paraId="35E772CC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AB101F3">
            <w:pPr>
              <w:rPr/>
            </w:pPr>
            <w:r>
              <w:rPr>
                <w:lang w:val="en-US" w:eastAsia="zh-CN"/>
              </w:rPr>
              <w:t>设计控制雨量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DEACD31">
            <w:pPr>
              <w:rPr/>
            </w:pPr>
            <w:r>
              <w:rPr>
                <w:lang w:val="en-US" w:eastAsia="zh-CN"/>
              </w:rPr>
              <w:t>18.5 mm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98AA15F">
            <w:pPr>
              <w:rPr/>
            </w:pPr>
            <w:r>
              <w:rPr>
                <w:lang w:val="en-US" w:eastAsia="zh-CN"/>
              </w:rPr>
              <w:t>对应 80% 控制率</w:t>
            </w:r>
          </w:p>
        </w:tc>
      </w:tr>
      <w:tr w14:paraId="693AE0F9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821BAD7">
            <w:pPr>
              <w:rPr/>
            </w:pPr>
            <w:r>
              <w:rPr>
                <w:lang w:val="en-US" w:eastAsia="zh-CN"/>
              </w:rPr>
              <w:t>综合径流系数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3917679">
            <w:pPr>
              <w:rPr/>
            </w:pPr>
            <w:r>
              <w:rPr>
                <w:lang w:val="en-US" w:eastAsia="zh-CN"/>
              </w:rPr>
              <w:t>0.45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EA3A072">
            <w:pPr>
              <w:rPr/>
            </w:pPr>
            <w:r>
              <w:rPr>
                <w:lang w:val="en-US" w:eastAsia="zh-CN"/>
              </w:rPr>
              <w:t>加权平均值</w:t>
            </w:r>
          </w:p>
        </w:tc>
      </w:tr>
      <w:tr w14:paraId="59AE20C8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53394B9">
            <w:pPr>
              <w:rPr/>
            </w:pPr>
            <w:r>
              <w:rPr>
                <w:lang w:val="en-US" w:eastAsia="zh-CN"/>
              </w:rPr>
              <w:t>总调蓄容积需求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17864A3">
            <w:pPr>
              <w:rPr/>
            </w:pPr>
            <w:r>
              <w:rPr>
                <w:lang w:val="en-US" w:eastAsia="zh-CN"/>
              </w:rPr>
              <w:t>420 m³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61C6DD0">
            <w:pPr>
              <w:rPr/>
            </w:pPr>
            <w:r>
              <w:rPr>
                <w:lang w:val="en-US" w:eastAsia="zh-CN"/>
              </w:rPr>
              <w:t>需滞留雨水总量</w:t>
            </w:r>
          </w:p>
        </w:tc>
      </w:tr>
      <w:tr w14:paraId="6D31D609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B9BEC34">
            <w:pPr>
              <w:rPr/>
            </w:pPr>
            <w:r>
              <w:rPr>
                <w:lang w:val="en-US" w:eastAsia="zh-CN"/>
              </w:rPr>
              <w:t>自然设施调蓄能力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2C57469">
            <w:pPr>
              <w:rPr/>
            </w:pPr>
            <w:r>
              <w:rPr>
                <w:lang w:val="en-US" w:eastAsia="zh-CN"/>
              </w:rPr>
              <w:t>540 m³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9275629">
            <w:pPr>
              <w:rPr/>
            </w:pPr>
            <w:r>
              <w:rPr>
                <w:lang w:val="en-US" w:eastAsia="zh-CN"/>
              </w:rPr>
              <w:t>下凹绿地+透水铺装</w:t>
            </w:r>
          </w:p>
        </w:tc>
      </w:tr>
      <w:tr w14:paraId="79173E9D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6C7726F">
            <w:pPr>
              <w:rPr/>
            </w:pPr>
            <w:r>
              <w:rPr>
                <w:lang w:val="en-US" w:eastAsia="zh-CN"/>
              </w:rPr>
              <w:t>最终调蓄池容积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A6305CD">
            <w:pPr>
              <w:rPr/>
            </w:pPr>
            <w:r>
              <w:rPr>
                <w:lang w:val="en-US" w:eastAsia="zh-CN"/>
              </w:rPr>
              <w:t>300 m³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EDEA131">
            <w:pPr>
              <w:rPr/>
            </w:pPr>
            <w:r>
              <w:rPr>
                <w:lang w:val="en-US" w:eastAsia="zh-CN"/>
              </w:rPr>
              <w:t>兼顾防涝与回用</w:t>
            </w:r>
          </w:p>
        </w:tc>
      </w:tr>
    </w:tbl>
    <w:p w14:paraId="39900C17">
      <w:pPr>
        <w:rPr>
          <w:rFonts w:hint="default"/>
        </w:rPr>
      </w:pPr>
      <w:r>
        <w:rPr/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51B452C">
      <w:pPr>
        <w:rPr>
          <w:rFonts w:hint="default"/>
        </w:rPr>
      </w:pPr>
      <w:r>
        <w:rPr>
          <w:rFonts w:hint="default"/>
        </w:rPr>
        <w:t>7. 结论与实施要点</w:t>
      </w:r>
    </w:p>
    <w:p w14:paraId="14D15704">
      <w:pPr>
        <w:rPr/>
      </w:pPr>
      <w:r>
        <w:rPr>
          <w:rFonts w:hint="default"/>
        </w:rPr>
        <w:t>合规性： 本项目通过现有设施可实现 80% 年径流总量控制率，满足海绵城市要求。</w:t>
      </w:r>
    </w:p>
    <w:p w14:paraId="21CF740A">
      <w:pPr>
        <w:rPr/>
      </w:pPr>
      <w:r>
        <w:rPr>
          <w:rFonts w:hint="default"/>
        </w:rPr>
        <w:t>监测建议： 建设雨水监测系统，定期校核实际 γ 值。</w:t>
      </w:r>
    </w:p>
    <w:p w14:paraId="7147D565">
      <w:pPr>
        <w:rPr/>
      </w:pPr>
      <w:r>
        <w:rPr>
          <w:rFonts w:hint="default"/>
        </w:rPr>
        <w:t>运维重点：</w:t>
      </w:r>
    </w:p>
    <w:p w14:paraId="486205D3">
      <w:pPr>
        <w:rPr/>
      </w:pPr>
      <w:r>
        <w:rPr>
          <w:rFonts w:hint="default"/>
        </w:rPr>
        <w:t>保持下凹绿地渗透性能</w:t>
      </w:r>
    </w:p>
    <w:p w14:paraId="5980548E">
      <w:pPr>
        <w:rPr/>
      </w:pPr>
      <w:r>
        <w:rPr>
          <w:rFonts w:hint="default"/>
        </w:rPr>
        <w:t>定期清理调蓄池淤泥</w:t>
      </w:r>
    </w:p>
    <w:p w14:paraId="73F7DB97">
      <w:pPr>
        <w:rPr/>
      </w:pPr>
      <w:r>
        <w:rPr>
          <w:rFonts w:hint="default"/>
        </w:rPr>
        <w:t>优化雨水回用系统效率</w:t>
      </w:r>
    </w:p>
    <w:p w14:paraId="6B6CE3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aTeX_Math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BE42A2"/>
    <w:rsid w:val="62BE42A2"/>
    <w:rsid w:val="7C2A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7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2026-03-28T10:50:00Z</dcterms:created>
  <dc:creator>℡</dc:creator>
  <cp:lastModifiedBy>℡</cp:lastModifiedBy>
  <dcterms:modified xsi:type="dcterms:W3CDTF">2026-03-28T10:51:51Z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D557739B688A4B9FA814B7A060C410FF_11</vt:lpwstr>
  </property>
  <property fmtid="{D5CDD505-2E9C-101B-9397-08002B2CF9AE}" pid="4" name="KSOTemplateDocerSaveRecord">
    <vt:lpwstr>eyJoZGlkIjoiZDNhZDExYmNlMTY4ZTE5OGNkNDIzYzk2ODI4YTFiODMiLCJ1c2VySWQiOiIxMTY3MDgwMjkxIn0=</vt:lpwstr>
  </property>
</Properties>
</file>