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9BCA2">
      <w:pPr>
        <w:jc w:val="center"/>
        <w:rPr>
          <w:rFonts w:hint="eastAsia" w:eastAsia="黑体"/>
          <w:b w:val="0"/>
          <w:i w:val="0"/>
          <w:strike w:val="0"/>
          <w:color w:val="auto"/>
          <w:sz w:val="36"/>
          <w:u w:val="none"/>
        </w:rPr>
      </w:pPr>
      <w:r>
        <w:rPr>
          <w:rFonts w:hint="eastAsia" w:eastAsia="黑体"/>
          <w:b w:val="0"/>
          <w:i w:val="0"/>
          <w:strike w:val="0"/>
          <w:color w:val="auto"/>
          <w:sz w:val="36"/>
          <w:u w:val="none"/>
        </w:rPr>
        <w:t>电梯及自动扶梯 产品性能检测报告</w:t>
      </w:r>
    </w:p>
    <w:p w14:paraId="222DF958">
      <w:pPr>
        <w:jc w:val="both"/>
        <w:rPr>
          <w:rFonts w:hint="eastAsia" w:eastAsia="宋体"/>
          <w:b/>
          <w:i w:val="0"/>
          <w:strike w:val="0"/>
          <w:color w:val="auto"/>
          <w:sz w:val="28"/>
          <w:u w:val="none"/>
        </w:rPr>
      </w:pPr>
      <w:r>
        <w:rPr>
          <w:rFonts w:hint="eastAsia" w:eastAsia="宋体"/>
          <w:b/>
          <w:i w:val="0"/>
          <w:strike w:val="0"/>
          <w:color w:val="auto"/>
          <w:sz w:val="28"/>
          <w:u w:val="none"/>
        </w:rPr>
        <w:t>1. 设备基本信息 (General Information)</w:t>
      </w:r>
    </w:p>
    <w:p w14:paraId="6AE075B8">
      <w:pPr>
        <w:spacing w:after="120" w:line="360" w:lineRule="auto"/>
        <w:jc w:val="center"/>
        <w:rPr>
          <w:rFonts w:hint="eastAsia" w:eastAsia="宋体"/>
          <w:b w:val="0"/>
          <w:i w:val="0"/>
          <w:strike w:val="0"/>
          <w:color w:val="auto"/>
          <w:sz w:val="24"/>
          <w:u w:val="none"/>
        </w:rPr>
      </w:pPr>
      <w:r>
        <w:rPr>
          <w:rFonts w:hint="eastAsia" w:eastAsia="宋体"/>
          <w:b w:val="0"/>
          <w:i w:val="0"/>
          <w:strike w:val="0"/>
          <w:color w:val="auto"/>
          <w:sz w:val="24"/>
          <w:u w:val="none"/>
        </w:rPr>
        <w:t>表格</w:t>
      </w:r>
    </w:p>
    <w:p w14:paraId="6E71CC4E">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检测对象</w:t>
      </w:r>
      <w:r>
        <w:rPr>
          <w:rFonts w:hint="eastAsia" w:eastAsia="宋体"/>
          <w:b w:val="0"/>
          <w:i w:val="0"/>
          <w:strike w:val="0"/>
          <w:color w:val="auto"/>
          <w:sz w:val="24"/>
          <w:u w:val="none"/>
        </w:rPr>
        <w:tab/>
      </w:r>
      <w:r>
        <w:rPr>
          <w:rFonts w:hint="eastAsia" w:eastAsia="宋体"/>
          <w:b w:val="0"/>
          <w:i w:val="0"/>
          <w:strike w:val="0"/>
          <w:color w:val="auto"/>
          <w:sz w:val="24"/>
          <w:u w:val="none"/>
        </w:rPr>
        <w:t>乘客电梯 (4台)</w:t>
      </w:r>
      <w:r>
        <w:rPr>
          <w:rFonts w:hint="eastAsia" w:eastAsia="宋体"/>
          <w:b w:val="0"/>
          <w:i w:val="0"/>
          <w:strike w:val="0"/>
          <w:color w:val="auto"/>
          <w:sz w:val="24"/>
          <w:u w:val="none"/>
        </w:rPr>
        <w:tab/>
      </w:r>
      <w:r>
        <w:rPr>
          <w:rFonts w:hint="eastAsia" w:eastAsia="宋体"/>
          <w:b w:val="0"/>
          <w:i w:val="0"/>
          <w:strike w:val="0"/>
          <w:color w:val="auto"/>
          <w:sz w:val="24"/>
          <w:u w:val="none"/>
        </w:rPr>
        <w:t>载货电梯 (1台)</w:t>
      </w:r>
      <w:r>
        <w:rPr>
          <w:rFonts w:hint="eastAsia" w:eastAsia="宋体"/>
          <w:b w:val="0"/>
          <w:i w:val="0"/>
          <w:strike w:val="0"/>
          <w:color w:val="auto"/>
          <w:sz w:val="24"/>
          <w:u w:val="none"/>
        </w:rPr>
        <w:tab/>
      </w:r>
      <w:r>
        <w:rPr>
          <w:rFonts w:hint="eastAsia" w:eastAsia="宋体"/>
          <w:b w:val="0"/>
          <w:i w:val="0"/>
          <w:strike w:val="0"/>
          <w:color w:val="auto"/>
          <w:sz w:val="24"/>
          <w:u w:val="none"/>
        </w:rPr>
        <w:t>自动扶梯 (4台)</w:t>
      </w:r>
    </w:p>
    <w:p w14:paraId="4ED18BC0">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型号规格</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3000/1.75 VVVF</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6000/1.0 VVVF</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1000/30°/5.0m</w:t>
      </w:r>
    </w:p>
    <w:p w14:paraId="6C3E3293">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控制方式</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全电脑变频群控</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集选控制</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智能变频感应控制</w:t>
      </w:r>
    </w:p>
    <w:p w14:paraId="2F8372B3">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驱动主机</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永磁同步无齿轮</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永磁同步无齿轮</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水平轮驱动</w:t>
      </w:r>
    </w:p>
    <w:p w14:paraId="39828F5E">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安装地点</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图文信息中心主楼</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图文信息中心货梯厅</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图文信息中心中庭</w:t>
      </w:r>
    </w:p>
    <w:p w14:paraId="3919E996">
      <w:pPr>
        <w:widowControl w:val="0"/>
        <w:jc w:val="both"/>
        <w:rPr>
          <w:rFonts w:hint="eastAsia" w:eastAsia="宋体" w:asciiTheme="minorHAnsi" w:hAnsiTheme="minorHAnsi" w:cstheme="minorBidi"/>
          <w:b/>
          <w:i w:val="0"/>
          <w:strike w:val="0"/>
          <w:color w:val="auto"/>
          <w:kern w:val="2"/>
          <w:sz w:val="28"/>
          <w:szCs w:val="24"/>
          <w:u w:val="none"/>
          <w:lang w:val="en-US" w:eastAsia="zh-CN" w:bidi="ar-SA"/>
        </w:rPr>
      </w:pPr>
      <w:r>
        <w:rPr>
          <w:rFonts w:hint="eastAsia" w:eastAsia="宋体" w:asciiTheme="minorHAnsi" w:hAnsiTheme="minorHAnsi" w:cstheme="minorBidi"/>
          <w:b/>
          <w:i w:val="0"/>
          <w:strike w:val="0"/>
          <w:color w:val="auto"/>
          <w:kern w:val="2"/>
          <w:sz w:val="28"/>
          <w:szCs w:val="24"/>
          <w:u w:val="none"/>
          <w:lang w:val="en-US" w:eastAsia="zh-CN" w:bidi="ar-SA"/>
        </w:rPr>
        <w:t>2. 机械系统性能检测 (Mechanical Performance)</w:t>
      </w:r>
    </w:p>
    <w:p w14:paraId="62CC22B4">
      <w:pPr>
        <w:widowControl w:val="0"/>
        <w:jc w:val="both"/>
        <w:rPr>
          <w:rFonts w:hint="eastAsia" w:eastAsia="宋体" w:asciiTheme="minorHAnsi" w:hAnsiTheme="minorHAnsi" w:cstheme="minorBidi"/>
          <w:b/>
          <w:i w:val="0"/>
          <w:strike w:val="0"/>
          <w:color w:val="auto"/>
          <w:kern w:val="2"/>
          <w:sz w:val="28"/>
          <w:szCs w:val="24"/>
          <w:u w:val="none"/>
          <w:lang w:val="en-US" w:eastAsia="zh-CN" w:bidi="ar-SA"/>
        </w:rPr>
      </w:pPr>
      <w:r>
        <w:rPr>
          <w:rFonts w:hint="eastAsia" w:eastAsia="宋体" w:asciiTheme="minorHAnsi" w:hAnsiTheme="minorHAnsi" w:cstheme="minorBidi"/>
          <w:b/>
          <w:i w:val="0"/>
          <w:strike w:val="0"/>
          <w:color w:val="auto"/>
          <w:kern w:val="2"/>
          <w:sz w:val="28"/>
          <w:szCs w:val="24"/>
          <w:u w:val="none"/>
          <w:lang w:val="en-US" w:eastAsia="zh-CN" w:bidi="ar-SA"/>
        </w:rPr>
        <w:t>2.1 曳引与驱动系统</w:t>
      </w:r>
    </w:p>
    <w:p w14:paraId="350D1828">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检测项目： 主机制动能力、空载/满载曳引性能。</w:t>
      </w:r>
    </w:p>
    <w:p w14:paraId="565079B7">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检测结果：</w:t>
      </w:r>
    </w:p>
    <w:p w14:paraId="67DC637A">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乘客电梯： 永磁同步主机效率 &gt;90%，制动器响应时间 &lt;0.5s，满载（1000kg）运行无打滑。</w:t>
      </w:r>
    </w:p>
    <w:p w14:paraId="2493A416">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载货电梯： 1600kg重载设计，主机转矩输出稳定，满足书籍密集运输需求。</w:t>
      </w:r>
    </w:p>
    <w:p w14:paraId="503E7D96">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判定： 合格</w:t>
      </w:r>
    </w:p>
    <w:p w14:paraId="3CE8143A">
      <w:pPr>
        <w:widowControl w:val="0"/>
        <w:jc w:val="both"/>
        <w:rPr>
          <w:rFonts w:hint="eastAsia" w:eastAsia="宋体" w:asciiTheme="minorHAnsi" w:hAnsiTheme="minorHAnsi" w:cstheme="minorBidi"/>
          <w:b/>
          <w:i w:val="0"/>
          <w:strike w:val="0"/>
          <w:color w:val="auto"/>
          <w:kern w:val="2"/>
          <w:sz w:val="28"/>
          <w:szCs w:val="24"/>
          <w:u w:val="none"/>
          <w:lang w:val="en-US" w:eastAsia="zh-CN" w:bidi="ar-SA"/>
        </w:rPr>
      </w:pPr>
      <w:r>
        <w:rPr>
          <w:rFonts w:hint="eastAsia" w:eastAsia="宋体" w:asciiTheme="minorHAnsi" w:hAnsiTheme="minorHAnsi" w:cstheme="minorBidi"/>
          <w:b/>
          <w:i w:val="0"/>
          <w:strike w:val="0"/>
          <w:color w:val="auto"/>
          <w:kern w:val="2"/>
          <w:sz w:val="28"/>
          <w:szCs w:val="24"/>
          <w:u w:val="none"/>
          <w:lang w:val="en-US" w:eastAsia="zh-CN" w:bidi="ar-SA"/>
        </w:rPr>
        <w:t>2.2 门系统安全</w:t>
      </w:r>
    </w:p>
    <w:p w14:paraId="3A82158C">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检测项目： 开关门阻力、防夹保护、门锁啮合深度。</w:t>
      </w:r>
    </w:p>
    <w:p w14:paraId="76F4AE9F">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检测结果：</w:t>
      </w:r>
    </w:p>
    <w:p w14:paraId="48C71E4C">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开门宽度： 客梯900mm，货梯1400mm（贯通门），满足轮椅及推车通行。</w:t>
      </w:r>
    </w:p>
    <w:p w14:paraId="18094F2D">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光幕保护： 红外线光幕灵敏度 &lt;5mm 障碍物即开门，符合GB 7588要求。</w:t>
      </w:r>
    </w:p>
    <w:p w14:paraId="731649E8">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判定： 合格</w:t>
      </w:r>
    </w:p>
    <w:p w14:paraId="6A3438BA">
      <w:pPr>
        <w:widowControl w:val="0"/>
        <w:jc w:val="both"/>
        <w:rPr>
          <w:rFonts w:hint="eastAsia" w:eastAsia="宋体" w:asciiTheme="minorHAnsi" w:hAnsiTheme="minorHAnsi" w:cstheme="minorBidi"/>
          <w:b/>
          <w:i w:val="0"/>
          <w:strike w:val="0"/>
          <w:color w:val="auto"/>
          <w:kern w:val="2"/>
          <w:sz w:val="28"/>
          <w:szCs w:val="24"/>
          <w:u w:val="none"/>
          <w:lang w:val="en-US" w:eastAsia="zh-CN" w:bidi="ar-SA"/>
        </w:rPr>
      </w:pPr>
      <w:r>
        <w:rPr>
          <w:rFonts w:hint="eastAsia" w:eastAsia="宋体" w:asciiTheme="minorHAnsi" w:hAnsiTheme="minorHAnsi" w:cstheme="minorBidi"/>
          <w:b/>
          <w:i w:val="0"/>
          <w:strike w:val="0"/>
          <w:color w:val="auto"/>
          <w:kern w:val="2"/>
          <w:sz w:val="28"/>
          <w:szCs w:val="24"/>
          <w:u w:val="none"/>
          <w:lang w:val="en-US" w:eastAsia="zh-CN" w:bidi="ar-SA"/>
        </w:rPr>
        <w:t>2.3 安全钳与限速器</w:t>
      </w:r>
    </w:p>
    <w:p w14:paraId="57599920">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检测项目： 限速器动作速度、安全钳联动试验。</w:t>
      </w:r>
    </w:p>
    <w:p w14:paraId="61B731E2">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检测结果：</w:t>
      </w:r>
    </w:p>
    <w:p w14:paraId="2C72B29A">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限速器动作速度设定为额定速度的115%（即 2.01 m/s），联动安全钳动作灵活无卡阻。</w:t>
      </w:r>
    </w:p>
    <w:p w14:paraId="55821824">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判定： 合格</w:t>
      </w:r>
    </w:p>
    <w:p w14:paraId="4D78F13C">
      <w:pPr>
        <w:widowControl w:val="0"/>
        <w:jc w:val="both"/>
        <w:rPr>
          <w:rFonts w:hint="eastAsia" w:eastAsia="宋体" w:asciiTheme="minorHAnsi" w:hAnsiTheme="minorHAnsi" w:cstheme="minorBidi"/>
          <w:b/>
          <w:i w:val="0"/>
          <w:strike w:val="0"/>
          <w:color w:val="auto"/>
          <w:kern w:val="2"/>
          <w:sz w:val="28"/>
          <w:szCs w:val="24"/>
          <w:u w:val="none"/>
          <w:lang w:val="en-US" w:eastAsia="zh-CN" w:bidi="ar-SA"/>
        </w:rPr>
      </w:pPr>
      <w:r>
        <w:rPr>
          <w:rFonts w:hint="eastAsia" w:eastAsia="宋体" w:asciiTheme="minorHAnsi" w:hAnsiTheme="minorHAnsi" w:cstheme="minorBidi"/>
          <w:b/>
          <w:i w:val="0"/>
          <w:strike w:val="0"/>
          <w:color w:val="auto"/>
          <w:kern w:val="2"/>
          <w:sz w:val="28"/>
          <w:szCs w:val="24"/>
          <w:u w:val="none"/>
          <w:lang w:val="en-US" w:eastAsia="zh-CN" w:bidi="ar-SA"/>
        </w:rPr>
        <w:t>3. 电气与控制系统检测 (Electrical &amp; Control)</w:t>
      </w:r>
    </w:p>
    <w:p w14:paraId="085DACED">
      <w:pPr>
        <w:widowControl w:val="0"/>
        <w:jc w:val="both"/>
        <w:rPr>
          <w:rFonts w:hint="eastAsia" w:eastAsia="宋体" w:asciiTheme="minorHAnsi" w:hAnsiTheme="minorHAnsi" w:cstheme="minorBidi"/>
          <w:b/>
          <w:i w:val="0"/>
          <w:strike w:val="0"/>
          <w:color w:val="auto"/>
          <w:kern w:val="2"/>
          <w:sz w:val="28"/>
          <w:szCs w:val="24"/>
          <w:u w:val="none"/>
          <w:lang w:val="en-US" w:eastAsia="zh-CN" w:bidi="ar-SA"/>
        </w:rPr>
      </w:pPr>
      <w:r>
        <w:rPr>
          <w:rFonts w:hint="eastAsia" w:eastAsia="宋体" w:asciiTheme="minorHAnsi" w:hAnsiTheme="minorHAnsi" w:cstheme="minorBidi"/>
          <w:b/>
          <w:i w:val="0"/>
          <w:strike w:val="0"/>
          <w:color w:val="auto"/>
          <w:kern w:val="2"/>
          <w:sz w:val="28"/>
          <w:szCs w:val="24"/>
          <w:u w:val="none"/>
          <w:lang w:val="en-US" w:eastAsia="zh-CN" w:bidi="ar-SA"/>
        </w:rPr>
        <w:t>3.1 能效性能 (Energy Efficiency)</w:t>
      </w:r>
    </w:p>
    <w:p w14:paraId="751AE2C1">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检测项目： 待机功耗、运行能效。</w:t>
      </w:r>
    </w:p>
    <w:p w14:paraId="36CFB5A9">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检测结果：</w:t>
      </w:r>
    </w:p>
    <w:p w14:paraId="22222486">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待机功耗： &lt;10W（通过LED照明及低功耗控制板实现）。</w:t>
      </w:r>
    </w:p>
    <w:p w14:paraId="79C0CEDE">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能量回馈： 配置再生能量回馈装置，将电梯下行/减速产生的电能转化为 380V 50Hz 回馈电网，实测节能率约 30%-40%。</w:t>
      </w:r>
    </w:p>
    <w:p w14:paraId="5566D90D">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判定： 符合绿色建筑节能设计要求</w:t>
      </w:r>
    </w:p>
    <w:p w14:paraId="4A79C782">
      <w:pPr>
        <w:widowControl w:val="0"/>
        <w:jc w:val="both"/>
        <w:rPr>
          <w:rFonts w:hint="eastAsia" w:eastAsia="宋体" w:asciiTheme="minorHAnsi" w:hAnsiTheme="minorHAnsi" w:cstheme="minorBidi"/>
          <w:b/>
          <w:i w:val="0"/>
          <w:strike w:val="0"/>
          <w:color w:val="auto"/>
          <w:kern w:val="2"/>
          <w:sz w:val="28"/>
          <w:szCs w:val="24"/>
          <w:u w:val="none"/>
          <w:lang w:val="en-US" w:eastAsia="zh-CN" w:bidi="ar-SA"/>
        </w:rPr>
      </w:pPr>
      <w:r>
        <w:rPr>
          <w:rFonts w:hint="eastAsia" w:eastAsia="宋体" w:asciiTheme="minorHAnsi" w:hAnsiTheme="minorHAnsi" w:cstheme="minorBidi"/>
          <w:b/>
          <w:i w:val="0"/>
          <w:strike w:val="0"/>
          <w:color w:val="auto"/>
          <w:kern w:val="2"/>
          <w:sz w:val="28"/>
          <w:szCs w:val="24"/>
          <w:u w:val="none"/>
          <w:lang w:val="en-US" w:eastAsia="zh-CN" w:bidi="ar-SA"/>
        </w:rPr>
        <w:t>3.2 群控与智能调度</w:t>
      </w:r>
    </w:p>
    <w:p w14:paraId="2CD23C66">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检测项目： 呼梯响应时间、负载分配逻辑。</w:t>
      </w:r>
    </w:p>
    <w:p w14:paraId="110E395C">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检测结果：</w:t>
      </w:r>
    </w:p>
    <w:p w14:paraId="4793770D">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平均等候时间 (AWT)： 高峰期实测 &lt;28秒（设计目标 &lt;30秒）。</w:t>
      </w:r>
    </w:p>
    <w:p w14:paraId="59F06DF6">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负载率： 群控系统有效平衡了4台客梯的负载，未出现单梯拥堵现象。</w:t>
      </w:r>
    </w:p>
    <w:p w14:paraId="2CF0E42E">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判定： 合格</w:t>
      </w:r>
    </w:p>
    <w:p w14:paraId="694475A6">
      <w:pPr>
        <w:widowControl w:val="0"/>
        <w:jc w:val="both"/>
        <w:rPr>
          <w:rFonts w:hint="eastAsia" w:eastAsia="宋体" w:asciiTheme="minorHAnsi" w:hAnsiTheme="minorHAnsi" w:cstheme="minorBidi"/>
          <w:b/>
          <w:i w:val="0"/>
          <w:strike w:val="0"/>
          <w:color w:val="auto"/>
          <w:kern w:val="2"/>
          <w:sz w:val="28"/>
          <w:szCs w:val="24"/>
          <w:u w:val="none"/>
          <w:lang w:val="en-US" w:eastAsia="zh-CN" w:bidi="ar-SA"/>
        </w:rPr>
      </w:pPr>
      <w:r>
        <w:rPr>
          <w:rFonts w:hint="eastAsia" w:eastAsia="宋体" w:asciiTheme="minorHAnsi" w:hAnsiTheme="minorHAnsi" w:cstheme="minorBidi"/>
          <w:b/>
          <w:i w:val="0"/>
          <w:strike w:val="0"/>
          <w:color w:val="auto"/>
          <w:kern w:val="2"/>
          <w:sz w:val="28"/>
          <w:szCs w:val="24"/>
          <w:u w:val="none"/>
          <w:lang w:val="en-US" w:eastAsia="zh-CN" w:bidi="ar-SA"/>
        </w:rPr>
        <w:t>4. 自动扶梯专项检测 (Escalator Specific)</w:t>
      </w:r>
    </w:p>
    <w:p w14:paraId="55325C39">
      <w:pPr>
        <w:widowControl w:val="0"/>
        <w:jc w:val="both"/>
        <w:rPr>
          <w:rFonts w:hint="eastAsia" w:eastAsia="宋体" w:asciiTheme="minorHAnsi" w:hAnsiTheme="minorHAnsi" w:cstheme="minorBidi"/>
          <w:b/>
          <w:i w:val="0"/>
          <w:strike w:val="0"/>
          <w:color w:val="auto"/>
          <w:kern w:val="2"/>
          <w:sz w:val="28"/>
          <w:szCs w:val="24"/>
          <w:u w:val="none"/>
          <w:lang w:val="en-US" w:eastAsia="zh-CN" w:bidi="ar-SA"/>
        </w:rPr>
      </w:pPr>
      <w:r>
        <w:rPr>
          <w:rFonts w:hint="eastAsia" w:eastAsia="宋体" w:asciiTheme="minorHAnsi" w:hAnsiTheme="minorHAnsi" w:cstheme="minorBidi"/>
          <w:b/>
          <w:i w:val="0"/>
          <w:strike w:val="0"/>
          <w:color w:val="auto"/>
          <w:kern w:val="2"/>
          <w:sz w:val="28"/>
          <w:szCs w:val="24"/>
          <w:u w:val="none"/>
          <w:lang w:val="en-US" w:eastAsia="zh-CN" w:bidi="ar-SA"/>
        </w:rPr>
        <w:t>4.1 启动与制动</w:t>
      </w:r>
    </w:p>
    <w:p w14:paraId="3441839A">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检测项目： 感应启动时间、制停距离。</w:t>
      </w:r>
    </w:p>
    <w:p w14:paraId="11103C76">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检测结果：</w:t>
      </w:r>
    </w:p>
    <w:p w14:paraId="02CBABEC">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感应启动： 乘客进入感应区（2米）内，扶梯 0.3秒内 平滑加速至额定速度。</w:t>
      </w:r>
    </w:p>
    <w:p w14:paraId="22ED7D6C">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制停距离： 实测 1.8米（标准要求 1.4m-2.8m），符合安全规范。</w:t>
      </w:r>
    </w:p>
    <w:p w14:paraId="65296D8F">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判定： 合格</w:t>
      </w:r>
    </w:p>
    <w:p w14:paraId="6952EC95">
      <w:pPr>
        <w:widowControl w:val="0"/>
        <w:jc w:val="both"/>
        <w:rPr>
          <w:rFonts w:hint="eastAsia" w:eastAsia="宋体" w:asciiTheme="minorHAnsi" w:hAnsiTheme="minorHAnsi" w:cstheme="minorBidi"/>
          <w:b/>
          <w:i w:val="0"/>
          <w:strike w:val="0"/>
          <w:color w:val="auto"/>
          <w:kern w:val="2"/>
          <w:sz w:val="28"/>
          <w:szCs w:val="24"/>
          <w:u w:val="none"/>
          <w:lang w:val="en-US" w:eastAsia="zh-CN" w:bidi="ar-SA"/>
        </w:rPr>
      </w:pPr>
      <w:r>
        <w:rPr>
          <w:rFonts w:hint="eastAsia" w:eastAsia="宋体" w:asciiTheme="minorHAnsi" w:hAnsiTheme="minorHAnsi" w:cstheme="minorBidi"/>
          <w:b/>
          <w:i w:val="0"/>
          <w:strike w:val="0"/>
          <w:color w:val="auto"/>
          <w:kern w:val="2"/>
          <w:sz w:val="28"/>
          <w:szCs w:val="24"/>
          <w:u w:val="none"/>
          <w:lang w:val="en-US" w:eastAsia="zh-CN" w:bidi="ar-SA"/>
        </w:rPr>
        <w:t>4.2 附加制动器 (Auxiliary Brake)</w:t>
      </w:r>
    </w:p>
    <w:p w14:paraId="60A40564">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检测项目： 非操纵逆转保护、超速保护。</w:t>
      </w:r>
    </w:p>
    <w:p w14:paraId="3BB046B6">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检测结果：</w:t>
      </w:r>
    </w:p>
    <w:p w14:paraId="5DAE353F">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当梯级速度超过额定速度 20% 时，附加制动器立即动作，切断主电源并制动。</w:t>
      </w:r>
    </w:p>
    <w:p w14:paraId="77AAE2DE">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判定： 合格</w:t>
      </w:r>
    </w:p>
    <w:p w14:paraId="30AD83A7">
      <w:pPr>
        <w:widowControl w:val="0"/>
        <w:jc w:val="both"/>
        <w:rPr>
          <w:rFonts w:hint="eastAsia" w:eastAsia="宋体" w:asciiTheme="minorHAnsi" w:hAnsiTheme="minorHAnsi" w:cstheme="minorBidi"/>
          <w:b/>
          <w:i w:val="0"/>
          <w:strike w:val="0"/>
          <w:color w:val="auto"/>
          <w:kern w:val="2"/>
          <w:sz w:val="28"/>
          <w:szCs w:val="24"/>
          <w:u w:val="none"/>
          <w:lang w:val="en-US" w:eastAsia="zh-CN" w:bidi="ar-SA"/>
        </w:rPr>
      </w:pPr>
      <w:r>
        <w:rPr>
          <w:rFonts w:hint="eastAsia" w:eastAsia="宋体" w:asciiTheme="minorHAnsi" w:hAnsiTheme="minorHAnsi" w:cstheme="minorBidi"/>
          <w:b/>
          <w:i w:val="0"/>
          <w:strike w:val="0"/>
          <w:color w:val="auto"/>
          <w:kern w:val="2"/>
          <w:sz w:val="28"/>
          <w:szCs w:val="24"/>
          <w:u w:val="none"/>
          <w:lang w:val="en-US" w:eastAsia="zh-CN" w:bidi="ar-SA"/>
        </w:rPr>
        <w:t>5. 运行环境与舒适度 (Comfort &amp; Environment)</w:t>
      </w:r>
    </w:p>
    <w:p w14:paraId="299B449E">
      <w:pPr>
        <w:widowControl w:val="0"/>
        <w:spacing w:after="120" w:line="360" w:lineRule="auto"/>
        <w:jc w:val="center"/>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表格</w:t>
      </w:r>
    </w:p>
    <w:p w14:paraId="5F7DF0E2">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检测项目</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标准要求</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实测数据</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结果</w:t>
      </w:r>
    </w:p>
    <w:p w14:paraId="0D5AA471">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运行噪音</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&lt;55 dB(A)</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48 dB(A)</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合格</w:t>
      </w:r>
    </w:p>
    <w:p w14:paraId="63E9ECEF">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平层精度</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±10 mm</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±5 mm</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合格</w:t>
      </w:r>
    </w:p>
    <w:p w14:paraId="33AC4D0D">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轿厢照明</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&gt;200 Lux</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350 Lux (LED)</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合格</w:t>
      </w:r>
    </w:p>
    <w:p w14:paraId="170D9BC4">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紧急照明</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&gt;1小时</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2.5小时</w:t>
      </w:r>
      <w:r>
        <w:rPr>
          <w:rFonts w:hint="eastAsia" w:eastAsia="宋体" w:asciiTheme="minorHAnsi" w:hAnsiTheme="minorHAnsi" w:cstheme="minorBidi"/>
          <w:b w:val="0"/>
          <w:i w:val="0"/>
          <w:strike w:val="0"/>
          <w:color w:val="auto"/>
          <w:kern w:val="2"/>
          <w:sz w:val="24"/>
          <w:szCs w:val="24"/>
          <w:u w:val="none"/>
          <w:lang w:val="en-US" w:eastAsia="zh-CN" w:bidi="ar-SA"/>
        </w:rPr>
        <w:tab/>
      </w:r>
      <w:r>
        <w:rPr>
          <w:rFonts w:hint="eastAsia" w:eastAsia="宋体" w:asciiTheme="minorHAnsi" w:hAnsiTheme="minorHAnsi" w:cstheme="minorBidi"/>
          <w:b w:val="0"/>
          <w:i w:val="0"/>
          <w:strike w:val="0"/>
          <w:color w:val="auto"/>
          <w:kern w:val="2"/>
          <w:sz w:val="24"/>
          <w:szCs w:val="24"/>
          <w:u w:val="none"/>
          <w:lang w:val="en-US" w:eastAsia="zh-CN" w:bidi="ar-SA"/>
        </w:rPr>
        <w:t>合格</w:t>
      </w:r>
    </w:p>
    <w:p w14:paraId="7316462F">
      <w:pPr>
        <w:widowControl w:val="0"/>
        <w:jc w:val="both"/>
        <w:rPr>
          <w:rFonts w:hint="eastAsia" w:eastAsia="宋体" w:asciiTheme="minorHAnsi" w:hAnsiTheme="minorHAnsi" w:cstheme="minorBidi"/>
          <w:b/>
          <w:i w:val="0"/>
          <w:strike w:val="0"/>
          <w:color w:val="auto"/>
          <w:kern w:val="2"/>
          <w:sz w:val="28"/>
          <w:szCs w:val="24"/>
          <w:u w:val="none"/>
          <w:lang w:val="en-US" w:eastAsia="zh-CN" w:bidi="ar-SA"/>
        </w:rPr>
      </w:pPr>
      <w:r>
        <w:rPr>
          <w:rFonts w:hint="eastAsia" w:eastAsia="宋体" w:asciiTheme="minorHAnsi" w:hAnsiTheme="minorHAnsi" w:cstheme="minorBidi"/>
          <w:b/>
          <w:i w:val="0"/>
          <w:strike w:val="0"/>
          <w:color w:val="auto"/>
          <w:kern w:val="2"/>
          <w:sz w:val="28"/>
          <w:szCs w:val="24"/>
          <w:u w:val="none"/>
          <w:lang w:val="en-US" w:eastAsia="zh-CN" w:bidi="ar-SA"/>
        </w:rPr>
        <w:t>6. 检测结论 (Conclusion)</w:t>
      </w:r>
    </w:p>
    <w:p w14:paraId="7A73CAE5">
      <w:pPr>
        <w:widowControl w:val="0"/>
        <w:spacing w:after="120" w:line="360" w:lineRule="auto"/>
        <w:ind w:left="0" w:leftChars="0" w:firstLine="480" w:firstLineChars="20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经对江西理工大学图文信息中心的电梯及扶梯产品进行抽样及模拟检测：</w:t>
      </w:r>
    </w:p>
    <w:p w14:paraId="494F5998">
      <w:pPr>
        <w:ind w:leftChars="0"/>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安全性： 所有设备均符合 GB 7588 及 GB 16899 最新安全规范，安全保护装置齐全有效。</w:t>
      </w:r>
    </w:p>
    <w:p w14:paraId="5264DCC7">
      <w:pPr>
        <w:widowControl w:val="0"/>
        <w:ind w:leftChars="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功能性： 群控逻辑、变频感应功能运行正常，满足图书馆大客流及物流运输需求。</w:t>
      </w:r>
    </w:p>
    <w:p w14:paraId="5AEF2735">
      <w:pPr>
        <w:widowControl w:val="0"/>
        <w:ind w:leftChars="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节能性： 永磁同步主机及能量回馈技术达到 一级能效 标准，符合建筑整体节能改造目标。</w:t>
      </w:r>
    </w:p>
    <w:p w14:paraId="65DA35AC">
      <w:pPr>
        <w:widowControl w:val="0"/>
        <w:ind w:leftChars="0"/>
        <w:jc w:val="both"/>
        <w:rPr>
          <w:rFonts w:hint="eastAsia" w:eastAsia="宋体" w:asciiTheme="minorHAnsi" w:hAnsiTheme="minorHAnsi" w:cstheme="minorBidi"/>
          <w:b w:val="0"/>
          <w:i w:val="0"/>
          <w:strike w:val="0"/>
          <w:color w:val="auto"/>
          <w:kern w:val="2"/>
          <w:sz w:val="24"/>
          <w:szCs w:val="24"/>
          <w:u w:val="none"/>
          <w:lang w:val="en-US" w:eastAsia="zh-CN" w:bidi="ar-SA"/>
        </w:rPr>
      </w:pPr>
      <w:r>
        <w:rPr>
          <w:rFonts w:hint="eastAsia" w:eastAsia="宋体" w:asciiTheme="minorHAnsi" w:hAnsiTheme="minorHAnsi" w:cstheme="minorBidi"/>
          <w:b w:val="0"/>
          <w:i w:val="0"/>
          <w:strike w:val="0"/>
          <w:color w:val="auto"/>
          <w:kern w:val="2"/>
          <w:sz w:val="24"/>
          <w:szCs w:val="24"/>
          <w:u w:val="none"/>
          <w:lang w:val="en-US" w:eastAsia="zh-CN" w:bidi="ar-SA"/>
        </w:rPr>
        <w:t xml:space="preserve">最终判定： </w:t>
      </w:r>
      <w:bookmarkStart w:id="0" w:name="_GoBack"/>
      <w:bookmarkEnd w:id="0"/>
      <w:r>
        <w:rPr>
          <w:rFonts w:hint="eastAsia" w:eastAsia="宋体" w:asciiTheme="minorHAnsi" w:hAnsiTheme="minorHAnsi" w:cstheme="minorBidi"/>
          <w:b w:val="0"/>
          <w:i w:val="0"/>
          <w:strike w:val="0"/>
          <w:color w:val="auto"/>
          <w:kern w:val="2"/>
          <w:sz w:val="24"/>
          <w:szCs w:val="24"/>
          <w:u w:val="none"/>
          <w:lang w:val="en-US" w:eastAsia="zh-CN" w:bidi="ar-SA"/>
        </w:rPr>
        <w:t>该批次电梯及扶梯产品性能检测合格，准予安装。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A1F7C"/>
    <w:rsid w:val="326203B9"/>
    <w:rsid w:val="497A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2026-03-28T07:57:00Z</dcterms:created>
  <dc:creator>℡</dc:creator>
  <cp:lastModifiedBy>℡</cp:lastModifiedBy>
  <dcterms:modified xsi:type="dcterms:W3CDTF">2026-03-28T07:58:49Z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06095343CA634174848B4625530AB632_11</vt:lpwstr>
  </property>
  <property fmtid="{D5CDD505-2E9C-101B-9397-08002B2CF9AE}" pid="4" name="KSOTemplateDocerSaveRecord">
    <vt:lpwstr>eyJoZGlkIjoiZDNhZDExYmNlMTY4ZTE5OGNkNDIzYzk2ODI4YTFiODMiLCJ1c2VySWQiOiIxMTY3MDgwMjkxIn0=</vt:lpwstr>
  </property>
</Properties>
</file>