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D68F4">
      <w:pPr>
        <w:pStyle w:val="3"/>
        <w:rPr>
          <w:rFonts w:eastAsiaTheme="minorEastAsia"/>
          <w:sz w:val="24"/>
          <w:szCs w:val="40"/>
        </w:rPr>
      </w:pPr>
      <w:r>
        <w:rPr>
          <w:rFonts w:hint="eastAsia" w:eastAsiaTheme="minorEastAsia"/>
          <w:sz w:val="24"/>
          <w:szCs w:val="40"/>
        </w:rPr>
        <w:t>6.1.1 建筑、室外场地、公共绿地、城市道路相互之间应设置连贯的无障碍步行系统。</w:t>
      </w:r>
    </w:p>
    <w:p w14:paraId="29DA30B7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达标自评</w:t>
      </w:r>
    </w:p>
    <w:p w14:paraId="2E952293">
      <w:pPr>
        <w:rPr>
          <w:rFonts w:ascii="Times New Roman" w:hAnsi="Times New Roman" w:cs="Times New Roman"/>
          <w:szCs w:val="21"/>
        </w:rPr>
      </w:pPr>
      <w:sdt>
        <w:sdtPr>
          <w:rPr>
            <w:rFonts w:hint="eastAsia"/>
            <w:sz w:val="28"/>
          </w:rPr>
          <w:id w:val="1926604099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ascii="Times New Roman" w:hAnsi="Times New Roman" w:cs="Times New Roman"/>
          <w:szCs w:val="21"/>
        </w:rPr>
        <w:t>达标；</w:t>
      </w:r>
      <w:sdt>
        <w:sdtPr>
          <w:rPr>
            <w:rFonts w:hint="eastAsia"/>
            <w:sz w:val="28"/>
          </w:rPr>
          <w:id w:val="172672088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/>
              <w:sz w:val="28"/>
            </w:rPr>
            <w:sym w:font="Wingdings 2" w:char="F0A3"/>
          </w:r>
        </w:sdtContent>
      </w:sdt>
      <w:r>
        <w:rPr>
          <w:rFonts w:ascii="Times New Roman" w:hAnsi="Times New Roman" w:cs="Times New Roman"/>
          <w:szCs w:val="21"/>
        </w:rPr>
        <w:t>不达标</w:t>
      </w:r>
    </w:p>
    <w:p w14:paraId="1CC7DF75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p w14:paraId="0B9537AB">
      <w:r>
        <w:rPr>
          <w:rFonts w:hint="eastAsia"/>
        </w:rPr>
        <w:t>建筑、室外场地、公共绿地、城市道路相互之间是否采用无障碍设计：</w:t>
      </w:r>
      <w:sdt>
        <w:sdtPr>
          <w:rPr>
            <w:rFonts w:hint="eastAsia"/>
          </w:rPr>
          <w:id w:val="-439841346"/>
        </w:sdtPr>
        <w:sdtEndPr>
          <w:rPr>
            <w:rFonts w:hint="eastAsia"/>
          </w:rPr>
        </w:sdtEndPr>
        <w:sdtContent>
          <w:sdt>
            <w:sdtPr>
              <w:rPr>
                <w:rFonts w:hint="eastAsia"/>
              </w:rPr>
              <w:id w:val="10748571"/>
            </w:sdtPr>
            <w:sdtEndPr>
              <w:rPr>
                <w:rFonts w:hint="eastAsia"/>
              </w:rPr>
            </w:sdtEndPr>
            <w:sdtContent>
              <w:sdt>
                <w:sdtPr>
                  <w:rPr>
                    <w:rFonts w:hint="eastAsia"/>
                    <w:sz w:val="28"/>
                  </w:rPr>
                  <w:id w:val="-1327435696"/>
                  <w14:checkbox>
                    <w14:checked w14:val="0"/>
                    <w14:checkedState w14:val="0052" w14:font="Wingdings 2"/>
                    <w14:uncheckedState w14:val="00A3" w14:font="Wingdings 2"/>
                  </w14:checkbox>
                </w:sdtPr>
                <w:sdtEndPr>
                  <w:rPr>
                    <w:rFonts w:hint="eastAsia"/>
                    <w:sz w:val="28"/>
                  </w:rPr>
                </w:sdtEndPr>
                <w:sdtContent>
                  <w:r>
                    <w:rPr>
                      <w:rFonts w:hint="eastAsia"/>
                      <w:sz w:val="28"/>
                    </w:rPr>
                    <w:sym w:font="Wingdings 2" w:char="F0A3"/>
                  </w:r>
                </w:sdtContent>
              </w:sdt>
            </w:sdtContent>
          </w:sdt>
        </w:sdtContent>
      </w:sdt>
      <w:r>
        <w:rPr>
          <w:rFonts w:hint="eastAsia"/>
        </w:rPr>
        <w:t>是</w:t>
      </w:r>
      <w:sdt>
        <w:sdtPr>
          <w:rPr>
            <w:rFonts w:hint="eastAsia"/>
          </w:rPr>
          <w:id w:val="800646523"/>
        </w:sdtPr>
        <w:sdtEndPr>
          <w:rPr>
            <w:rFonts w:hint="eastAsia"/>
          </w:rPr>
        </w:sdtEndPr>
        <w:sdtContent>
          <w:r>
            <w:rPr>
              <w:rFonts w:hint="eastAsia"/>
            </w:rPr>
            <w:t xml:space="preserve"> </w:t>
          </w:r>
          <w:sdt>
            <w:sdtPr>
              <w:rPr>
                <w:rFonts w:hint="eastAsia"/>
                <w:sz w:val="28"/>
              </w:rPr>
              <w:id w:val="1494222883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>
              <w:rPr>
                <w:rFonts w:hint="eastAsia"/>
                <w:sz w:val="28"/>
              </w:rPr>
            </w:sdtEndPr>
            <w:sdtContent>
              <w:r>
                <w:rPr>
                  <w:rFonts w:hint="eastAsia"/>
                  <w:sz w:val="28"/>
                </w:rPr>
                <w:sym w:font="Wingdings 2" w:char="F0A3"/>
              </w:r>
            </w:sdtContent>
          </w:sdt>
        </w:sdtContent>
      </w:sdt>
      <w:r>
        <w:rPr>
          <w:rFonts w:hint="eastAsia"/>
        </w:rPr>
        <w:t>否</w:t>
      </w:r>
    </w:p>
    <w:p w14:paraId="260324B5">
      <w:r>
        <w:rPr>
          <w:rFonts w:hint="eastAsia"/>
        </w:rPr>
        <w:t>无障碍步行系统是否联通、连续：</w:t>
      </w:r>
      <w:sdt>
        <w:sdtPr>
          <w:rPr>
            <w:rFonts w:hint="eastAsia"/>
          </w:rPr>
          <w:id w:val="-1148120584"/>
        </w:sdtPr>
        <w:sdtEndPr>
          <w:rPr>
            <w:rFonts w:hint="eastAsia"/>
          </w:rPr>
        </w:sdtEndPr>
        <w:sdtContent>
          <w:sdt>
            <w:sdtPr>
              <w:rPr>
                <w:rFonts w:hint="eastAsia"/>
              </w:rPr>
              <w:id w:val="-1725374066"/>
            </w:sdtPr>
            <w:sdtEndPr>
              <w:rPr>
                <w:rFonts w:hint="eastAsia"/>
              </w:rPr>
            </w:sdtEndPr>
            <w:sdtContent>
              <w:sdt>
                <w:sdtPr>
                  <w:rPr>
                    <w:rFonts w:hint="eastAsia"/>
                    <w:sz w:val="28"/>
                  </w:rPr>
                  <w:id w:val="754716760"/>
                  <w14:checkbox>
                    <w14:checked w14:val="0"/>
                    <w14:checkedState w14:val="0052" w14:font="Wingdings 2"/>
                    <w14:uncheckedState w14:val="00A3" w14:font="Wingdings 2"/>
                  </w14:checkbox>
                </w:sdtPr>
                <w:sdtEndPr>
                  <w:rPr>
                    <w:rFonts w:hint="eastAsia"/>
                    <w:sz w:val="28"/>
                  </w:rPr>
                </w:sdtEndPr>
                <w:sdtContent>
                  <w:r>
                    <w:rPr>
                      <w:rFonts w:hint="eastAsia"/>
                      <w:sz w:val="28"/>
                    </w:rPr>
                    <w:sym w:font="Wingdings 2" w:char="F0A3"/>
                  </w:r>
                </w:sdtContent>
              </w:sdt>
            </w:sdtContent>
          </w:sdt>
        </w:sdtContent>
      </w:sdt>
      <w:r>
        <w:rPr>
          <w:rFonts w:hint="eastAsia"/>
        </w:rPr>
        <w:t>是</w:t>
      </w:r>
      <w:sdt>
        <w:sdtPr>
          <w:rPr>
            <w:rFonts w:hint="eastAsia"/>
          </w:rPr>
          <w:id w:val="2047564145"/>
        </w:sdtPr>
        <w:sdtEndPr>
          <w:rPr>
            <w:rFonts w:hint="eastAsia"/>
          </w:rPr>
        </w:sdtEndPr>
        <w:sdtContent>
          <w:r>
            <w:rPr>
              <w:rFonts w:hint="eastAsia"/>
            </w:rPr>
            <w:t xml:space="preserve"> </w:t>
          </w:r>
          <w:sdt>
            <w:sdtPr>
              <w:rPr>
                <w:rFonts w:hint="eastAsia"/>
                <w:sz w:val="28"/>
              </w:rPr>
              <w:id w:val="958223268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>
              <w:rPr>
                <w:rFonts w:hint="eastAsia"/>
                <w:sz w:val="28"/>
              </w:rPr>
            </w:sdtEndPr>
            <w:sdtContent>
              <w:r>
                <w:rPr>
                  <w:rFonts w:hint="eastAsia"/>
                  <w:sz w:val="28"/>
                </w:rPr>
                <w:sym w:font="Wingdings 2" w:char="F0A3"/>
              </w:r>
            </w:sdtContent>
          </w:sdt>
        </w:sdtContent>
      </w:sdt>
      <w:r>
        <w:rPr>
          <w:rFonts w:hint="eastAsia"/>
        </w:rPr>
        <w:t>否</w:t>
      </w:r>
    </w:p>
    <w:p w14:paraId="663B9E97">
      <w:pPr>
        <w:rPr>
          <w:rFonts w:ascii="Times New Roman" w:hAnsi="Times New Roman" w:eastAsia="宋体" w:cs="Times New Roman"/>
          <w:szCs w:val="21"/>
        </w:rPr>
      </w:pPr>
      <w:r>
        <w:rPr>
          <w:rFonts w:hint="eastAsia"/>
        </w:rPr>
        <w:t>请简要说明场地内各步道及场地内外联系的无障碍设计情况。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B2E9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186B1365">
            <w:pPr>
              <w:ind w:firstLine="400" w:firstLineChars="200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场地内人行通道及场地内外联系通道均设无障碍坡道，便于通行。</w:t>
            </w:r>
          </w:p>
          <w:p w14:paraId="76C043F9">
            <w:pPr>
              <w:ind w:firstLine="400" w:firstLineChars="200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1.本项目建筑出入口设置有无障碍坡道；</w:t>
            </w:r>
          </w:p>
          <w:p w14:paraId="068C64CB">
            <w:pPr>
              <w:ind w:firstLine="400" w:firstLineChars="200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2.场地人行道与市政道路连接处设有无障碍坡道。</w:t>
            </w:r>
          </w:p>
          <w:p w14:paraId="69597A21">
            <w:pPr>
              <w:ind w:firstLine="400" w:firstLineChars="200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3.场地地势平坦满足无障碍要求。</w:t>
            </w:r>
          </w:p>
        </w:tc>
      </w:tr>
    </w:tbl>
    <w:p w14:paraId="60A7C137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740CA413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6BD2CFDC">
      <w:r>
        <w:rPr>
          <w:rFonts w:hint="eastAsia"/>
        </w:rPr>
        <w:t>1）建筑竣工图及设计说明，应说明室外场地的无障碍设计内容；</w:t>
      </w:r>
    </w:p>
    <w:p w14:paraId="56B5B1E4">
      <w:r>
        <w:rPr>
          <w:rFonts w:hint="eastAsia"/>
        </w:rPr>
        <w:t>2）建筑总平面竣工图和场地竖向设计竣工图，应体现建筑主要出入口、人行通道、室外活动场地等主要部位的无障碍内容；</w:t>
      </w:r>
    </w:p>
    <w:p w14:paraId="2C6AC4DE">
      <w:r>
        <w:rPr>
          <w:rFonts w:hint="eastAsia"/>
        </w:rPr>
        <w:t>3）室外景观园林平面竣工图，应包括场地人行通道、室外绿化小径和活动场地的无障碍设计；</w:t>
      </w:r>
    </w:p>
    <w:p w14:paraId="6ECECB93">
      <w:r>
        <w:rPr>
          <w:rFonts w:hint="eastAsia"/>
        </w:rPr>
        <w:t>4）无障碍设计重点部位的实景照片。</w:t>
      </w:r>
    </w:p>
    <w:p w14:paraId="341F33F7"/>
    <w:p w14:paraId="671DD4A9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1F76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2AA73A9E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</w:pPr>
            <w:bookmarkStart w:id="0" w:name="_GoBack"/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drawing>
                <wp:inline distT="0" distB="0" distL="114300" distR="114300">
                  <wp:extent cx="5266690" cy="3116580"/>
                  <wp:effectExtent l="0" t="0" r="6350" b="7620"/>
                  <wp:docPr id="1" name="图片 1" descr="图书馆平面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图书馆平面图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11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E8CA75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BB6"/>
    <w:rsid w:val="00074A38"/>
    <w:rsid w:val="00151BB6"/>
    <w:rsid w:val="00282FFC"/>
    <w:rsid w:val="00422D82"/>
    <w:rsid w:val="004D1ECC"/>
    <w:rsid w:val="007C336A"/>
    <w:rsid w:val="007D6496"/>
    <w:rsid w:val="00E97476"/>
    <w:rsid w:val="00F37184"/>
    <w:rsid w:val="00FF0F1C"/>
    <w:rsid w:val="2E86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qFormat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table" w:customStyle="1" w:styleId="13">
    <w:name w:val="网格型1"/>
    <w:basedOn w:val="6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样式1"/>
    <w:basedOn w:val="8"/>
    <w:qFormat/>
    <w:uiPriority w:val="1"/>
    <w:rPr>
      <w:rFonts w:eastAsiaTheme="minorEastAsia"/>
      <w:sz w:val="21"/>
    </w:rPr>
  </w:style>
  <w:style w:type="character" w:customStyle="1" w:styleId="15">
    <w:name w:val="标题 3 Char"/>
    <w:basedOn w:val="8"/>
    <w:link w:val="2"/>
    <w:semiHidden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382</Words>
  <Characters>389</Characters>
  <Lines>3</Lines>
  <Paragraphs>1</Paragraphs>
  <TotalTime>2</TotalTime>
  <ScaleCrop>false</ScaleCrop>
  <LinksUpToDate>false</LinksUpToDate>
  <CharactersWithSpaces>395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2019-07-12T07:55:00Z</dcterms:created>
  <dc:creator>dongYP</dc:creator>
  <cp:lastModifiedBy>ASUS123</cp:lastModifiedBy>
  <dcterms:modified xsi:type="dcterms:W3CDTF">2026-03-28T14:48:25Z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eyJoZGlkIjoiOGZjZDJkNWZlNzEzOTAxMzllZGNjZWQzMWZmYTg5NzAiLCJ1c2VySWQiOiIxNTIzNzE2MDM5In0=</vt:lpwstr>
  </property>
  <property fmtid="{D5CDD505-2E9C-101B-9397-08002B2CF9AE}" pid="3" name="KSOProductBuildVer">
    <vt:lpwstr>2052-12.1.0.25225</vt:lpwstr>
  </property>
  <property fmtid="{D5CDD505-2E9C-101B-9397-08002B2CF9AE}" pid="4" name="ICV">
    <vt:lpwstr>2F5714D272C3413BBB797E4DCD7BFEAF_12</vt:lpwstr>
  </property>
</Properties>
</file>