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240" w:lineRule="auto"/>
              <w:jc w:val="distribute"/>
              <w:rPr>
                <w:b/>
                <w:spacing w:val="45"/>
                <w:sz w:val="30"/>
                <w:szCs w:val="30"/>
              </w:rPr>
            </w:pPr>
            <w:bookmarkStart w:id="107" w:name="_GoBack"/>
            <w:bookmarkEnd w:id="107"/>
          </w:p>
          <w:p>
            <w:pPr>
              <w:spacing w:before="312" w:beforeLines="100" w:line="240" w:lineRule="auto"/>
              <w:jc w:val="distribute"/>
              <w:rPr>
                <w:b/>
                <w:sz w:val="72"/>
                <w:szCs w:val="52"/>
                <w:lang w:val="en-US"/>
              </w:rPr>
            </w:pPr>
            <w:r>
              <w:rPr>
                <w:rFonts w:hint="eastAsia"/>
                <w:b/>
                <w:sz w:val="72"/>
                <w:szCs w:val="52"/>
                <w:lang w:val="en-US"/>
              </w:rPr>
              <w:t>可再生能源利用分析报告</w:t>
            </w:r>
          </w:p>
          <w:p>
            <w:pPr>
              <w:spacing w:before="312" w:beforeLines="100" w:line="240" w:lineRule="auto"/>
              <w:jc w:val="center"/>
              <w:rPr>
                <w:b/>
                <w:sz w:val="72"/>
                <w:szCs w:val="52"/>
                <w:lang w:val="en-US"/>
              </w:rPr>
            </w:pPr>
            <w:r>
              <w:rPr>
                <w:rFonts w:hint="eastAsia"/>
                <w:b/>
                <w:sz w:val="72"/>
                <w:szCs w:val="52"/>
                <w:lang w:val="en-US"/>
              </w:rPr>
              <w:t>光伏发电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b/>
                <w:sz w:val="36"/>
                <w:szCs w:val="36"/>
              </w:rPr>
            </w:pPr>
            <w:bookmarkStart w:id="0" w:name="项目名称"/>
            <w:r>
              <w:rPr>
                <w:rFonts w:hint="eastAsia"/>
                <w:b/>
                <w:sz w:val="36"/>
                <w:szCs w:val="36"/>
              </w:rPr>
              <w:t>织暖寺村·青筑含荫-基于绿色建筑技术融合乡境共生下的党群服务中心建筑设计</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8312" w:type="dxa"/>
          </w:tcPr>
          <w:p>
            <w:pPr>
              <w:spacing w:line="240" w:lineRule="auto"/>
              <w:jc w:val="center"/>
              <w:rPr>
                <w:b/>
                <w:sz w:val="32"/>
                <w:szCs w:val="52"/>
              </w:rPr>
            </w:pPr>
            <w:r>
              <w:rPr>
                <w:rFonts w:hint="eastAsia"/>
                <w:b/>
                <w:sz w:val="32"/>
                <w:szCs w:val="52"/>
              </w:rPr>
              <w:t>设计编号：</w:t>
            </w:r>
            <w:bookmarkStart w:id="1" w:name="设计编号"/>
            <w:bookmarkEnd w:id="1"/>
          </w:p>
          <w:p>
            <w:pPr>
              <w:spacing w:line="240" w:lineRule="auto"/>
              <w:jc w:val="center"/>
            </w:pPr>
          </w:p>
          <w:p>
            <w:pPr>
              <w:spacing w:line="240" w:lineRule="auto"/>
              <w:jc w:val="center"/>
            </w:pPr>
            <w:bookmarkStart w:id="2" w:name="二维码"/>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pPr>
          </w:p>
        </w:tc>
      </w:tr>
    </w:tbl>
    <w:p>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工程地点</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3" w:name="工程地点1"/>
            <w:r>
              <w:rPr>
                <w:rFonts w:hint="eastAsia"/>
                <w:sz w:val="24"/>
                <w:szCs w:val="24"/>
              </w:rPr>
              <w:t>南阳</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建设单位</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4" w:name="建设单位"/>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设计单位</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5" w:name="设计单位"/>
            <w:r>
              <w:rPr>
                <w:rFonts w:hint="eastAsia"/>
                <w:sz w:val="24"/>
                <w:szCs w:val="24"/>
              </w:rPr>
              <w:t>南阳师范学院土木建筑工程学院</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校对人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审定人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报告日期</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6" w:name="报告日期"/>
            <w:r>
              <w:rPr>
                <w:rFonts w:hint="eastAsia"/>
                <w:sz w:val="24"/>
                <w:szCs w:val="24"/>
              </w:rPr>
              <w:t>2025年12月30日</w:t>
            </w:r>
            <w:bookmarkEnd w:id="6"/>
          </w:p>
        </w:tc>
      </w:tr>
    </w:tbl>
    <w:p>
      <w:pPr>
        <w:rPr>
          <w:rFonts w:cstheme="minorBidi"/>
          <w:kern w:val="2"/>
          <w:szCs w:val="22"/>
        </w:rPr>
      </w:pPr>
    </w:p>
    <w:p/>
    <w:p/>
    <w:p/>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9" w:name="加密锁号"/>
            <w:bookmarkStart w:id="10" w:name="正版授权码"/>
            <w:r>
              <w:rPr>
                <w:rFonts w:hint="eastAsia"/>
                <w:sz w:val="18"/>
              </w:rPr>
              <w:t>T17838957255</w:t>
            </w:r>
            <w:bookmarkEnd w:id="9"/>
            <w:bookmarkEnd w:id="10"/>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bl>
    <w:p>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_Toc17497 </w:instrText>
      </w:r>
      <w:r>
        <w:rPr>
          <w:szCs w:val="28"/>
        </w:rPr>
        <w:fldChar w:fldCharType="separate"/>
      </w:r>
      <w:r>
        <w:rPr>
          <w:rFonts w:hint="eastAsia"/>
        </w:rPr>
        <w:t>1. 项目概况</w:t>
      </w:r>
      <w:r>
        <w:tab/>
      </w:r>
      <w:r>
        <w:fldChar w:fldCharType="begin"/>
      </w:r>
      <w:r>
        <w:instrText xml:space="preserve"> PAGEREF _Toc17497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_Toc14967 </w:instrText>
      </w:r>
      <w:r>
        <w:rPr>
          <w:szCs w:val="28"/>
        </w:rPr>
        <w:fldChar w:fldCharType="separate"/>
      </w:r>
      <w:r>
        <w:rPr>
          <w:rFonts w:hint="eastAsia"/>
        </w:rPr>
        <w:t>2. 标准依据</w:t>
      </w:r>
      <w:r>
        <w:tab/>
      </w:r>
      <w:r>
        <w:fldChar w:fldCharType="begin"/>
      </w:r>
      <w:r>
        <w:instrText xml:space="preserve"> PAGEREF _Toc14967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_Toc14759 </w:instrText>
      </w:r>
      <w:r>
        <w:rPr>
          <w:szCs w:val="28"/>
        </w:rPr>
        <w:fldChar w:fldCharType="separate"/>
      </w:r>
      <w:r>
        <w:rPr>
          <w:rFonts w:hint="eastAsia"/>
        </w:rPr>
        <w:t>3. 太阳能资源分析</w:t>
      </w:r>
      <w:r>
        <w:tab/>
      </w:r>
      <w:r>
        <w:fldChar w:fldCharType="begin"/>
      </w:r>
      <w:r>
        <w:instrText xml:space="preserve"> PAGEREF _Toc14759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_Toc16237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_Toc16237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_Toc27725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_Toc27725 </w:instrText>
      </w:r>
      <w:r>
        <w:fldChar w:fldCharType="separate"/>
      </w:r>
      <w:r>
        <w:t>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_Toc4740 </w:instrText>
      </w:r>
      <w:r>
        <w:rPr>
          <w:szCs w:val="28"/>
        </w:rPr>
        <w:fldChar w:fldCharType="separate"/>
      </w:r>
      <w:r>
        <w:rPr>
          <w:rFonts w:hint="eastAsia"/>
        </w:rPr>
        <w:t>4. 软件选用</w:t>
      </w:r>
      <w:r>
        <w:tab/>
      </w:r>
      <w:r>
        <w:fldChar w:fldCharType="begin"/>
      </w:r>
      <w:r>
        <w:instrText xml:space="preserve"> PAGEREF _Toc4740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_Toc8972 </w:instrText>
      </w:r>
      <w:r>
        <w:rPr>
          <w:szCs w:val="28"/>
        </w:rPr>
        <w:fldChar w:fldCharType="separate"/>
      </w:r>
      <w:r>
        <w:rPr>
          <w:rFonts w:hint="eastAsia"/>
        </w:rPr>
        <w:t>5. 光伏系统设计</w:t>
      </w:r>
      <w:r>
        <w:tab/>
      </w:r>
      <w:r>
        <w:fldChar w:fldCharType="begin"/>
      </w:r>
      <w:r>
        <w:instrText xml:space="preserve"> PAGEREF _Toc8972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_Toc2783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_Toc2783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_Toc24147 </w:instrText>
      </w:r>
      <w:r>
        <w:rPr>
          <w:szCs w:val="28"/>
        </w:rPr>
        <w:fldChar w:fldCharType="separate"/>
      </w:r>
      <w:r>
        <w:rPr>
          <w:rFonts w:hint="eastAsia"/>
          <w:lang w:val="en-GB"/>
        </w:rPr>
        <w:t xml:space="preserve">5.2 </w:t>
      </w:r>
      <w:r>
        <w:t>辐照分析</w:t>
      </w:r>
      <w:r>
        <w:tab/>
      </w:r>
      <w:r>
        <w:fldChar w:fldCharType="begin"/>
      </w:r>
      <w:r>
        <w:instrText xml:space="preserve"> PAGEREF _Toc24147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_Toc32164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_Toc32164 </w:instrText>
      </w:r>
      <w:r>
        <w:fldChar w:fldCharType="separate"/>
      </w:r>
      <w:r>
        <w:t>7</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_Toc25435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_Toc25435 </w:instrText>
      </w:r>
      <w:r>
        <w:fldChar w:fldCharType="separate"/>
      </w:r>
      <w:r>
        <w:t>7</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_Toc29988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_Toc29988 </w:instrText>
      </w:r>
      <w:r>
        <w:fldChar w:fldCharType="separate"/>
      </w:r>
      <w:r>
        <w:t>8</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_Toc3369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_Toc3369 </w:instrText>
      </w:r>
      <w:r>
        <w:fldChar w:fldCharType="separate"/>
      </w:r>
      <w:r>
        <w:t>8</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_Toc23145 </w:instrText>
      </w:r>
      <w:r>
        <w:rPr>
          <w:szCs w:val="28"/>
        </w:rPr>
        <w:fldChar w:fldCharType="separate"/>
      </w:r>
      <w:r>
        <w:rPr>
          <w:rFonts w:hint="eastAsia"/>
        </w:rPr>
        <w:t>6. 光伏发电产量</w:t>
      </w:r>
      <w:r>
        <w:tab/>
      </w:r>
      <w:r>
        <w:fldChar w:fldCharType="begin"/>
      </w:r>
      <w:r>
        <w:instrText xml:space="preserve"> PAGEREF _Toc23145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_Toc31343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_Toc31343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_Toc27645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_Toc27645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_Toc10149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_Toc10149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_Toc29737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_Toc29737 </w:instrText>
      </w:r>
      <w:r>
        <w:fldChar w:fldCharType="separate"/>
      </w:r>
      <w:r>
        <w:t>10</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_Toc16089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_Toc16089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_Toc516 </w:instrText>
      </w:r>
      <w:r>
        <w:rPr>
          <w:szCs w:val="28"/>
        </w:rPr>
        <w:fldChar w:fldCharType="separate"/>
      </w:r>
      <w:r>
        <w:rPr>
          <w:rFonts w:hint="eastAsia"/>
        </w:rPr>
        <w:t>7. 经济效益分析</w:t>
      </w:r>
      <w:r>
        <w:tab/>
      </w:r>
      <w:r>
        <w:fldChar w:fldCharType="begin"/>
      </w:r>
      <w:r>
        <w:instrText xml:space="preserve"> PAGEREF _Toc516 </w:instrText>
      </w:r>
      <w:r>
        <w:fldChar w:fldCharType="separate"/>
      </w:r>
      <w:r>
        <w:t>13</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_Toc29441 </w:instrText>
      </w:r>
      <w:r>
        <w:rPr>
          <w:szCs w:val="28"/>
        </w:rPr>
        <w:fldChar w:fldCharType="separate"/>
      </w:r>
      <w:r>
        <w:rPr>
          <w:rFonts w:hint="eastAsia"/>
        </w:rPr>
        <w:t>8. 减排效益分析</w:t>
      </w:r>
      <w:r>
        <w:tab/>
      </w:r>
      <w:r>
        <w:fldChar w:fldCharType="begin"/>
      </w:r>
      <w:r>
        <w:instrText xml:space="preserve"> PAGEREF _Toc29441 </w:instrText>
      </w:r>
      <w:r>
        <w:fldChar w:fldCharType="separate"/>
      </w:r>
      <w:r>
        <w:t>15</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_Toc17407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_Toc17407 </w:instrText>
      </w:r>
      <w:r>
        <w:fldChar w:fldCharType="separate"/>
      </w:r>
      <w:r>
        <w:t>16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_Toc10964 </w:instrText>
      </w:r>
      <w:r>
        <w:rPr>
          <w:szCs w:val="28"/>
        </w:rPr>
        <w:fldChar w:fldCharType="separate"/>
      </w:r>
      <w:r>
        <w:rPr>
          <w:rFonts w:hint="eastAsia"/>
        </w:rPr>
        <w:t>附录</w:t>
      </w:r>
      <w:r>
        <w:tab/>
      </w:r>
      <w:r>
        <w:fldChar w:fldCharType="begin"/>
      </w:r>
      <w:r>
        <w:instrText xml:space="preserve"> PAGEREF _Toc10964 </w:instrText>
      </w:r>
      <w:r>
        <w:fldChar w:fldCharType="separate"/>
      </w:r>
      <w:r>
        <w:t>17</w:t>
      </w:r>
      <w:r>
        <w:fldChar w:fldCharType="end"/>
      </w:r>
      <w:r>
        <w:rPr>
          <w:szCs w:val="28"/>
        </w:rPr>
        <w:fldChar w:fldCharType="end"/>
      </w:r>
    </w:p>
    <w:p>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127542292"/>
      <w:bookmarkStart w:id="13" w:name="_Toc1749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织暖寺村·青筑含荫-基于绿色建筑技术融合乡境共生下的党群服务中心建筑设计</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南阳</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112°32′</w:t>
            </w:r>
            <w:bookmarkEnd w:id="16"/>
            <w:r>
              <w:rPr>
                <w:sz w:val="21"/>
                <w:szCs w:val="18"/>
                <w:lang w:val="en-US"/>
              </w:rPr>
              <w:t xml:space="preserve">              北纬：</w:t>
            </w:r>
            <w:bookmarkStart w:id="17" w:name="纬度"/>
            <w:r>
              <w:t>33°0′</w:t>
            </w:r>
            <w:bookmarkEnd w:id="17"/>
          </w:p>
        </w:tc>
      </w:tr>
    </w:tbl>
    <w:p>
      <w:pPr>
        <w:pStyle w:val="2"/>
      </w:pPr>
      <w:bookmarkStart w:id="18" w:name="_Toc512608177"/>
      <w:bookmarkStart w:id="19" w:name="_Toc14967"/>
      <w:r>
        <w:rPr>
          <w:rFonts w:hint="eastAsia"/>
        </w:rPr>
        <w:t>标准依据</w:t>
      </w:r>
      <w:bookmarkEnd w:id="18"/>
      <w:bookmarkEnd w:id="19"/>
    </w:p>
    <w:p>
      <w:pPr>
        <w:pStyle w:val="3"/>
        <w:numPr>
          <w:ilvl w:val="0"/>
          <w:numId w:val="4"/>
        </w:numPr>
        <w:rPr>
          <w:lang w:val="en-US"/>
        </w:rPr>
      </w:pPr>
      <w:bookmarkStart w:id="20"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r>
        <w:rPr>
          <w:rFonts w:hint="eastAsia"/>
          <w:lang w:val="en-US"/>
        </w:rPr>
        <w:t>（2024年版）</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14759"/>
      <w:r>
        <w:rPr>
          <w:rFonts w:hint="eastAsia"/>
        </w:rPr>
        <w:t>太阳能资源分析</w:t>
      </w:r>
      <w:bookmarkEnd w:id="21"/>
    </w:p>
    <w:p>
      <w:pPr>
        <w:pStyle w:val="4"/>
        <w:rPr>
          <w:lang w:val="zh-CN"/>
        </w:rPr>
      </w:pPr>
      <w:bookmarkStart w:id="22" w:name="_Toc16237"/>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南阳</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1216.5</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11998.2</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p>
      <w:pPr>
        <w:pStyle w:val="4"/>
        <w:rPr>
          <w:szCs w:val="21"/>
        </w:rPr>
      </w:pPr>
      <w:bookmarkStart w:id="34" w:name="_Toc99707948"/>
      <w:bookmarkStart w:id="35" w:name="_Toc27725"/>
      <w:r>
        <w:t>太阳能综合评价</w:t>
      </w:r>
      <w:bookmarkEnd w:id="34"/>
      <w:bookmarkEnd w:id="35"/>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1216.5</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40" w:name="直射比DHRR"/>
      <w:r>
        <w:t>0.49,散射辐射较多,直射比等级属于C级等级中地区</w:t>
      </w:r>
      <w:bookmarkEnd w:id="40"/>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0.37，等级B稳定地区</w:t>
      </w:r>
      <w:bookmarkEnd w:id="41"/>
      <w:r>
        <w:rPr>
          <w:rFonts w:hint="eastAsia"/>
        </w:rPr>
        <w:t>。</w:t>
      </w:r>
    </w:p>
    <w:p>
      <w:pPr>
        <w:pStyle w:val="2"/>
      </w:pPr>
      <w:bookmarkStart w:id="42" w:name="_Toc127542295"/>
      <w:bookmarkStart w:id="43" w:name="_Toc4740"/>
      <w:r>
        <w:rPr>
          <w:rFonts w:hint="eastAsia"/>
        </w:rPr>
        <w:t>软件选用</w:t>
      </w:r>
      <w:bookmarkEnd w:id="42"/>
      <w:bookmarkEnd w:id="43"/>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4" w:name="_Toc8972"/>
      <w:r>
        <w:rPr>
          <w:rFonts w:hint="eastAsia"/>
        </w:rPr>
        <w:t>光伏系统设计</w:t>
      </w:r>
      <w:bookmarkEnd w:id="44"/>
    </w:p>
    <w:p>
      <w:pPr>
        <w:pStyle w:val="3"/>
        <w:ind w:firstLine="480" w:firstLineChars="200"/>
      </w:pPr>
      <w:bookmarkStart w:id="45" w:name="_Toc275165382"/>
      <w:bookmarkStart w:id="46" w:name="_Toc264569232"/>
      <w:bookmarkStart w:id="47" w:name="_Toc290149054"/>
      <w:bookmarkStart w:id="48" w:name="_Toc512608180"/>
      <w:bookmarkStart w:id="49" w:name="_Toc290209336"/>
      <w:bookmarkStart w:id="50" w:name="_Toc312399791"/>
      <w:bookmarkStart w:id="51" w:name="_Toc264043625"/>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pPr>
        <w:pStyle w:val="4"/>
      </w:pPr>
      <w:bookmarkStart w:id="53" w:name="_Toc2783"/>
      <w:r>
        <w:rPr>
          <w:rFonts w:hint="eastAsia"/>
        </w:rPr>
        <w:t>阴影遮挡分析</w:t>
      </w:r>
      <w:bookmarkEnd w:id="53"/>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4" w:name="遮挡分析图"/>
      <w:bookmarkEnd w:id="54"/>
      <w:r>
        <w:drawing>
          <wp:inline distT="0" distB="0" distL="0" distR="0">
            <wp:extent cx="5667375" cy="43529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35292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pPr>
        <w:pStyle w:val="3"/>
        <w:ind w:firstLine="480" w:firstLineChars="200"/>
        <w:rPr>
          <w:strike/>
          <w:lang w:val="en-US"/>
        </w:rPr>
      </w:pPr>
    </w:p>
    <w:p>
      <w:pPr>
        <w:pStyle w:val="4"/>
      </w:pPr>
      <w:bookmarkStart w:id="55" w:name="_Toc24147"/>
      <w:r>
        <w:t>辐照分析</w:t>
      </w:r>
      <w:bookmarkEnd w:id="55"/>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6" w:name="辐照分析彩图"/>
      <w:bookmarkEnd w:id="56"/>
      <w:r>
        <w:t>运行[全景辐照]命令，软件会生成对应辐照分析彩图！</w:t>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pPr>
        <w:pStyle w:val="4"/>
      </w:pPr>
      <w:bookmarkStart w:id="57" w:name="_Toc32164"/>
      <w:r>
        <w:rPr>
          <w:rFonts w:hint="eastAsia"/>
        </w:rPr>
        <w:t>光伏方阵设计</w:t>
      </w:r>
      <w:bookmarkEnd w:id="57"/>
    </w:p>
    <w:p>
      <w:pPr>
        <w:pStyle w:val="3"/>
        <w:ind w:firstLine="480"/>
        <w:rPr>
          <w:lang w:val="en-US"/>
        </w:rPr>
      </w:pPr>
      <w:r>
        <w:rPr>
          <w:rFonts w:hint="eastAsia"/>
          <w:lang w:val="en-US"/>
        </w:rPr>
        <w:t>通过对</w:t>
      </w:r>
      <w:bookmarkStart w:id="58" w:name="工程地点2"/>
      <w:r>
        <w:rPr>
          <w:rFonts w:hint="eastAsia"/>
        </w:rPr>
        <w:t>南阳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9" w:name="_Toc25435"/>
      <w:r>
        <w:rPr>
          <w:rFonts w:hint="eastAsia"/>
        </w:rPr>
        <w:t>安装倾角</w:t>
      </w:r>
      <w:bookmarkEnd w:id="59"/>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37.0</w:t>
      </w:r>
      <w:bookmarkEnd w:id="60"/>
      <w:r>
        <w:rPr>
          <w:rFonts w:hint="eastAsia"/>
          <w:b/>
        </w:rPr>
        <w:t>°；并网系统推荐倾角为</w:t>
      </w:r>
      <w:bookmarkStart w:id="61" w:name="并网推荐倾角"/>
      <w:r>
        <w:rPr>
          <w:rFonts w:hint="eastAsia"/>
          <w:b/>
        </w:rPr>
        <w:t>28.0</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2" w:name="_Toc29988"/>
      <w:r>
        <w:rPr>
          <w:rFonts w:hint="eastAsia"/>
        </w:rPr>
        <w:t>方阵设计</w:t>
      </w:r>
      <w:bookmarkEnd w:id="62"/>
    </w:p>
    <w:p>
      <w:pPr>
        <w:pStyle w:val="3"/>
        <w:ind w:firstLine="480"/>
        <w:rPr>
          <w:lang w:val="en-US"/>
        </w:rPr>
      </w:pPr>
      <w:r>
        <w:rPr>
          <w:rFonts w:hint="eastAsia"/>
          <w:lang w:val="en-US"/>
        </w:rPr>
        <w:t>本项目光伏方阵的安装方案如下：</w:t>
      </w:r>
    </w:p>
    <w:p>
      <w:pPr>
        <w:pStyle w:val="3"/>
        <w:jc w:val="center"/>
      </w:pPr>
      <w:bookmarkStart w:id="63" w:name="模型观察图"/>
      <w:bookmarkEnd w:id="63"/>
      <w:r>
        <w:drawing>
          <wp:inline distT="0" distB="0" distL="0" distR="0">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pPr>
        <w:pStyle w:val="4"/>
      </w:pPr>
      <w:bookmarkStart w:id="64" w:name="_Toc3369"/>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43"/>
        <w:gridCol w:w="1248"/>
        <w:gridCol w:w="2373"/>
        <w:gridCol w:w="586"/>
        <w:gridCol w:w="643"/>
        <w:gridCol w:w="643"/>
        <w:gridCol w:w="643"/>
        <w:gridCol w:w="681"/>
        <w:gridCol w:w="708"/>
        <w:gridCol w:w="1158"/>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多晶硅</w:t>
            </w:r>
          </w:p>
        </w:tc>
        <w:tc>
          <w:tcPr>
            <w:tcW w:w="586" w:type="dxa"/>
            <w:shd w:val="clear" w:color="auto" w:fill="ECECEC" w:themeFill="accent3" w:themeFillTint="33"/>
          </w:tcPr>
          <w:p>
            <w:pPr>
              <w:jc w:val="center"/>
              <w:rPr>
                <w:szCs w:val="21"/>
              </w:rPr>
            </w:pPr>
            <w:r>
              <w:rPr>
                <w:szCs w:val="21"/>
              </w:rPr>
              <w:t>210</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2.5%</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23145"/>
      <w:r>
        <w:rPr>
          <w:rFonts w:hint="eastAsia"/>
        </w:rPr>
        <w:t>光伏发电产量</w:t>
      </w:r>
      <w:bookmarkEnd w:id="66"/>
    </w:p>
    <w:p>
      <w:pPr>
        <w:pStyle w:val="4"/>
      </w:pPr>
      <w:bookmarkStart w:id="67" w:name="_Toc31343"/>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7645"/>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多晶硅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210</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54.6kW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344㎡</w:t>
            </w:r>
          </w:p>
        </w:tc>
        <w:tc>
          <w:tcPr>
            <w:tcW w:w="2321" w:type="dxa"/>
            <w:shd w:val="clear" w:color="auto" w:fill="ECECEC" w:themeFill="accent3" w:themeFillTint="33"/>
          </w:tcPr>
          <w:p>
            <w:r>
              <w:t>逆变器效率</w:t>
            </w:r>
          </w:p>
        </w:tc>
        <w:tc>
          <w:tcPr>
            <w:tcW w:w="2321" w:type="dxa"/>
            <w:shd w:val="clear" w:color="auto" w:fill="ECECEC" w:themeFill="accent3" w:themeFillTint="33"/>
          </w:tcPr>
          <w:p>
            <w:r>
              <w:t>98.5%</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0kW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rPr>
                <w:rFonts w:hint="eastAsia"/>
              </w:rPr>
              <w:t>其他损失</w:t>
            </w:r>
          </w:p>
        </w:tc>
        <w:tc>
          <w:tcPr>
            <w:tcW w:w="2321" w:type="dxa"/>
            <w:shd w:val="clear" w:color="auto" w:fill="ECECEC" w:themeFill="accent3" w:themeFillTint="33"/>
          </w:tcPr>
          <w:p>
            <w:r>
              <w:t>0%</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88.4%</w:t>
            </w:r>
          </w:p>
        </w:tc>
      </w:tr>
      <w:bookmarkEnd w:id="69"/>
    </w:tbl>
    <w:p>
      <w:pPr>
        <w:jc w:val="center"/>
      </w:pPr>
    </w:p>
    <w:p>
      <w:pPr>
        <w:pStyle w:val="4"/>
      </w:pPr>
      <w:bookmarkStart w:id="70" w:name="_Toc10149"/>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29737"/>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62.8</w:t>
            </w:r>
          </w:p>
        </w:tc>
        <w:tc>
          <w:tcPr>
            <w:tcW w:w="2434" w:type="dxa"/>
            <w:shd w:val="clear" w:color="auto" w:fill="ECECEC" w:themeFill="accent3" w:themeFillTint="33"/>
          </w:tcPr>
          <w:p>
            <w:pPr>
              <w:jc w:val="center"/>
              <w:rPr>
                <w:szCs w:val="21"/>
              </w:rPr>
            </w:pPr>
            <w:r>
              <w:rPr>
                <w:szCs w:val="21"/>
              </w:rPr>
              <w:t>3.22</w:t>
            </w:r>
          </w:p>
        </w:tc>
        <w:tc>
          <w:tcPr>
            <w:tcW w:w="2224" w:type="dxa"/>
            <w:shd w:val="clear" w:color="auto" w:fill="ECECEC" w:themeFill="accent3" w:themeFillTint="33"/>
          </w:tcPr>
          <w:p>
            <w:pPr>
              <w:jc w:val="center"/>
              <w:rPr>
                <w:szCs w:val="21"/>
              </w:rPr>
            </w:pPr>
            <w:r>
              <w:rPr>
                <w:szCs w:val="21"/>
              </w:rPr>
              <w:t>5.4</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75.9</w:t>
            </w:r>
          </w:p>
        </w:tc>
        <w:tc>
          <w:tcPr>
            <w:tcW w:w="2434" w:type="dxa"/>
          </w:tcPr>
          <w:p>
            <w:pPr>
              <w:jc w:val="center"/>
              <w:rPr>
                <w:szCs w:val="21"/>
              </w:rPr>
            </w:pPr>
            <w:r>
              <w:rPr>
                <w:szCs w:val="21"/>
              </w:rPr>
              <w:t>3.85</w:t>
            </w:r>
          </w:p>
        </w:tc>
        <w:tc>
          <w:tcPr>
            <w:tcW w:w="2224" w:type="dxa"/>
          </w:tcPr>
          <w:p>
            <w:pPr>
              <w:jc w:val="center"/>
              <w:rPr>
                <w:szCs w:val="21"/>
              </w:rPr>
            </w:pPr>
            <w:r>
              <w:rPr>
                <w:szCs w:val="21"/>
              </w:rPr>
              <w:t>6.4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93.0</w:t>
            </w:r>
          </w:p>
        </w:tc>
        <w:tc>
          <w:tcPr>
            <w:tcW w:w="2434" w:type="dxa"/>
            <w:shd w:val="clear" w:color="auto" w:fill="ECECEC" w:themeFill="accent3" w:themeFillTint="33"/>
          </w:tcPr>
          <w:p>
            <w:pPr>
              <w:jc w:val="center"/>
              <w:rPr>
                <w:szCs w:val="21"/>
              </w:rPr>
            </w:pPr>
            <w:r>
              <w:rPr>
                <w:szCs w:val="21"/>
              </w:rPr>
              <w:t>4.64</w:t>
            </w:r>
          </w:p>
        </w:tc>
        <w:tc>
          <w:tcPr>
            <w:tcW w:w="2224" w:type="dxa"/>
            <w:shd w:val="clear" w:color="auto" w:fill="ECECEC" w:themeFill="accent3" w:themeFillTint="33"/>
          </w:tcPr>
          <w:p>
            <w:pPr>
              <w:jc w:val="center"/>
              <w:rPr>
                <w:szCs w:val="21"/>
              </w:rPr>
            </w:pPr>
            <w:r>
              <w:rPr>
                <w:szCs w:val="21"/>
              </w:rPr>
              <w:t>7.7</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122.1</w:t>
            </w:r>
          </w:p>
        </w:tc>
        <w:tc>
          <w:tcPr>
            <w:tcW w:w="2434" w:type="dxa"/>
          </w:tcPr>
          <w:p>
            <w:pPr>
              <w:jc w:val="center"/>
              <w:rPr>
                <w:szCs w:val="21"/>
              </w:rPr>
            </w:pPr>
            <w:r>
              <w:rPr>
                <w:szCs w:val="21"/>
              </w:rPr>
              <w:t>5.98</w:t>
            </w:r>
          </w:p>
        </w:tc>
        <w:tc>
          <w:tcPr>
            <w:tcW w:w="2224" w:type="dxa"/>
          </w:tcPr>
          <w:p>
            <w:pPr>
              <w:jc w:val="center"/>
              <w:rPr>
                <w:szCs w:val="21"/>
              </w:rPr>
            </w:pPr>
            <w:r>
              <w:rPr>
                <w:szCs w:val="21"/>
              </w:rPr>
              <w:t>10.0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127.4</w:t>
            </w:r>
          </w:p>
        </w:tc>
        <w:tc>
          <w:tcPr>
            <w:tcW w:w="2434" w:type="dxa"/>
            <w:shd w:val="clear" w:color="auto" w:fill="ECECEC" w:themeFill="accent3" w:themeFillTint="33"/>
          </w:tcPr>
          <w:p>
            <w:pPr>
              <w:jc w:val="center"/>
              <w:rPr>
                <w:szCs w:val="21"/>
              </w:rPr>
            </w:pPr>
            <w:r>
              <w:rPr>
                <w:szCs w:val="21"/>
              </w:rPr>
              <w:t>6.09</w:t>
            </w:r>
          </w:p>
        </w:tc>
        <w:tc>
          <w:tcPr>
            <w:tcW w:w="2224" w:type="dxa"/>
            <w:shd w:val="clear" w:color="auto" w:fill="ECECEC" w:themeFill="accent3" w:themeFillTint="33"/>
          </w:tcPr>
          <w:p>
            <w:pPr>
              <w:jc w:val="center"/>
              <w:rPr>
                <w:szCs w:val="21"/>
              </w:rPr>
            </w:pPr>
            <w:r>
              <w:rPr>
                <w:szCs w:val="21"/>
              </w:rPr>
              <w:t>10.1</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124.0</w:t>
            </w:r>
          </w:p>
        </w:tc>
        <w:tc>
          <w:tcPr>
            <w:tcW w:w="2434" w:type="dxa"/>
          </w:tcPr>
          <w:p>
            <w:pPr>
              <w:jc w:val="center"/>
              <w:rPr>
                <w:szCs w:val="21"/>
              </w:rPr>
            </w:pPr>
            <w:r>
              <w:rPr>
                <w:szCs w:val="21"/>
              </w:rPr>
              <w:t>5.79</w:t>
            </w:r>
          </w:p>
        </w:tc>
        <w:tc>
          <w:tcPr>
            <w:tcW w:w="2224" w:type="dxa"/>
          </w:tcPr>
          <w:p>
            <w:pPr>
              <w:jc w:val="center"/>
              <w:rPr>
                <w:szCs w:val="21"/>
              </w:rPr>
            </w:pPr>
            <w:r>
              <w:rPr>
                <w:szCs w:val="21"/>
              </w:rPr>
              <w:t>9.6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137.2</w:t>
            </w:r>
          </w:p>
        </w:tc>
        <w:tc>
          <w:tcPr>
            <w:tcW w:w="2434" w:type="dxa"/>
            <w:shd w:val="clear" w:color="auto" w:fill="ECECEC" w:themeFill="accent3" w:themeFillTint="33"/>
          </w:tcPr>
          <w:p>
            <w:pPr>
              <w:jc w:val="center"/>
              <w:rPr>
                <w:szCs w:val="21"/>
              </w:rPr>
            </w:pPr>
            <w:r>
              <w:rPr>
                <w:szCs w:val="21"/>
              </w:rPr>
              <w:t>6.36</w:t>
            </w:r>
          </w:p>
        </w:tc>
        <w:tc>
          <w:tcPr>
            <w:tcW w:w="2224" w:type="dxa"/>
            <w:shd w:val="clear" w:color="auto" w:fill="ECECEC" w:themeFill="accent3" w:themeFillTint="33"/>
          </w:tcPr>
          <w:p>
            <w:pPr>
              <w:jc w:val="center"/>
              <w:rPr>
                <w:szCs w:val="21"/>
              </w:rPr>
            </w:pPr>
            <w:r>
              <w:rPr>
                <w:szCs w:val="21"/>
              </w:rPr>
              <w:t>10.6</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127.4</w:t>
            </w:r>
          </w:p>
        </w:tc>
        <w:tc>
          <w:tcPr>
            <w:tcW w:w="2434" w:type="dxa"/>
          </w:tcPr>
          <w:p>
            <w:pPr>
              <w:jc w:val="center"/>
              <w:rPr>
                <w:szCs w:val="21"/>
              </w:rPr>
            </w:pPr>
            <w:r>
              <w:rPr>
                <w:szCs w:val="21"/>
              </w:rPr>
              <w:t>5.91</w:t>
            </w:r>
          </w:p>
        </w:tc>
        <w:tc>
          <w:tcPr>
            <w:tcW w:w="2224" w:type="dxa"/>
          </w:tcPr>
          <w:p>
            <w:pPr>
              <w:jc w:val="center"/>
              <w:rPr>
                <w:szCs w:val="21"/>
              </w:rPr>
            </w:pPr>
            <w:r>
              <w:rPr>
                <w:szCs w:val="21"/>
              </w:rPr>
              <w:t>9.8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121.2</w:t>
            </w:r>
          </w:p>
        </w:tc>
        <w:tc>
          <w:tcPr>
            <w:tcW w:w="2434" w:type="dxa"/>
            <w:shd w:val="clear" w:color="auto" w:fill="ECECEC" w:themeFill="accent3" w:themeFillTint="33"/>
          </w:tcPr>
          <w:p>
            <w:pPr>
              <w:jc w:val="center"/>
              <w:rPr>
                <w:szCs w:val="21"/>
              </w:rPr>
            </w:pPr>
            <w:r>
              <w:rPr>
                <w:szCs w:val="21"/>
              </w:rPr>
              <w:t>5.69</w:t>
            </w:r>
          </w:p>
        </w:tc>
        <w:tc>
          <w:tcPr>
            <w:tcW w:w="2224" w:type="dxa"/>
            <w:shd w:val="clear" w:color="auto" w:fill="ECECEC" w:themeFill="accent3" w:themeFillTint="33"/>
          </w:tcPr>
          <w:p>
            <w:pPr>
              <w:jc w:val="center"/>
              <w:rPr>
                <w:szCs w:val="21"/>
              </w:rPr>
            </w:pPr>
            <w:r>
              <w:rPr>
                <w:szCs w:val="21"/>
              </w:rPr>
              <w:t>9.5</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106.2</w:t>
            </w:r>
          </w:p>
        </w:tc>
        <w:tc>
          <w:tcPr>
            <w:tcW w:w="2434" w:type="dxa"/>
          </w:tcPr>
          <w:p>
            <w:pPr>
              <w:jc w:val="center"/>
              <w:rPr>
                <w:szCs w:val="21"/>
              </w:rPr>
            </w:pPr>
            <w:r>
              <w:rPr>
                <w:szCs w:val="21"/>
              </w:rPr>
              <w:t>5.11</w:t>
            </w:r>
          </w:p>
        </w:tc>
        <w:tc>
          <w:tcPr>
            <w:tcW w:w="2224" w:type="dxa"/>
          </w:tcPr>
          <w:p>
            <w:pPr>
              <w:jc w:val="center"/>
              <w:rPr>
                <w:szCs w:val="21"/>
              </w:rPr>
            </w:pPr>
            <w:r>
              <w:rPr>
                <w:szCs w:val="21"/>
              </w:rPr>
              <w:t>8.5</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82.9</w:t>
            </w:r>
          </w:p>
        </w:tc>
        <w:tc>
          <w:tcPr>
            <w:tcW w:w="2434" w:type="dxa"/>
            <w:shd w:val="clear" w:color="auto" w:fill="ECECEC" w:themeFill="accent3" w:themeFillTint="33"/>
          </w:tcPr>
          <w:p>
            <w:pPr>
              <w:jc w:val="center"/>
              <w:rPr>
                <w:szCs w:val="21"/>
              </w:rPr>
            </w:pPr>
            <w:r>
              <w:rPr>
                <w:szCs w:val="21"/>
              </w:rPr>
              <w:t>4.14</w:t>
            </w:r>
          </w:p>
        </w:tc>
        <w:tc>
          <w:tcPr>
            <w:tcW w:w="2224" w:type="dxa"/>
            <w:shd w:val="clear" w:color="auto" w:fill="ECECEC" w:themeFill="accent3" w:themeFillTint="33"/>
          </w:tcPr>
          <w:p>
            <w:pPr>
              <w:jc w:val="center"/>
              <w:rPr>
                <w:szCs w:val="21"/>
              </w:rPr>
            </w:pPr>
            <w:r>
              <w:rPr>
                <w:szCs w:val="21"/>
              </w:rPr>
              <w:t>6.9</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64.0</w:t>
            </w:r>
          </w:p>
        </w:tc>
        <w:tc>
          <w:tcPr>
            <w:tcW w:w="2434" w:type="dxa"/>
          </w:tcPr>
          <w:p>
            <w:pPr>
              <w:jc w:val="center"/>
              <w:rPr>
                <w:szCs w:val="21"/>
              </w:rPr>
            </w:pPr>
            <w:r>
              <w:rPr>
                <w:szCs w:val="21"/>
              </w:rPr>
              <w:t>3.26</w:t>
            </w:r>
          </w:p>
        </w:tc>
        <w:tc>
          <w:tcPr>
            <w:tcW w:w="2224" w:type="dxa"/>
          </w:tcPr>
          <w:p>
            <w:pPr>
              <w:jc w:val="center"/>
              <w:rPr>
                <w:szCs w:val="21"/>
              </w:rPr>
            </w:pPr>
            <w:r>
              <w:rPr>
                <w:szCs w:val="21"/>
              </w:rPr>
              <w:t>5.4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1243.9</w:t>
            </w:r>
          </w:p>
        </w:tc>
        <w:tc>
          <w:tcPr>
            <w:tcW w:w="2434" w:type="dxa"/>
            <w:shd w:val="clear" w:color="auto" w:fill="ECECEC" w:themeFill="accent3" w:themeFillTint="33"/>
          </w:tcPr>
          <w:p>
            <w:pPr>
              <w:jc w:val="center"/>
              <w:rPr>
                <w:szCs w:val="21"/>
              </w:rPr>
            </w:pPr>
            <w:r>
              <w:rPr>
                <w:szCs w:val="21"/>
              </w:rPr>
              <w:t>60.04</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60.04MWh</w:t>
            </w:r>
          </w:p>
        </w:tc>
      </w:tr>
      <w:bookmarkEnd w:id="72"/>
    </w:tbl>
    <w:p>
      <w:pPr>
        <w:pStyle w:val="3"/>
        <w:jc w:val="center"/>
      </w:pPr>
    </w:p>
    <w:p>
      <w:pPr>
        <w:pStyle w:val="3"/>
        <w:jc w:val="center"/>
      </w:pPr>
      <w:bookmarkStart w:id="73" w:name="光伏发电彩图"/>
      <w:bookmarkEnd w:id="73"/>
      <w:r>
        <w:drawing>
          <wp:inline distT="0" distB="0" distL="0" distR="0">
            <wp:extent cx="5667375" cy="29813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298132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pPr>
        <w:pStyle w:val="5"/>
      </w:pPr>
      <w:bookmarkStart w:id="77" w:name="_Toc127542304"/>
      <w:bookmarkStart w:id="78" w:name="_Toc16089"/>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2.50%</w:t>
            </w:r>
          </w:p>
        </w:tc>
        <w:tc>
          <w:tcPr>
            <w:tcW w:w="2268" w:type="dxa"/>
          </w:tcPr>
          <w:p>
            <w:pPr>
              <w:spacing w:line="360" w:lineRule="exact"/>
              <w:jc w:val="center"/>
              <w:rPr>
                <w:lang w:val="en-US"/>
              </w:rPr>
            </w:pPr>
            <w:r>
              <w:rPr>
                <w:lang w:val="en-US"/>
              </w:rPr>
              <w:t>60.04</w:t>
            </w:r>
          </w:p>
        </w:tc>
        <w:tc>
          <w:tcPr>
            <w:tcW w:w="2268" w:type="dxa"/>
          </w:tcPr>
          <w:p>
            <w:pPr>
              <w:spacing w:line="360" w:lineRule="exact"/>
              <w:jc w:val="center"/>
              <w:rPr>
                <w:lang w:val="en-US"/>
              </w:rPr>
            </w:pPr>
            <w:r>
              <w:rPr>
                <w:lang w:val="en-US"/>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59.61</w:t>
            </w:r>
          </w:p>
        </w:tc>
        <w:tc>
          <w:tcPr>
            <w:tcW w:w="2268" w:type="dxa"/>
            <w:shd w:val="clear" w:color="auto" w:fill="F2F2F2"/>
          </w:tcPr>
          <w:p>
            <w:pPr>
              <w:spacing w:line="360" w:lineRule="exact"/>
              <w:jc w:val="center"/>
              <w:rPr>
                <w:lang w:val="en-US"/>
              </w:rPr>
            </w:pPr>
            <w:r>
              <w:rPr>
                <w:lang w:val="en-US"/>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59.20</w:t>
            </w:r>
          </w:p>
        </w:tc>
        <w:tc>
          <w:tcPr>
            <w:tcW w:w="2268" w:type="dxa"/>
          </w:tcPr>
          <w:p>
            <w:pPr>
              <w:spacing w:line="360" w:lineRule="exact"/>
              <w:jc w:val="center"/>
              <w:rPr>
                <w:lang w:val="en-US"/>
              </w:rPr>
            </w:pPr>
            <w:r>
              <w:rPr>
                <w:lang w:val="en-US"/>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58.78</w:t>
            </w:r>
          </w:p>
        </w:tc>
        <w:tc>
          <w:tcPr>
            <w:tcW w:w="2268" w:type="dxa"/>
            <w:shd w:val="clear" w:color="auto" w:fill="F2F2F2"/>
          </w:tcPr>
          <w:p>
            <w:pPr>
              <w:spacing w:line="360" w:lineRule="exact"/>
              <w:jc w:val="center"/>
              <w:rPr>
                <w:lang w:val="en-US"/>
              </w:rPr>
            </w:pPr>
            <w:r>
              <w:rPr>
                <w:lang w:val="en-US"/>
              </w:rPr>
              <w:t>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58.37</w:t>
            </w:r>
          </w:p>
        </w:tc>
        <w:tc>
          <w:tcPr>
            <w:tcW w:w="2268" w:type="dxa"/>
          </w:tcPr>
          <w:p>
            <w:pPr>
              <w:spacing w:line="360" w:lineRule="exact"/>
              <w:jc w:val="center"/>
              <w:rPr>
                <w:lang w:val="en-US"/>
              </w:rPr>
            </w:pPr>
            <w:r>
              <w:rPr>
                <w:lang w:val="en-US"/>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57.96</w:t>
            </w:r>
          </w:p>
        </w:tc>
        <w:tc>
          <w:tcPr>
            <w:tcW w:w="2268" w:type="dxa"/>
            <w:shd w:val="clear" w:color="auto" w:fill="F2F2F2"/>
          </w:tcPr>
          <w:p>
            <w:pPr>
              <w:spacing w:line="360" w:lineRule="exact"/>
              <w:jc w:val="center"/>
              <w:rPr>
                <w:lang w:val="en-US"/>
              </w:rPr>
            </w:pPr>
            <w:r>
              <w:rPr>
                <w:lang w:val="en-US"/>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57.56</w:t>
            </w:r>
          </w:p>
        </w:tc>
        <w:tc>
          <w:tcPr>
            <w:tcW w:w="2268" w:type="dxa"/>
          </w:tcPr>
          <w:p>
            <w:pPr>
              <w:spacing w:line="360" w:lineRule="exact"/>
              <w:jc w:val="center"/>
              <w:rPr>
                <w:lang w:val="en-US"/>
              </w:rPr>
            </w:pPr>
            <w:r>
              <w:rPr>
                <w:lang w:val="en-US"/>
              </w:rPr>
              <w:t>1054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57.15</w:t>
            </w:r>
          </w:p>
        </w:tc>
        <w:tc>
          <w:tcPr>
            <w:tcW w:w="2268" w:type="dxa"/>
            <w:shd w:val="clear" w:color="auto" w:fill="F2F2F2"/>
          </w:tcPr>
          <w:p>
            <w:pPr>
              <w:spacing w:line="360" w:lineRule="exact"/>
              <w:jc w:val="center"/>
              <w:rPr>
                <w:lang w:val="en-US"/>
              </w:rPr>
            </w:pPr>
            <w:r>
              <w:rPr>
                <w:lang w:val="en-US"/>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56.75</w:t>
            </w:r>
          </w:p>
        </w:tc>
        <w:tc>
          <w:tcPr>
            <w:tcW w:w="2268" w:type="dxa"/>
          </w:tcPr>
          <w:p>
            <w:pPr>
              <w:spacing w:line="360" w:lineRule="exact"/>
              <w:jc w:val="center"/>
              <w:rPr>
                <w:lang w:val="en-US"/>
              </w:rPr>
            </w:pPr>
            <w:r>
              <w:rPr>
                <w:lang w:val="en-US"/>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56.36</w:t>
            </w:r>
          </w:p>
        </w:tc>
        <w:tc>
          <w:tcPr>
            <w:tcW w:w="2268" w:type="dxa"/>
            <w:shd w:val="clear" w:color="auto" w:fill="F2F2F2"/>
          </w:tcPr>
          <w:p>
            <w:pPr>
              <w:spacing w:line="360" w:lineRule="exact"/>
              <w:jc w:val="center"/>
              <w:rPr>
                <w:lang w:val="en-US"/>
              </w:rPr>
            </w:pPr>
            <w:r>
              <w:rPr>
                <w:lang w:val="en-US"/>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55.96</w:t>
            </w:r>
          </w:p>
        </w:tc>
        <w:tc>
          <w:tcPr>
            <w:tcW w:w="2268" w:type="dxa"/>
          </w:tcPr>
          <w:p>
            <w:pPr>
              <w:spacing w:line="360" w:lineRule="exact"/>
              <w:jc w:val="center"/>
              <w:rPr>
                <w:lang w:val="en-US"/>
              </w:rPr>
            </w:pPr>
            <w:r>
              <w:rPr>
                <w:lang w:val="en-US"/>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55.57</w:t>
            </w:r>
          </w:p>
        </w:tc>
        <w:tc>
          <w:tcPr>
            <w:tcW w:w="2268" w:type="dxa"/>
            <w:shd w:val="clear" w:color="auto" w:fill="F2F2F2"/>
          </w:tcPr>
          <w:p>
            <w:pPr>
              <w:spacing w:line="360" w:lineRule="exact"/>
              <w:jc w:val="center"/>
              <w:rPr>
                <w:lang w:val="en-US"/>
              </w:rPr>
            </w:pPr>
            <w:r>
              <w:rPr>
                <w:lang w:val="en-US"/>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55.18</w:t>
            </w:r>
          </w:p>
        </w:tc>
        <w:tc>
          <w:tcPr>
            <w:tcW w:w="2268" w:type="dxa"/>
          </w:tcPr>
          <w:p>
            <w:pPr>
              <w:spacing w:line="360" w:lineRule="exact"/>
              <w:jc w:val="center"/>
              <w:rPr>
                <w:lang w:val="en-US"/>
              </w:rPr>
            </w:pPr>
            <w:r>
              <w:rPr>
                <w:lang w:val="en-US"/>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54.80</w:t>
            </w:r>
          </w:p>
        </w:tc>
        <w:tc>
          <w:tcPr>
            <w:tcW w:w="2268" w:type="dxa"/>
            <w:shd w:val="clear" w:color="auto" w:fill="F2F2F2"/>
          </w:tcPr>
          <w:p>
            <w:pPr>
              <w:spacing w:line="360" w:lineRule="exact"/>
              <w:jc w:val="center"/>
              <w:rPr>
                <w:lang w:val="en-US"/>
              </w:rPr>
            </w:pPr>
            <w:r>
              <w:rPr>
                <w:lang w:val="en-US"/>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54.41</w:t>
            </w:r>
          </w:p>
        </w:tc>
        <w:tc>
          <w:tcPr>
            <w:tcW w:w="2268" w:type="dxa"/>
          </w:tcPr>
          <w:p>
            <w:pPr>
              <w:spacing w:line="360" w:lineRule="exact"/>
              <w:jc w:val="center"/>
              <w:rPr>
                <w:lang w:val="en-US"/>
              </w:rPr>
            </w:pPr>
            <w:r>
              <w:rPr>
                <w:lang w:val="en-US"/>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54.03</w:t>
            </w:r>
          </w:p>
        </w:tc>
        <w:tc>
          <w:tcPr>
            <w:tcW w:w="2268" w:type="dxa"/>
            <w:shd w:val="clear" w:color="auto" w:fill="F2F2F2"/>
          </w:tcPr>
          <w:p>
            <w:pPr>
              <w:spacing w:line="360" w:lineRule="exact"/>
              <w:jc w:val="center"/>
              <w:rPr>
                <w:lang w:val="en-US"/>
              </w:rPr>
            </w:pPr>
            <w:r>
              <w:rPr>
                <w:lang w:val="en-US"/>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53.65</w:t>
            </w:r>
          </w:p>
        </w:tc>
        <w:tc>
          <w:tcPr>
            <w:tcW w:w="2268" w:type="dxa"/>
          </w:tcPr>
          <w:p>
            <w:pPr>
              <w:spacing w:line="360" w:lineRule="exact"/>
              <w:jc w:val="center"/>
              <w:rPr>
                <w:lang w:val="en-US"/>
              </w:rPr>
            </w:pPr>
            <w:r>
              <w:rPr>
                <w:lang w:val="en-US"/>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53.28</w:t>
            </w:r>
          </w:p>
        </w:tc>
        <w:tc>
          <w:tcPr>
            <w:tcW w:w="2268" w:type="dxa"/>
            <w:shd w:val="clear" w:color="auto" w:fill="F2F2F2"/>
          </w:tcPr>
          <w:p>
            <w:pPr>
              <w:spacing w:line="360" w:lineRule="exact"/>
              <w:jc w:val="center"/>
              <w:rPr>
                <w:lang w:val="en-US"/>
              </w:rPr>
            </w:pPr>
            <w:r>
              <w:rPr>
                <w:lang w:val="en-US"/>
              </w:rPr>
              <w:t>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52.90</w:t>
            </w:r>
          </w:p>
        </w:tc>
        <w:tc>
          <w:tcPr>
            <w:tcW w:w="2268" w:type="dxa"/>
          </w:tcPr>
          <w:p>
            <w:pPr>
              <w:spacing w:line="360" w:lineRule="exact"/>
              <w:jc w:val="center"/>
              <w:rPr>
                <w:lang w:val="en-US"/>
              </w:rPr>
            </w:pPr>
            <w:r>
              <w:rPr>
                <w:lang w:val="en-US"/>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52.53</w:t>
            </w:r>
          </w:p>
        </w:tc>
        <w:tc>
          <w:tcPr>
            <w:tcW w:w="2268" w:type="dxa"/>
            <w:shd w:val="clear" w:color="auto" w:fill="F2F2F2"/>
          </w:tcPr>
          <w:p>
            <w:pPr>
              <w:spacing w:line="360" w:lineRule="exact"/>
              <w:jc w:val="center"/>
              <w:rPr>
                <w:lang w:val="en-US"/>
              </w:rPr>
            </w:pPr>
            <w:r>
              <w:rPr>
                <w:lang w:val="en-US"/>
              </w:rPr>
              <w:t>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52.17</w:t>
            </w:r>
          </w:p>
        </w:tc>
        <w:tc>
          <w:tcPr>
            <w:tcW w:w="2268" w:type="dxa"/>
          </w:tcPr>
          <w:p>
            <w:pPr>
              <w:spacing w:line="360" w:lineRule="exact"/>
              <w:jc w:val="center"/>
              <w:rPr>
                <w:lang w:val="en-US"/>
              </w:rPr>
            </w:pPr>
            <w:r>
              <w:rPr>
                <w:lang w:val="en-US"/>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51.80</w:t>
            </w:r>
          </w:p>
        </w:tc>
        <w:tc>
          <w:tcPr>
            <w:tcW w:w="2268" w:type="dxa"/>
            <w:shd w:val="clear" w:color="auto" w:fill="F2F2F2"/>
          </w:tcPr>
          <w:p>
            <w:pPr>
              <w:spacing w:line="360" w:lineRule="exact"/>
              <w:jc w:val="center"/>
              <w:rPr>
                <w:lang w:val="en-US"/>
              </w:rPr>
            </w:pPr>
            <w:r>
              <w:rPr>
                <w:lang w:val="en-US"/>
              </w:rPr>
              <w:t>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51.44</w:t>
            </w:r>
          </w:p>
        </w:tc>
        <w:tc>
          <w:tcPr>
            <w:tcW w:w="2268" w:type="dxa"/>
          </w:tcPr>
          <w:p>
            <w:pPr>
              <w:spacing w:line="360" w:lineRule="exact"/>
              <w:jc w:val="center"/>
              <w:rPr>
                <w:lang w:val="en-US"/>
              </w:rPr>
            </w:pPr>
            <w:r>
              <w:rPr>
                <w:lang w:val="en-US"/>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51.08</w:t>
            </w:r>
          </w:p>
        </w:tc>
        <w:tc>
          <w:tcPr>
            <w:tcW w:w="2268" w:type="dxa"/>
            <w:shd w:val="clear" w:color="auto" w:fill="F2F2F2"/>
          </w:tcPr>
          <w:p>
            <w:pPr>
              <w:spacing w:line="360" w:lineRule="exact"/>
              <w:jc w:val="center"/>
              <w:rPr>
                <w:lang w:val="en-US"/>
              </w:rPr>
            </w:pPr>
            <w:r>
              <w:rPr>
                <w:lang w:val="en-US"/>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50.72</w:t>
            </w:r>
          </w:p>
        </w:tc>
        <w:tc>
          <w:tcPr>
            <w:tcW w:w="2268" w:type="dxa"/>
          </w:tcPr>
          <w:p>
            <w:pPr>
              <w:spacing w:line="360" w:lineRule="exact"/>
              <w:jc w:val="center"/>
              <w:rPr>
                <w:lang w:val="en-US"/>
              </w:rPr>
            </w:pPr>
            <w:r>
              <w:rPr>
                <w:lang w:val="en-US"/>
              </w:rPr>
              <w:t>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1381.32MWh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25299h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pPr>
        <w:pStyle w:val="2"/>
      </w:pPr>
      <w:bookmarkStart w:id="81" w:name="_Toc516"/>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54.6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pPr>
              <w:rPr>
                <w:lang w:val="en-US"/>
              </w:rPr>
            </w:pPr>
            <w:r>
              <w:rPr>
                <w:rFonts w:hint="eastAsia"/>
                <w:lang w:val="en-US"/>
              </w:rPr>
              <w:t>27.3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22.39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4.1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pPr>
              <w:rPr>
                <w:lang w:val="en-US"/>
              </w:rPr>
            </w:pPr>
            <w:r>
              <w:rPr>
                <w:lang w:val="en-US"/>
              </w:rPr>
              <w:t>5.89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32.18</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0.27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10%</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pPr>
              <w:rPr>
                <w:lang w:val="en-US"/>
              </w:rPr>
            </w:pPr>
            <w:r>
              <w:rPr>
                <w:lang w:val="en-US"/>
              </w:rPr>
              <w:t>60%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8.95</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pPr>
              <w:rPr>
                <w:lang w:val="en-US"/>
              </w:rPr>
            </w:pPr>
            <w:r>
              <w:rPr>
                <w:lang w:val="en-US"/>
              </w:rPr>
              <w:t>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2.97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60.04</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pPr>
              <w:rPr>
                <w:lang w:val="en-US"/>
              </w:rPr>
            </w:pPr>
            <w:r>
              <w:rPr>
                <w:lang w:val="en-US"/>
              </w:rPr>
              <w:t>1381.32</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55.25</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pPr>
              <w:rPr>
                <w:lang w:val="en-US"/>
              </w:rPr>
            </w:pPr>
            <w:r>
              <w:rPr>
                <w:lang w:val="en-US"/>
              </w:rPr>
              <w:t>0.23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54.29</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2.4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22.12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pPr>
              <w:rPr>
                <w:lang w:val="en-US"/>
              </w:rPr>
            </w:pPr>
            <w:r>
              <w:rPr>
                <w:lang w:val="en-US"/>
              </w:rPr>
              <w:t>12.72</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17.2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pPr>
              <w:rPr>
                <w:lang w:val="en-US"/>
              </w:rPr>
            </w:pPr>
            <w:r>
              <w:rPr>
                <w:lang w:val="en-US"/>
              </w:rPr>
              <w:t>6.15%</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p>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2.50%</w:t>
            </w:r>
          </w:p>
        </w:tc>
        <w:tc>
          <w:tcPr>
            <w:tcW w:w="1512" w:type="dxa"/>
            <w:shd w:val="clear" w:color="auto" w:fill="F2F2F2"/>
          </w:tcPr>
          <w:p>
            <w:pPr>
              <w:spacing w:line="360" w:lineRule="exact"/>
              <w:jc w:val="center"/>
              <w:rPr>
                <w:lang w:val="en-US"/>
              </w:rPr>
            </w:pPr>
            <w:r>
              <w:rPr>
                <w:rFonts w:hint="eastAsia"/>
                <w:lang w:val="en-US"/>
              </w:rPr>
              <w:t>60.04</w:t>
            </w:r>
          </w:p>
        </w:tc>
        <w:tc>
          <w:tcPr>
            <w:tcW w:w="1512" w:type="dxa"/>
            <w:shd w:val="clear" w:color="auto" w:fill="F2F2F2"/>
          </w:tcPr>
          <w:p>
            <w:pPr>
              <w:spacing w:line="360" w:lineRule="exact"/>
              <w:jc w:val="center"/>
              <w:rPr>
                <w:lang w:val="en-US"/>
              </w:rPr>
            </w:pPr>
            <w:r>
              <w:rPr>
                <w:rFonts w:hint="eastAsia"/>
                <w:lang w:val="en-US"/>
              </w:rPr>
              <w:t>2.40</w:t>
            </w:r>
          </w:p>
        </w:tc>
        <w:tc>
          <w:tcPr>
            <w:tcW w:w="1512" w:type="dxa"/>
            <w:shd w:val="clear" w:color="auto" w:fill="F2F2F2"/>
          </w:tcPr>
          <w:p>
            <w:pPr>
              <w:spacing w:line="360" w:lineRule="exact"/>
              <w:jc w:val="center"/>
              <w:rPr>
                <w:lang w:val="en-US"/>
              </w:rPr>
            </w:pPr>
            <w:r>
              <w:rPr>
                <w:rFonts w:hint="eastAsia"/>
                <w:lang w:val="en-US"/>
              </w:rPr>
              <w:t>-20.61</w:t>
            </w:r>
          </w:p>
        </w:tc>
        <w:tc>
          <w:tcPr>
            <w:tcW w:w="1512" w:type="dxa"/>
            <w:shd w:val="clear" w:color="auto" w:fill="F2F2F2"/>
          </w:tcPr>
          <w:p>
            <w:pPr>
              <w:spacing w:line="360" w:lineRule="exact"/>
              <w:jc w:val="center"/>
              <w:rPr>
                <w:lang w:val="en-US"/>
              </w:rPr>
            </w:pPr>
            <w:r>
              <w:rPr>
                <w:rFonts w:hint="eastAsia"/>
                <w:lang w:val="en-US"/>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59.61</w:t>
            </w:r>
          </w:p>
        </w:tc>
        <w:tc>
          <w:tcPr>
            <w:tcW w:w="1512" w:type="dxa"/>
          </w:tcPr>
          <w:p>
            <w:pPr>
              <w:spacing w:line="360" w:lineRule="exact"/>
              <w:jc w:val="center"/>
              <w:rPr>
                <w:lang w:val="en-US"/>
              </w:rPr>
            </w:pPr>
            <w:r>
              <w:rPr>
                <w:rFonts w:hint="eastAsia"/>
                <w:lang w:val="en-US"/>
              </w:rPr>
              <w:t>2.34</w:t>
            </w:r>
          </w:p>
        </w:tc>
        <w:tc>
          <w:tcPr>
            <w:tcW w:w="1512" w:type="dxa"/>
          </w:tcPr>
          <w:p>
            <w:pPr>
              <w:spacing w:line="360" w:lineRule="exact"/>
              <w:jc w:val="center"/>
              <w:rPr>
                <w:lang w:val="en-US"/>
              </w:rPr>
            </w:pPr>
            <w:r>
              <w:rPr>
                <w:rFonts w:hint="eastAsia"/>
                <w:lang w:val="en-US"/>
              </w:rPr>
              <w:t>-18.87</w:t>
            </w:r>
          </w:p>
        </w:tc>
        <w:tc>
          <w:tcPr>
            <w:tcW w:w="1512" w:type="dxa"/>
          </w:tcPr>
          <w:p>
            <w:pPr>
              <w:spacing w:line="360" w:lineRule="exact"/>
              <w:jc w:val="center"/>
              <w:rPr>
                <w:lang w:val="en-US"/>
              </w:rPr>
            </w:pPr>
            <w:r>
              <w:rPr>
                <w:rFonts w:hint="eastAsia"/>
                <w:lang w:val="en-US"/>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59.20</w:t>
            </w:r>
          </w:p>
        </w:tc>
        <w:tc>
          <w:tcPr>
            <w:tcW w:w="1512" w:type="dxa"/>
            <w:shd w:val="clear" w:color="auto" w:fill="F2F2F2"/>
          </w:tcPr>
          <w:p>
            <w:pPr>
              <w:spacing w:line="360" w:lineRule="exact"/>
              <w:jc w:val="center"/>
              <w:rPr>
                <w:lang w:val="en-US"/>
              </w:rPr>
            </w:pPr>
            <w:r>
              <w:rPr>
                <w:rFonts w:hint="eastAsia"/>
                <w:lang w:val="en-US"/>
              </w:rPr>
              <w:t>2.32</w:t>
            </w:r>
          </w:p>
        </w:tc>
        <w:tc>
          <w:tcPr>
            <w:tcW w:w="1512" w:type="dxa"/>
            <w:shd w:val="clear" w:color="auto" w:fill="F2F2F2"/>
          </w:tcPr>
          <w:p>
            <w:pPr>
              <w:spacing w:line="360" w:lineRule="exact"/>
              <w:jc w:val="center"/>
              <w:rPr>
                <w:lang w:val="en-US"/>
              </w:rPr>
            </w:pPr>
            <w:r>
              <w:rPr>
                <w:rFonts w:hint="eastAsia"/>
                <w:lang w:val="en-US"/>
              </w:rPr>
              <w:t>-17.13</w:t>
            </w:r>
          </w:p>
        </w:tc>
        <w:tc>
          <w:tcPr>
            <w:tcW w:w="1512" w:type="dxa"/>
            <w:shd w:val="clear" w:color="auto" w:fill="F2F2F2"/>
          </w:tcPr>
          <w:p>
            <w:pPr>
              <w:spacing w:line="360" w:lineRule="exact"/>
              <w:jc w:val="center"/>
              <w:rPr>
                <w:lang w:val="en-US"/>
              </w:rPr>
            </w:pPr>
            <w:r>
              <w:rPr>
                <w:rFonts w:hint="eastAsia"/>
                <w:lang w:val="en-US"/>
              </w:rPr>
              <w:t>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58.78</w:t>
            </w:r>
          </w:p>
        </w:tc>
        <w:tc>
          <w:tcPr>
            <w:tcW w:w="1512" w:type="dxa"/>
          </w:tcPr>
          <w:p>
            <w:pPr>
              <w:spacing w:line="360" w:lineRule="exact"/>
              <w:jc w:val="center"/>
              <w:rPr>
                <w:lang w:val="en-US"/>
              </w:rPr>
            </w:pPr>
            <w:r>
              <w:rPr>
                <w:rFonts w:hint="eastAsia"/>
                <w:lang w:val="en-US"/>
              </w:rPr>
              <w:t>2.31</w:t>
            </w:r>
          </w:p>
        </w:tc>
        <w:tc>
          <w:tcPr>
            <w:tcW w:w="1512" w:type="dxa"/>
          </w:tcPr>
          <w:p>
            <w:pPr>
              <w:spacing w:line="360" w:lineRule="exact"/>
              <w:jc w:val="center"/>
              <w:rPr>
                <w:lang w:val="en-US"/>
              </w:rPr>
            </w:pPr>
            <w:r>
              <w:rPr>
                <w:rFonts w:hint="eastAsia"/>
                <w:lang w:val="en-US"/>
              </w:rPr>
              <w:t>-15.39</w:t>
            </w:r>
          </w:p>
        </w:tc>
        <w:tc>
          <w:tcPr>
            <w:tcW w:w="1512" w:type="dxa"/>
          </w:tcPr>
          <w:p>
            <w:pPr>
              <w:spacing w:line="360" w:lineRule="exact"/>
              <w:jc w:val="center"/>
              <w:rPr>
                <w:lang w:val="en-US"/>
              </w:rPr>
            </w:pPr>
            <w:r>
              <w:rPr>
                <w:rFonts w:hint="eastAsia"/>
                <w:lang w:val="en-US"/>
              </w:rPr>
              <w:t>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58.37</w:t>
            </w:r>
          </w:p>
        </w:tc>
        <w:tc>
          <w:tcPr>
            <w:tcW w:w="1512" w:type="dxa"/>
            <w:shd w:val="clear" w:color="auto" w:fill="F2F2F2"/>
          </w:tcPr>
          <w:p>
            <w:pPr>
              <w:spacing w:line="360" w:lineRule="exact"/>
              <w:jc w:val="center"/>
              <w:rPr>
                <w:lang w:val="en-US"/>
              </w:rPr>
            </w:pPr>
            <w:r>
              <w:rPr>
                <w:rFonts w:hint="eastAsia"/>
                <w:lang w:val="en-US"/>
              </w:rPr>
              <w:t>2.29</w:t>
            </w:r>
          </w:p>
        </w:tc>
        <w:tc>
          <w:tcPr>
            <w:tcW w:w="1512" w:type="dxa"/>
            <w:shd w:val="clear" w:color="auto" w:fill="F2F2F2"/>
          </w:tcPr>
          <w:p>
            <w:pPr>
              <w:spacing w:line="360" w:lineRule="exact"/>
              <w:jc w:val="center"/>
              <w:rPr>
                <w:lang w:val="en-US"/>
              </w:rPr>
            </w:pPr>
            <w:r>
              <w:rPr>
                <w:rFonts w:hint="eastAsia"/>
                <w:lang w:val="en-US"/>
              </w:rPr>
              <w:t>-13.64</w:t>
            </w:r>
          </w:p>
        </w:tc>
        <w:tc>
          <w:tcPr>
            <w:tcW w:w="1512" w:type="dxa"/>
            <w:shd w:val="clear" w:color="auto" w:fill="F2F2F2"/>
          </w:tcPr>
          <w:p>
            <w:pPr>
              <w:spacing w:line="360" w:lineRule="exact"/>
              <w:jc w:val="center"/>
              <w:rPr>
                <w:lang w:val="en-US"/>
              </w:rPr>
            </w:pPr>
            <w:r>
              <w:rPr>
                <w:rFonts w:hint="eastAsia"/>
                <w:lang w:val="en-US"/>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57.96</w:t>
            </w:r>
          </w:p>
        </w:tc>
        <w:tc>
          <w:tcPr>
            <w:tcW w:w="1512" w:type="dxa"/>
          </w:tcPr>
          <w:p>
            <w:pPr>
              <w:spacing w:line="360" w:lineRule="exact"/>
              <w:jc w:val="center"/>
              <w:rPr>
                <w:lang w:val="en-US"/>
              </w:rPr>
            </w:pPr>
            <w:r>
              <w:rPr>
                <w:rFonts w:hint="eastAsia"/>
                <w:lang w:val="en-US"/>
              </w:rPr>
              <w:t>2.28</w:t>
            </w:r>
          </w:p>
        </w:tc>
        <w:tc>
          <w:tcPr>
            <w:tcW w:w="1512" w:type="dxa"/>
          </w:tcPr>
          <w:p>
            <w:pPr>
              <w:spacing w:line="360" w:lineRule="exact"/>
              <w:jc w:val="center"/>
              <w:rPr>
                <w:lang w:val="en-US"/>
              </w:rPr>
            </w:pPr>
            <w:r>
              <w:rPr>
                <w:rFonts w:hint="eastAsia"/>
                <w:lang w:val="en-US"/>
              </w:rPr>
              <w:t>-11.89</w:t>
            </w:r>
          </w:p>
        </w:tc>
        <w:tc>
          <w:tcPr>
            <w:tcW w:w="1512" w:type="dxa"/>
          </w:tcPr>
          <w:p>
            <w:pPr>
              <w:spacing w:line="360" w:lineRule="exact"/>
              <w:jc w:val="center"/>
              <w:rPr>
                <w:lang w:val="en-US"/>
              </w:rPr>
            </w:pPr>
            <w:r>
              <w:rPr>
                <w:rFonts w:hint="eastAsia"/>
                <w:lang w:val="en-US"/>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57.56</w:t>
            </w:r>
          </w:p>
        </w:tc>
        <w:tc>
          <w:tcPr>
            <w:tcW w:w="1512" w:type="dxa"/>
            <w:shd w:val="clear" w:color="auto" w:fill="F2F2F2"/>
          </w:tcPr>
          <w:p>
            <w:pPr>
              <w:spacing w:line="360" w:lineRule="exact"/>
              <w:jc w:val="center"/>
              <w:rPr>
                <w:lang w:val="en-US"/>
              </w:rPr>
            </w:pPr>
            <w:r>
              <w:rPr>
                <w:rFonts w:hint="eastAsia"/>
                <w:lang w:val="en-US"/>
              </w:rPr>
              <w:t>2.26</w:t>
            </w:r>
          </w:p>
        </w:tc>
        <w:tc>
          <w:tcPr>
            <w:tcW w:w="1512" w:type="dxa"/>
            <w:shd w:val="clear" w:color="auto" w:fill="F2F2F2"/>
          </w:tcPr>
          <w:p>
            <w:pPr>
              <w:spacing w:line="360" w:lineRule="exact"/>
              <w:jc w:val="center"/>
              <w:rPr>
                <w:lang w:val="en-US"/>
              </w:rPr>
            </w:pPr>
            <w:r>
              <w:rPr>
                <w:rFonts w:hint="eastAsia"/>
                <w:lang w:val="en-US"/>
              </w:rPr>
              <w:t>-10.13</w:t>
            </w:r>
          </w:p>
        </w:tc>
        <w:tc>
          <w:tcPr>
            <w:tcW w:w="1512" w:type="dxa"/>
            <w:shd w:val="clear" w:color="auto" w:fill="F2F2F2"/>
          </w:tcPr>
          <w:p>
            <w:pPr>
              <w:spacing w:line="360" w:lineRule="exact"/>
              <w:jc w:val="center"/>
              <w:rPr>
                <w:lang w:val="en-US"/>
              </w:rPr>
            </w:pPr>
            <w:r>
              <w:rPr>
                <w:rFonts w:hint="eastAsia"/>
                <w:lang w:val="en-US"/>
              </w:rPr>
              <w:t>1054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57.15</w:t>
            </w:r>
          </w:p>
        </w:tc>
        <w:tc>
          <w:tcPr>
            <w:tcW w:w="1512" w:type="dxa"/>
          </w:tcPr>
          <w:p>
            <w:pPr>
              <w:spacing w:line="360" w:lineRule="exact"/>
              <w:jc w:val="center"/>
              <w:rPr>
                <w:lang w:val="en-US"/>
              </w:rPr>
            </w:pPr>
            <w:r>
              <w:rPr>
                <w:rFonts w:hint="eastAsia"/>
                <w:lang w:val="en-US"/>
              </w:rPr>
              <w:t>2.24</w:t>
            </w:r>
          </w:p>
        </w:tc>
        <w:tc>
          <w:tcPr>
            <w:tcW w:w="1512" w:type="dxa"/>
          </w:tcPr>
          <w:p>
            <w:pPr>
              <w:spacing w:line="360" w:lineRule="exact"/>
              <w:jc w:val="center"/>
              <w:rPr>
                <w:lang w:val="en-US"/>
              </w:rPr>
            </w:pPr>
            <w:r>
              <w:rPr>
                <w:rFonts w:hint="eastAsia"/>
                <w:lang w:val="en-US"/>
              </w:rPr>
              <w:t>-8.37</w:t>
            </w:r>
          </w:p>
        </w:tc>
        <w:tc>
          <w:tcPr>
            <w:tcW w:w="1512" w:type="dxa"/>
          </w:tcPr>
          <w:p>
            <w:pPr>
              <w:spacing w:line="360" w:lineRule="exact"/>
              <w:jc w:val="center"/>
              <w:rPr>
                <w:lang w:val="en-US"/>
              </w:rPr>
            </w:pPr>
            <w:r>
              <w:rPr>
                <w:rFonts w:hint="eastAsia"/>
                <w:lang w:val="en-US"/>
              </w:rPr>
              <w:t>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56.75</w:t>
            </w:r>
          </w:p>
        </w:tc>
        <w:tc>
          <w:tcPr>
            <w:tcW w:w="1512" w:type="dxa"/>
            <w:shd w:val="clear" w:color="auto" w:fill="F2F2F2"/>
          </w:tcPr>
          <w:p>
            <w:pPr>
              <w:spacing w:line="360" w:lineRule="exact"/>
              <w:jc w:val="center"/>
              <w:rPr>
                <w:lang w:val="en-US"/>
              </w:rPr>
            </w:pPr>
            <w:r>
              <w:rPr>
                <w:rFonts w:hint="eastAsia"/>
                <w:lang w:val="en-US"/>
              </w:rPr>
              <w:t>2.23</w:t>
            </w:r>
          </w:p>
        </w:tc>
        <w:tc>
          <w:tcPr>
            <w:tcW w:w="1512" w:type="dxa"/>
            <w:shd w:val="clear" w:color="auto" w:fill="F2F2F2"/>
          </w:tcPr>
          <w:p>
            <w:pPr>
              <w:spacing w:line="360" w:lineRule="exact"/>
              <w:jc w:val="center"/>
              <w:rPr>
                <w:lang w:val="en-US"/>
              </w:rPr>
            </w:pPr>
            <w:r>
              <w:rPr>
                <w:rFonts w:hint="eastAsia"/>
                <w:lang w:val="en-US"/>
              </w:rPr>
              <w:t>-6.60</w:t>
            </w:r>
          </w:p>
        </w:tc>
        <w:tc>
          <w:tcPr>
            <w:tcW w:w="1512" w:type="dxa"/>
            <w:shd w:val="clear" w:color="auto" w:fill="F2F2F2"/>
          </w:tcPr>
          <w:p>
            <w:pPr>
              <w:spacing w:line="360" w:lineRule="exact"/>
              <w:jc w:val="center"/>
              <w:rPr>
                <w:lang w:val="en-US"/>
              </w:rPr>
            </w:pPr>
            <w:r>
              <w:rPr>
                <w:rFonts w:hint="eastAsia"/>
                <w:lang w:val="en-US"/>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56.36</w:t>
            </w:r>
          </w:p>
        </w:tc>
        <w:tc>
          <w:tcPr>
            <w:tcW w:w="1512" w:type="dxa"/>
          </w:tcPr>
          <w:p>
            <w:pPr>
              <w:spacing w:line="360" w:lineRule="exact"/>
              <w:jc w:val="center"/>
              <w:rPr>
                <w:lang w:val="en-US"/>
              </w:rPr>
            </w:pPr>
            <w:r>
              <w:rPr>
                <w:rFonts w:hint="eastAsia"/>
                <w:lang w:val="en-US"/>
              </w:rPr>
              <w:t>2.21</w:t>
            </w:r>
          </w:p>
        </w:tc>
        <w:tc>
          <w:tcPr>
            <w:tcW w:w="1512" w:type="dxa"/>
          </w:tcPr>
          <w:p>
            <w:pPr>
              <w:spacing w:line="360" w:lineRule="exact"/>
              <w:jc w:val="center"/>
              <w:rPr>
                <w:lang w:val="en-US"/>
              </w:rPr>
            </w:pPr>
            <w:r>
              <w:rPr>
                <w:rFonts w:hint="eastAsia"/>
                <w:lang w:val="en-US"/>
              </w:rPr>
              <w:t>-4.81</w:t>
            </w:r>
          </w:p>
        </w:tc>
        <w:tc>
          <w:tcPr>
            <w:tcW w:w="1512" w:type="dxa"/>
          </w:tcPr>
          <w:p>
            <w:pPr>
              <w:spacing w:line="360" w:lineRule="exact"/>
              <w:jc w:val="center"/>
              <w:rPr>
                <w:lang w:val="en-US"/>
              </w:rPr>
            </w:pPr>
            <w:r>
              <w:rPr>
                <w:rFonts w:hint="eastAsia"/>
                <w:lang w:val="en-US"/>
              </w:rPr>
              <w:t>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55.96</w:t>
            </w:r>
          </w:p>
        </w:tc>
        <w:tc>
          <w:tcPr>
            <w:tcW w:w="1512" w:type="dxa"/>
            <w:shd w:val="clear" w:color="auto" w:fill="F2F2F2"/>
          </w:tcPr>
          <w:p>
            <w:pPr>
              <w:spacing w:line="360" w:lineRule="exact"/>
              <w:jc w:val="center"/>
              <w:rPr>
                <w:lang w:val="en-US"/>
              </w:rPr>
            </w:pPr>
            <w:r>
              <w:rPr>
                <w:rFonts w:hint="eastAsia"/>
                <w:lang w:val="en-US"/>
              </w:rPr>
              <w:t>2.20</w:t>
            </w:r>
          </w:p>
        </w:tc>
        <w:tc>
          <w:tcPr>
            <w:tcW w:w="1512" w:type="dxa"/>
            <w:shd w:val="clear" w:color="auto" w:fill="F2F2F2"/>
          </w:tcPr>
          <w:p>
            <w:pPr>
              <w:spacing w:line="360" w:lineRule="exact"/>
              <w:jc w:val="center"/>
              <w:rPr>
                <w:lang w:val="en-US"/>
              </w:rPr>
            </w:pPr>
            <w:r>
              <w:rPr>
                <w:rFonts w:hint="eastAsia"/>
                <w:lang w:val="en-US"/>
              </w:rPr>
              <w:t>-3.02</w:t>
            </w:r>
          </w:p>
        </w:tc>
        <w:tc>
          <w:tcPr>
            <w:tcW w:w="1512" w:type="dxa"/>
            <w:shd w:val="clear" w:color="auto" w:fill="F2F2F2"/>
          </w:tcPr>
          <w:p>
            <w:pPr>
              <w:spacing w:line="360" w:lineRule="exact"/>
              <w:jc w:val="center"/>
              <w:rPr>
                <w:lang w:val="en-US"/>
              </w:rPr>
            </w:pPr>
            <w:r>
              <w:rPr>
                <w:rFonts w:hint="eastAsia"/>
                <w:lang w:val="en-US"/>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55.57</w:t>
            </w:r>
          </w:p>
        </w:tc>
        <w:tc>
          <w:tcPr>
            <w:tcW w:w="1512" w:type="dxa"/>
          </w:tcPr>
          <w:p>
            <w:pPr>
              <w:spacing w:line="360" w:lineRule="exact"/>
              <w:jc w:val="center"/>
              <w:rPr>
                <w:lang w:val="en-US"/>
              </w:rPr>
            </w:pPr>
            <w:r>
              <w:rPr>
                <w:rFonts w:hint="eastAsia"/>
                <w:lang w:val="en-US"/>
              </w:rPr>
              <w:t>2.18</w:t>
            </w:r>
          </w:p>
        </w:tc>
        <w:tc>
          <w:tcPr>
            <w:tcW w:w="1512" w:type="dxa"/>
          </w:tcPr>
          <w:p>
            <w:pPr>
              <w:spacing w:line="360" w:lineRule="exact"/>
              <w:jc w:val="center"/>
              <w:rPr>
                <w:lang w:val="en-US"/>
              </w:rPr>
            </w:pPr>
            <w:r>
              <w:rPr>
                <w:rFonts w:hint="eastAsia"/>
                <w:lang w:val="en-US"/>
              </w:rPr>
              <w:t>-1.22</w:t>
            </w:r>
          </w:p>
        </w:tc>
        <w:tc>
          <w:tcPr>
            <w:tcW w:w="1512" w:type="dxa"/>
          </w:tcPr>
          <w:p>
            <w:pPr>
              <w:spacing w:line="360" w:lineRule="exact"/>
              <w:jc w:val="center"/>
              <w:rPr>
                <w:lang w:val="en-US"/>
              </w:rPr>
            </w:pPr>
            <w:r>
              <w:rPr>
                <w:rFonts w:hint="eastAsia"/>
                <w:lang w:val="en-US"/>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55.18</w:t>
            </w:r>
          </w:p>
        </w:tc>
        <w:tc>
          <w:tcPr>
            <w:tcW w:w="1512" w:type="dxa"/>
            <w:shd w:val="clear" w:color="auto" w:fill="F2F2F2"/>
          </w:tcPr>
          <w:p>
            <w:pPr>
              <w:spacing w:line="360" w:lineRule="exact"/>
              <w:jc w:val="center"/>
              <w:rPr>
                <w:lang w:val="en-US"/>
              </w:rPr>
            </w:pPr>
            <w:r>
              <w:rPr>
                <w:rFonts w:hint="eastAsia"/>
                <w:lang w:val="en-US"/>
              </w:rPr>
              <w:t>2.17</w:t>
            </w:r>
          </w:p>
        </w:tc>
        <w:tc>
          <w:tcPr>
            <w:tcW w:w="1512" w:type="dxa"/>
            <w:shd w:val="clear" w:color="auto" w:fill="F2F2F2"/>
          </w:tcPr>
          <w:p>
            <w:pPr>
              <w:spacing w:line="360" w:lineRule="exact"/>
              <w:jc w:val="center"/>
              <w:rPr>
                <w:lang w:val="en-US"/>
              </w:rPr>
            </w:pPr>
            <w:r>
              <w:rPr>
                <w:rFonts w:hint="eastAsia"/>
                <w:lang w:val="en-US"/>
              </w:rPr>
              <w:t>0.60</w:t>
            </w:r>
          </w:p>
        </w:tc>
        <w:tc>
          <w:tcPr>
            <w:tcW w:w="1512" w:type="dxa"/>
            <w:shd w:val="clear" w:color="auto" w:fill="F2F2F2"/>
          </w:tcPr>
          <w:p>
            <w:pPr>
              <w:spacing w:line="360" w:lineRule="exact"/>
              <w:jc w:val="center"/>
              <w:rPr>
                <w:lang w:val="en-US"/>
              </w:rPr>
            </w:pPr>
            <w:r>
              <w:rPr>
                <w:rFonts w:hint="eastAsia"/>
                <w:lang w:val="en-US"/>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54.80</w:t>
            </w:r>
          </w:p>
        </w:tc>
        <w:tc>
          <w:tcPr>
            <w:tcW w:w="1512" w:type="dxa"/>
          </w:tcPr>
          <w:p>
            <w:pPr>
              <w:spacing w:line="360" w:lineRule="exact"/>
              <w:jc w:val="center"/>
              <w:rPr>
                <w:lang w:val="en-US"/>
              </w:rPr>
            </w:pPr>
            <w:r>
              <w:rPr>
                <w:rFonts w:hint="eastAsia"/>
                <w:lang w:val="en-US"/>
              </w:rPr>
              <w:t>2.15</w:t>
            </w:r>
          </w:p>
        </w:tc>
        <w:tc>
          <w:tcPr>
            <w:tcW w:w="1512" w:type="dxa"/>
          </w:tcPr>
          <w:p>
            <w:pPr>
              <w:spacing w:line="360" w:lineRule="exact"/>
              <w:jc w:val="center"/>
              <w:rPr>
                <w:lang w:val="en-US"/>
              </w:rPr>
            </w:pPr>
            <w:r>
              <w:rPr>
                <w:rFonts w:hint="eastAsia"/>
                <w:lang w:val="en-US"/>
              </w:rPr>
              <w:t>2.43</w:t>
            </w:r>
          </w:p>
        </w:tc>
        <w:tc>
          <w:tcPr>
            <w:tcW w:w="1512" w:type="dxa"/>
          </w:tcPr>
          <w:p>
            <w:pPr>
              <w:spacing w:line="360" w:lineRule="exact"/>
              <w:jc w:val="center"/>
              <w:rPr>
                <w:lang w:val="en-US"/>
              </w:rPr>
            </w:pPr>
            <w:r>
              <w:rPr>
                <w:rFonts w:hint="eastAsia"/>
                <w:lang w:val="en-US"/>
              </w:rPr>
              <w:t>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54.41</w:t>
            </w:r>
          </w:p>
        </w:tc>
        <w:tc>
          <w:tcPr>
            <w:tcW w:w="1512" w:type="dxa"/>
            <w:shd w:val="clear" w:color="auto" w:fill="F2F2F2"/>
          </w:tcPr>
          <w:p>
            <w:pPr>
              <w:spacing w:line="360" w:lineRule="exact"/>
              <w:jc w:val="center"/>
              <w:rPr>
                <w:lang w:val="en-US"/>
              </w:rPr>
            </w:pPr>
            <w:r>
              <w:rPr>
                <w:rFonts w:hint="eastAsia"/>
                <w:lang w:val="en-US"/>
              </w:rPr>
              <w:t>2.14</w:t>
            </w:r>
          </w:p>
        </w:tc>
        <w:tc>
          <w:tcPr>
            <w:tcW w:w="1512" w:type="dxa"/>
            <w:shd w:val="clear" w:color="auto" w:fill="F2F2F2"/>
          </w:tcPr>
          <w:p>
            <w:pPr>
              <w:spacing w:line="360" w:lineRule="exact"/>
              <w:jc w:val="center"/>
              <w:rPr>
                <w:lang w:val="en-US"/>
              </w:rPr>
            </w:pPr>
            <w:r>
              <w:rPr>
                <w:rFonts w:hint="eastAsia"/>
                <w:lang w:val="en-US"/>
              </w:rPr>
              <w:t>4.28</w:t>
            </w:r>
          </w:p>
        </w:tc>
        <w:tc>
          <w:tcPr>
            <w:tcW w:w="1512" w:type="dxa"/>
            <w:shd w:val="clear" w:color="auto" w:fill="F2F2F2"/>
          </w:tcPr>
          <w:p>
            <w:pPr>
              <w:spacing w:line="360" w:lineRule="exact"/>
              <w:jc w:val="center"/>
              <w:rPr>
                <w:lang w:val="en-US"/>
              </w:rPr>
            </w:pPr>
            <w:r>
              <w:rPr>
                <w:rFonts w:hint="eastAsia"/>
                <w:lang w:val="en-US"/>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54.03</w:t>
            </w:r>
          </w:p>
        </w:tc>
        <w:tc>
          <w:tcPr>
            <w:tcW w:w="1512" w:type="dxa"/>
          </w:tcPr>
          <w:p>
            <w:pPr>
              <w:spacing w:line="360" w:lineRule="exact"/>
              <w:jc w:val="center"/>
              <w:rPr>
                <w:lang w:val="en-US"/>
              </w:rPr>
            </w:pPr>
            <w:r>
              <w:rPr>
                <w:rFonts w:hint="eastAsia"/>
                <w:lang w:val="en-US"/>
              </w:rPr>
              <w:t>2.12</w:t>
            </w:r>
          </w:p>
        </w:tc>
        <w:tc>
          <w:tcPr>
            <w:tcW w:w="1512" w:type="dxa"/>
          </w:tcPr>
          <w:p>
            <w:pPr>
              <w:spacing w:line="360" w:lineRule="exact"/>
              <w:jc w:val="center"/>
              <w:rPr>
                <w:lang w:val="en-US"/>
              </w:rPr>
            </w:pPr>
            <w:r>
              <w:rPr>
                <w:rFonts w:hint="eastAsia"/>
                <w:lang w:val="en-US"/>
              </w:rPr>
              <w:t>6.13</w:t>
            </w:r>
          </w:p>
        </w:tc>
        <w:tc>
          <w:tcPr>
            <w:tcW w:w="1512" w:type="dxa"/>
          </w:tcPr>
          <w:p>
            <w:pPr>
              <w:spacing w:line="360" w:lineRule="exact"/>
              <w:jc w:val="center"/>
              <w:rPr>
                <w:lang w:val="en-US"/>
              </w:rPr>
            </w:pPr>
            <w:r>
              <w:rPr>
                <w:rFonts w:hint="eastAsia"/>
                <w:lang w:val="en-US"/>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53.65</w:t>
            </w:r>
          </w:p>
        </w:tc>
        <w:tc>
          <w:tcPr>
            <w:tcW w:w="1512" w:type="dxa"/>
            <w:shd w:val="clear" w:color="auto" w:fill="F2F2F2"/>
          </w:tcPr>
          <w:p>
            <w:pPr>
              <w:spacing w:line="360" w:lineRule="exact"/>
              <w:jc w:val="center"/>
              <w:rPr>
                <w:lang w:val="en-US"/>
              </w:rPr>
            </w:pPr>
            <w:r>
              <w:rPr>
                <w:rFonts w:hint="eastAsia"/>
                <w:lang w:val="en-US"/>
              </w:rPr>
              <w:t>2.11</w:t>
            </w:r>
          </w:p>
        </w:tc>
        <w:tc>
          <w:tcPr>
            <w:tcW w:w="1512" w:type="dxa"/>
            <w:shd w:val="clear" w:color="auto" w:fill="F2F2F2"/>
          </w:tcPr>
          <w:p>
            <w:pPr>
              <w:spacing w:line="360" w:lineRule="exact"/>
              <w:jc w:val="center"/>
              <w:rPr>
                <w:lang w:val="en-US"/>
              </w:rPr>
            </w:pPr>
            <w:r>
              <w:rPr>
                <w:rFonts w:hint="eastAsia"/>
                <w:lang w:val="en-US"/>
              </w:rPr>
              <w:t>7.96</w:t>
            </w:r>
          </w:p>
        </w:tc>
        <w:tc>
          <w:tcPr>
            <w:tcW w:w="1512" w:type="dxa"/>
            <w:shd w:val="clear" w:color="auto" w:fill="F2F2F2"/>
          </w:tcPr>
          <w:p>
            <w:pPr>
              <w:spacing w:line="360" w:lineRule="exact"/>
              <w:jc w:val="center"/>
              <w:rPr>
                <w:lang w:val="en-US"/>
              </w:rPr>
            </w:pPr>
            <w:r>
              <w:rPr>
                <w:rFonts w:hint="eastAsia"/>
                <w:lang w:val="en-US"/>
              </w:rPr>
              <w:t>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53.28</w:t>
            </w:r>
          </w:p>
        </w:tc>
        <w:tc>
          <w:tcPr>
            <w:tcW w:w="1512" w:type="dxa"/>
          </w:tcPr>
          <w:p>
            <w:pPr>
              <w:spacing w:line="360" w:lineRule="exact"/>
              <w:jc w:val="center"/>
              <w:rPr>
                <w:lang w:val="en-US"/>
              </w:rPr>
            </w:pPr>
            <w:r>
              <w:rPr>
                <w:rFonts w:hint="eastAsia"/>
                <w:lang w:val="en-US"/>
              </w:rPr>
              <w:t>2.09</w:t>
            </w:r>
          </w:p>
        </w:tc>
        <w:tc>
          <w:tcPr>
            <w:tcW w:w="1512" w:type="dxa"/>
          </w:tcPr>
          <w:p>
            <w:pPr>
              <w:spacing w:line="360" w:lineRule="exact"/>
              <w:jc w:val="center"/>
              <w:rPr>
                <w:lang w:val="en-US"/>
              </w:rPr>
            </w:pPr>
            <w:r>
              <w:rPr>
                <w:rFonts w:hint="eastAsia"/>
                <w:lang w:val="en-US"/>
              </w:rPr>
              <w:t>9.78</w:t>
            </w:r>
          </w:p>
        </w:tc>
        <w:tc>
          <w:tcPr>
            <w:tcW w:w="1512" w:type="dxa"/>
          </w:tcPr>
          <w:p>
            <w:pPr>
              <w:spacing w:line="360" w:lineRule="exact"/>
              <w:jc w:val="center"/>
              <w:rPr>
                <w:lang w:val="en-US"/>
              </w:rPr>
            </w:pPr>
            <w:r>
              <w:rPr>
                <w:rFonts w:hint="eastAsia"/>
                <w:lang w:val="en-US"/>
              </w:rPr>
              <w:t>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52.90</w:t>
            </w:r>
          </w:p>
        </w:tc>
        <w:tc>
          <w:tcPr>
            <w:tcW w:w="1512" w:type="dxa"/>
            <w:shd w:val="clear" w:color="auto" w:fill="F2F2F2"/>
          </w:tcPr>
          <w:p>
            <w:pPr>
              <w:spacing w:line="360" w:lineRule="exact"/>
              <w:jc w:val="center"/>
              <w:rPr>
                <w:lang w:val="en-US"/>
              </w:rPr>
            </w:pPr>
            <w:r>
              <w:rPr>
                <w:rFonts w:hint="eastAsia"/>
                <w:lang w:val="en-US"/>
              </w:rPr>
              <w:t>2.08</w:t>
            </w:r>
          </w:p>
        </w:tc>
        <w:tc>
          <w:tcPr>
            <w:tcW w:w="1512" w:type="dxa"/>
            <w:shd w:val="clear" w:color="auto" w:fill="F2F2F2"/>
          </w:tcPr>
          <w:p>
            <w:pPr>
              <w:spacing w:line="360" w:lineRule="exact"/>
              <w:jc w:val="center"/>
              <w:rPr>
                <w:lang w:val="en-US"/>
              </w:rPr>
            </w:pPr>
            <w:r>
              <w:rPr>
                <w:rFonts w:hint="eastAsia"/>
                <w:lang w:val="en-US"/>
              </w:rPr>
              <w:t>11.59</w:t>
            </w:r>
          </w:p>
        </w:tc>
        <w:tc>
          <w:tcPr>
            <w:tcW w:w="1512" w:type="dxa"/>
            <w:shd w:val="clear" w:color="auto" w:fill="F2F2F2"/>
          </w:tcPr>
          <w:p>
            <w:pPr>
              <w:spacing w:line="360" w:lineRule="exact"/>
              <w:jc w:val="center"/>
              <w:rPr>
                <w:lang w:val="en-US"/>
              </w:rPr>
            </w:pPr>
            <w:r>
              <w:rPr>
                <w:rFonts w:hint="eastAsia"/>
                <w:lang w:val="en-US"/>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52.53</w:t>
            </w:r>
          </w:p>
        </w:tc>
        <w:tc>
          <w:tcPr>
            <w:tcW w:w="1512" w:type="dxa"/>
          </w:tcPr>
          <w:p>
            <w:pPr>
              <w:spacing w:line="360" w:lineRule="exact"/>
              <w:jc w:val="center"/>
              <w:rPr>
                <w:lang w:val="en-US"/>
              </w:rPr>
            </w:pPr>
            <w:r>
              <w:rPr>
                <w:rFonts w:hint="eastAsia"/>
                <w:lang w:val="en-US"/>
              </w:rPr>
              <w:t>2.06</w:t>
            </w:r>
          </w:p>
        </w:tc>
        <w:tc>
          <w:tcPr>
            <w:tcW w:w="1512" w:type="dxa"/>
          </w:tcPr>
          <w:p>
            <w:pPr>
              <w:spacing w:line="360" w:lineRule="exact"/>
              <w:jc w:val="center"/>
              <w:rPr>
                <w:lang w:val="en-US"/>
              </w:rPr>
            </w:pPr>
            <w:r>
              <w:rPr>
                <w:rFonts w:hint="eastAsia"/>
                <w:lang w:val="en-US"/>
              </w:rPr>
              <w:t>13.38</w:t>
            </w:r>
          </w:p>
        </w:tc>
        <w:tc>
          <w:tcPr>
            <w:tcW w:w="1512" w:type="dxa"/>
          </w:tcPr>
          <w:p>
            <w:pPr>
              <w:spacing w:line="360" w:lineRule="exact"/>
              <w:jc w:val="center"/>
              <w:rPr>
                <w:lang w:val="en-US"/>
              </w:rPr>
            </w:pPr>
            <w:r>
              <w:rPr>
                <w:rFonts w:hint="eastAsia"/>
                <w:lang w:val="en-US"/>
              </w:rPr>
              <w:t>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52.17</w:t>
            </w:r>
          </w:p>
        </w:tc>
        <w:tc>
          <w:tcPr>
            <w:tcW w:w="1512" w:type="dxa"/>
            <w:shd w:val="clear" w:color="auto" w:fill="F2F2F2"/>
          </w:tcPr>
          <w:p>
            <w:pPr>
              <w:spacing w:line="360" w:lineRule="exact"/>
              <w:jc w:val="center"/>
              <w:rPr>
                <w:lang w:val="en-US"/>
              </w:rPr>
            </w:pPr>
            <w:r>
              <w:rPr>
                <w:rFonts w:hint="eastAsia"/>
                <w:lang w:val="en-US"/>
              </w:rPr>
              <w:t>2.05</w:t>
            </w:r>
          </w:p>
        </w:tc>
        <w:tc>
          <w:tcPr>
            <w:tcW w:w="1512" w:type="dxa"/>
            <w:shd w:val="clear" w:color="auto" w:fill="F2F2F2"/>
          </w:tcPr>
          <w:p>
            <w:pPr>
              <w:spacing w:line="360" w:lineRule="exact"/>
              <w:jc w:val="center"/>
              <w:rPr>
                <w:lang w:val="en-US"/>
              </w:rPr>
            </w:pPr>
            <w:r>
              <w:rPr>
                <w:rFonts w:hint="eastAsia"/>
                <w:lang w:val="en-US"/>
              </w:rPr>
              <w:t>15.15</w:t>
            </w:r>
          </w:p>
        </w:tc>
        <w:tc>
          <w:tcPr>
            <w:tcW w:w="1512" w:type="dxa"/>
            <w:shd w:val="clear" w:color="auto" w:fill="F2F2F2"/>
          </w:tcPr>
          <w:p>
            <w:pPr>
              <w:spacing w:line="360" w:lineRule="exact"/>
              <w:jc w:val="center"/>
              <w:rPr>
                <w:lang w:val="en-US"/>
              </w:rPr>
            </w:pPr>
            <w:r>
              <w:rPr>
                <w:rFonts w:hint="eastAsia"/>
                <w:lang w:val="en-US"/>
              </w:rPr>
              <w:t>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51.80</w:t>
            </w:r>
          </w:p>
        </w:tc>
        <w:tc>
          <w:tcPr>
            <w:tcW w:w="1512" w:type="dxa"/>
          </w:tcPr>
          <w:p>
            <w:pPr>
              <w:spacing w:line="360" w:lineRule="exact"/>
              <w:jc w:val="center"/>
              <w:rPr>
                <w:lang w:val="en-US"/>
              </w:rPr>
            </w:pPr>
            <w:r>
              <w:rPr>
                <w:rFonts w:hint="eastAsia"/>
                <w:lang w:val="en-US"/>
              </w:rPr>
              <w:t>2.03</w:t>
            </w:r>
          </w:p>
        </w:tc>
        <w:tc>
          <w:tcPr>
            <w:tcW w:w="1512" w:type="dxa"/>
          </w:tcPr>
          <w:p>
            <w:pPr>
              <w:spacing w:line="360" w:lineRule="exact"/>
              <w:jc w:val="center"/>
              <w:rPr>
                <w:lang w:val="en-US"/>
              </w:rPr>
            </w:pPr>
            <w:r>
              <w:rPr>
                <w:rFonts w:hint="eastAsia"/>
                <w:lang w:val="en-US"/>
              </w:rPr>
              <w:t>16.92</w:t>
            </w:r>
          </w:p>
        </w:tc>
        <w:tc>
          <w:tcPr>
            <w:tcW w:w="1512" w:type="dxa"/>
          </w:tcPr>
          <w:p>
            <w:pPr>
              <w:spacing w:line="360" w:lineRule="exact"/>
              <w:jc w:val="center"/>
              <w:rPr>
                <w:lang w:val="en-US"/>
              </w:rPr>
            </w:pPr>
            <w:r>
              <w:rPr>
                <w:rFonts w:hint="eastAsia"/>
                <w:lang w:val="en-US"/>
              </w:rPr>
              <w:t>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51.44</w:t>
            </w:r>
          </w:p>
        </w:tc>
        <w:tc>
          <w:tcPr>
            <w:tcW w:w="1512" w:type="dxa"/>
            <w:shd w:val="clear" w:color="auto" w:fill="F2F2F2"/>
          </w:tcPr>
          <w:p>
            <w:pPr>
              <w:spacing w:line="360" w:lineRule="exact"/>
              <w:jc w:val="center"/>
              <w:rPr>
                <w:lang w:val="en-US"/>
              </w:rPr>
            </w:pPr>
            <w:r>
              <w:rPr>
                <w:rFonts w:hint="eastAsia"/>
                <w:lang w:val="en-US"/>
              </w:rPr>
              <w:t>2.02</w:t>
            </w:r>
          </w:p>
        </w:tc>
        <w:tc>
          <w:tcPr>
            <w:tcW w:w="1512" w:type="dxa"/>
            <w:shd w:val="clear" w:color="auto" w:fill="F2F2F2"/>
          </w:tcPr>
          <w:p>
            <w:pPr>
              <w:spacing w:line="360" w:lineRule="exact"/>
              <w:jc w:val="center"/>
              <w:rPr>
                <w:lang w:val="en-US"/>
              </w:rPr>
            </w:pPr>
            <w:r>
              <w:rPr>
                <w:rFonts w:hint="eastAsia"/>
                <w:lang w:val="en-US"/>
              </w:rPr>
              <w:t>18.66</w:t>
            </w:r>
          </w:p>
        </w:tc>
        <w:tc>
          <w:tcPr>
            <w:tcW w:w="1512" w:type="dxa"/>
            <w:shd w:val="clear" w:color="auto" w:fill="F2F2F2"/>
          </w:tcPr>
          <w:p>
            <w:pPr>
              <w:spacing w:line="360" w:lineRule="exact"/>
              <w:jc w:val="center"/>
              <w:rPr>
                <w:lang w:val="en-US"/>
              </w:rPr>
            </w:pPr>
            <w:r>
              <w:rPr>
                <w:rFonts w:hint="eastAsia"/>
                <w:lang w:val="en-US"/>
              </w:rPr>
              <w:t>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51.08</w:t>
            </w:r>
          </w:p>
        </w:tc>
        <w:tc>
          <w:tcPr>
            <w:tcW w:w="1512" w:type="dxa"/>
          </w:tcPr>
          <w:p>
            <w:pPr>
              <w:spacing w:line="360" w:lineRule="exact"/>
              <w:jc w:val="center"/>
              <w:rPr>
                <w:lang w:val="en-US"/>
              </w:rPr>
            </w:pPr>
            <w:r>
              <w:rPr>
                <w:rFonts w:hint="eastAsia"/>
                <w:lang w:val="en-US"/>
              </w:rPr>
              <w:t>2.01</w:t>
            </w:r>
          </w:p>
        </w:tc>
        <w:tc>
          <w:tcPr>
            <w:tcW w:w="1512" w:type="dxa"/>
          </w:tcPr>
          <w:p>
            <w:pPr>
              <w:spacing w:line="360" w:lineRule="exact"/>
              <w:jc w:val="center"/>
              <w:rPr>
                <w:lang w:val="en-US"/>
              </w:rPr>
            </w:pPr>
            <w:r>
              <w:rPr>
                <w:rFonts w:hint="eastAsia"/>
                <w:lang w:val="en-US"/>
              </w:rPr>
              <w:t>20.40</w:t>
            </w:r>
          </w:p>
        </w:tc>
        <w:tc>
          <w:tcPr>
            <w:tcW w:w="1512" w:type="dxa"/>
          </w:tcPr>
          <w:p>
            <w:pPr>
              <w:spacing w:line="360" w:lineRule="exact"/>
              <w:jc w:val="center"/>
              <w:rPr>
                <w:lang w:val="en-US"/>
              </w:rPr>
            </w:pPr>
            <w:r>
              <w:rPr>
                <w:rFonts w:hint="eastAsia"/>
                <w:lang w:val="en-US"/>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50.72</w:t>
            </w:r>
          </w:p>
        </w:tc>
        <w:tc>
          <w:tcPr>
            <w:tcW w:w="1512" w:type="dxa"/>
            <w:shd w:val="clear" w:color="auto" w:fill="F2F2F2"/>
          </w:tcPr>
          <w:p>
            <w:pPr>
              <w:spacing w:line="360" w:lineRule="exact"/>
              <w:jc w:val="center"/>
              <w:rPr>
                <w:lang w:val="en-US"/>
              </w:rPr>
            </w:pPr>
            <w:r>
              <w:rPr>
                <w:rFonts w:hint="eastAsia"/>
                <w:lang w:val="en-US"/>
              </w:rPr>
              <w:t>1.99</w:t>
            </w:r>
          </w:p>
        </w:tc>
        <w:tc>
          <w:tcPr>
            <w:tcW w:w="1512" w:type="dxa"/>
            <w:shd w:val="clear" w:color="auto" w:fill="F2F2F2"/>
          </w:tcPr>
          <w:p>
            <w:pPr>
              <w:spacing w:line="360" w:lineRule="exact"/>
              <w:jc w:val="center"/>
              <w:rPr>
                <w:lang w:val="en-US"/>
              </w:rPr>
            </w:pPr>
            <w:r>
              <w:rPr>
                <w:rFonts w:hint="eastAsia"/>
                <w:lang w:val="en-US"/>
              </w:rPr>
              <w:t>22.12</w:t>
            </w:r>
          </w:p>
        </w:tc>
        <w:tc>
          <w:tcPr>
            <w:tcW w:w="1512" w:type="dxa"/>
            <w:shd w:val="clear" w:color="auto" w:fill="F2F2F2"/>
          </w:tcPr>
          <w:p>
            <w:pPr>
              <w:spacing w:line="360" w:lineRule="exact"/>
              <w:jc w:val="center"/>
              <w:rPr>
                <w:lang w:val="en-US"/>
              </w:rPr>
            </w:pPr>
            <w:r>
              <w:rPr>
                <w:rFonts w:hint="eastAsia"/>
                <w:lang w:val="en-US"/>
              </w:rPr>
              <w:t>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1381.32MWh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54.29万元</w:t>
            </w:r>
          </w:p>
        </w:tc>
      </w:tr>
      <w:bookmarkEnd w:id="83"/>
    </w:tbl>
    <w:p>
      <w:pPr>
        <w:pStyle w:val="3"/>
        <w:rPr>
          <w:lang w:val="en-US"/>
        </w:rPr>
      </w:pPr>
    </w:p>
    <w:p>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0.40</w:t>
            </w:r>
          </w:p>
        </w:tc>
        <w:tc>
          <w:tcPr>
            <w:tcW w:w="381" w:type="pct"/>
          </w:tcPr>
          <w:p>
            <w:pPr>
              <w:spacing w:line="360" w:lineRule="exact"/>
            </w:pPr>
            <w:r>
              <w:t>0.40</w:t>
            </w:r>
          </w:p>
        </w:tc>
        <w:tc>
          <w:tcPr>
            <w:tcW w:w="427" w:type="pct"/>
          </w:tcPr>
          <w:p>
            <w:pPr>
              <w:spacing w:line="360" w:lineRule="exact"/>
            </w:pPr>
            <w:r>
              <w:t>0.40</w:t>
            </w:r>
          </w:p>
        </w:tc>
        <w:tc>
          <w:tcPr>
            <w:tcW w:w="380" w:type="pct"/>
          </w:tcPr>
          <w:p>
            <w:pPr>
              <w:spacing w:line="360" w:lineRule="exact"/>
            </w:pPr>
            <w:r>
              <w:t>0.40</w:t>
            </w:r>
          </w:p>
        </w:tc>
        <w:tc>
          <w:tcPr>
            <w:tcW w:w="380" w:type="pct"/>
          </w:tcPr>
          <w:p>
            <w:pPr>
              <w:spacing w:line="360" w:lineRule="exact"/>
            </w:pPr>
            <w:r>
              <w:t>0.40</w:t>
            </w:r>
          </w:p>
        </w:tc>
        <w:tc>
          <w:tcPr>
            <w:tcW w:w="380" w:type="pct"/>
          </w:tcPr>
          <w:p>
            <w:pPr>
              <w:spacing w:line="360" w:lineRule="exact"/>
            </w:pPr>
            <w:r>
              <w:t>0.40</w:t>
            </w:r>
          </w:p>
        </w:tc>
        <w:tc>
          <w:tcPr>
            <w:tcW w:w="380" w:type="pct"/>
          </w:tcPr>
          <w:p>
            <w:pPr>
              <w:spacing w:line="360" w:lineRule="exact"/>
            </w:pPr>
            <w:r>
              <w:t>0.40</w:t>
            </w:r>
          </w:p>
        </w:tc>
        <w:tc>
          <w:tcPr>
            <w:tcW w:w="381" w:type="pct"/>
          </w:tcPr>
          <w:p>
            <w:pPr>
              <w:spacing w:line="360" w:lineRule="exact"/>
            </w:pPr>
            <w:r>
              <w:t>0.40</w:t>
            </w:r>
          </w:p>
        </w:tc>
        <w:tc>
          <w:tcPr>
            <w:tcW w:w="381" w:type="pct"/>
          </w:tcPr>
          <w:p>
            <w:pPr>
              <w:spacing w:line="360" w:lineRule="exact"/>
            </w:pPr>
            <w:r>
              <w:t>0.40</w:t>
            </w:r>
          </w:p>
        </w:tc>
        <w:tc>
          <w:tcPr>
            <w:tcW w:w="381" w:type="pct"/>
          </w:tcPr>
          <w:p>
            <w:pPr>
              <w:spacing w:line="360" w:lineRule="exact"/>
            </w:pPr>
            <w:r>
              <w:t>0.40</w:t>
            </w:r>
          </w:p>
        </w:tc>
        <w:tc>
          <w:tcPr>
            <w:tcW w:w="381" w:type="pct"/>
          </w:tcPr>
          <w:p>
            <w:pPr>
              <w:spacing w:line="360" w:lineRule="exact"/>
            </w:pPr>
            <w:r>
              <w:t>0.40</w:t>
            </w:r>
          </w:p>
        </w:tc>
        <w:tc>
          <w:tcPr>
            <w:tcW w:w="382" w:type="pct"/>
          </w:tcPr>
          <w:p>
            <w:pPr>
              <w:spacing w:line="360" w:lineRule="exact"/>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0.33</w:t>
            </w:r>
          </w:p>
        </w:tc>
        <w:tc>
          <w:tcPr>
            <w:tcW w:w="381" w:type="pct"/>
            <w:shd w:val="clear" w:color="auto" w:fill="F2F2F2"/>
          </w:tcPr>
          <w:p>
            <w:pPr>
              <w:spacing w:line="360" w:lineRule="exact"/>
            </w:pPr>
            <w:r>
              <w:t>0.33</w:t>
            </w:r>
          </w:p>
        </w:tc>
        <w:tc>
          <w:tcPr>
            <w:tcW w:w="427" w:type="pct"/>
            <w:shd w:val="clear" w:color="auto" w:fill="F2F2F2"/>
          </w:tcPr>
          <w:p>
            <w:pPr>
              <w:spacing w:line="360" w:lineRule="exact"/>
            </w:pPr>
            <w:r>
              <w:t>0.33</w:t>
            </w:r>
          </w:p>
        </w:tc>
        <w:tc>
          <w:tcPr>
            <w:tcW w:w="380" w:type="pct"/>
            <w:shd w:val="clear" w:color="auto" w:fill="F2F2F2"/>
          </w:tcPr>
          <w:p>
            <w:pPr>
              <w:spacing w:line="360" w:lineRule="exact"/>
            </w:pPr>
            <w:r>
              <w:t>0.33</w:t>
            </w:r>
          </w:p>
        </w:tc>
        <w:tc>
          <w:tcPr>
            <w:tcW w:w="380" w:type="pct"/>
            <w:shd w:val="clear" w:color="auto" w:fill="F2F2F2"/>
          </w:tcPr>
          <w:p>
            <w:pPr>
              <w:spacing w:line="360" w:lineRule="exact"/>
            </w:pPr>
            <w:r>
              <w:t>0.33</w:t>
            </w:r>
          </w:p>
        </w:tc>
        <w:tc>
          <w:tcPr>
            <w:tcW w:w="380" w:type="pct"/>
            <w:shd w:val="clear" w:color="auto" w:fill="F2F2F2"/>
          </w:tcPr>
          <w:p>
            <w:pPr>
              <w:spacing w:line="360" w:lineRule="exact"/>
            </w:pPr>
            <w:r>
              <w:t>0.33</w:t>
            </w:r>
          </w:p>
        </w:tc>
        <w:tc>
          <w:tcPr>
            <w:tcW w:w="380" w:type="pct"/>
            <w:shd w:val="clear" w:color="auto" w:fill="F2F2F2"/>
          </w:tcPr>
          <w:p>
            <w:pPr>
              <w:spacing w:line="360" w:lineRule="exact"/>
            </w:pPr>
            <w:r>
              <w:t>0.33</w:t>
            </w:r>
          </w:p>
        </w:tc>
        <w:tc>
          <w:tcPr>
            <w:tcW w:w="381" w:type="pct"/>
            <w:shd w:val="clear" w:color="auto" w:fill="F2F2F2"/>
          </w:tcPr>
          <w:p>
            <w:pPr>
              <w:spacing w:line="360" w:lineRule="exact"/>
            </w:pPr>
            <w:r>
              <w:t>0.33</w:t>
            </w:r>
          </w:p>
        </w:tc>
        <w:tc>
          <w:tcPr>
            <w:tcW w:w="381" w:type="pct"/>
            <w:shd w:val="clear" w:color="auto" w:fill="F2F2F2"/>
          </w:tcPr>
          <w:p>
            <w:pPr>
              <w:spacing w:line="360" w:lineRule="exact"/>
            </w:pPr>
            <w:r>
              <w:t>0.90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0.90</w:t>
            </w:r>
          </w:p>
        </w:tc>
        <w:tc>
          <w:tcPr>
            <w:tcW w:w="382" w:type="pct"/>
            <w:shd w:val="clear" w:color="auto" w:fill="F2F2F2"/>
          </w:tcPr>
          <w:p>
            <w:pPr>
              <w:spacing w:line="360" w:lineRule="exact"/>
            </w:pPr>
            <w: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0.40</w:t>
            </w:r>
          </w:p>
        </w:tc>
        <w:tc>
          <w:tcPr>
            <w:tcW w:w="381" w:type="pct"/>
          </w:tcPr>
          <w:p>
            <w:pPr>
              <w:spacing w:line="360" w:lineRule="exact"/>
            </w:pPr>
            <w:r>
              <w:t>0.40</w:t>
            </w:r>
          </w:p>
        </w:tc>
        <w:tc>
          <w:tcPr>
            <w:tcW w:w="427" w:type="pct"/>
          </w:tcPr>
          <w:p>
            <w:pPr>
              <w:spacing w:line="360" w:lineRule="exact"/>
            </w:pPr>
            <w:r>
              <w:t>0.40</w:t>
            </w:r>
          </w:p>
        </w:tc>
        <w:tc>
          <w:tcPr>
            <w:tcW w:w="380" w:type="pct"/>
          </w:tcPr>
          <w:p>
            <w:pPr>
              <w:spacing w:line="360" w:lineRule="exact"/>
            </w:pPr>
            <w:r>
              <w:t>0.40</w:t>
            </w:r>
          </w:p>
        </w:tc>
        <w:tc>
          <w:tcPr>
            <w:tcW w:w="380" w:type="pct"/>
          </w:tcPr>
          <w:p>
            <w:pPr>
              <w:spacing w:line="360" w:lineRule="exact"/>
            </w:pPr>
            <w:r>
              <w:t>0.40</w:t>
            </w:r>
          </w:p>
        </w:tc>
        <w:tc>
          <w:tcPr>
            <w:tcW w:w="380" w:type="pct"/>
          </w:tcPr>
          <w:p>
            <w:pPr>
              <w:spacing w:line="360" w:lineRule="exact"/>
            </w:pPr>
            <w:r>
              <w:t>0.40</w:t>
            </w:r>
          </w:p>
        </w:tc>
        <w:tc>
          <w:tcPr>
            <w:tcW w:w="380" w:type="pct"/>
          </w:tcPr>
          <w:p>
            <w:pPr>
              <w:spacing w:line="360" w:lineRule="exact"/>
            </w:pPr>
            <w:r>
              <w:t>0.40</w:t>
            </w:r>
          </w:p>
        </w:tc>
        <w:tc>
          <w:tcPr>
            <w:tcW w:w="381" w:type="pct"/>
          </w:tcPr>
          <w:p>
            <w:pPr>
              <w:spacing w:line="360" w:lineRule="exact"/>
            </w:pPr>
            <w:r>
              <w:t>0.40</w:t>
            </w:r>
          </w:p>
        </w:tc>
        <w:tc>
          <w:tcPr>
            <w:tcW w:w="381" w:type="pct"/>
          </w:tcPr>
          <w:p>
            <w:pPr>
              <w:spacing w:line="360" w:lineRule="exact"/>
            </w:pPr>
            <w:r>
              <w:t>0.40</w:t>
            </w:r>
          </w:p>
        </w:tc>
        <w:tc>
          <w:tcPr>
            <w:tcW w:w="381" w:type="pct"/>
          </w:tcPr>
          <w:p>
            <w:pPr>
              <w:spacing w:line="360" w:lineRule="exact"/>
            </w:pPr>
            <w:r>
              <w:t>0.40</w:t>
            </w:r>
          </w:p>
        </w:tc>
        <w:tc>
          <w:tcPr>
            <w:tcW w:w="381" w:type="pct"/>
          </w:tcPr>
          <w:p>
            <w:pPr>
              <w:spacing w:line="360" w:lineRule="exact"/>
            </w:pPr>
            <w:r>
              <w:t>0.40</w:t>
            </w:r>
          </w:p>
        </w:tc>
        <w:tc>
          <w:tcPr>
            <w:tcW w:w="382" w:type="pct"/>
          </w:tcPr>
          <w:p>
            <w:pPr>
              <w:spacing w:line="360" w:lineRule="exact"/>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0.90</w:t>
            </w:r>
          </w:p>
        </w:tc>
        <w:tc>
          <w:tcPr>
            <w:tcW w:w="381" w:type="pct"/>
            <w:shd w:val="clear" w:color="auto" w:fill="F2F2F2"/>
          </w:tcPr>
          <w:p>
            <w:pPr>
              <w:spacing w:line="360" w:lineRule="exact"/>
            </w:pPr>
            <w:r>
              <w:t>0.90</w:t>
            </w:r>
          </w:p>
        </w:tc>
        <w:tc>
          <w:tcPr>
            <w:tcW w:w="427" w:type="pct"/>
            <w:shd w:val="clear" w:color="auto" w:fill="F2F2F2"/>
          </w:tcPr>
          <w:p>
            <w:pPr>
              <w:spacing w:line="360" w:lineRule="exact"/>
            </w:pPr>
            <w:r>
              <w:t>0.62</w:t>
            </w:r>
          </w:p>
        </w:tc>
        <w:tc>
          <w:tcPr>
            <w:tcW w:w="380" w:type="pct"/>
            <w:shd w:val="clear" w:color="auto" w:fill="F2F2F2"/>
          </w:tcPr>
          <w:p>
            <w:pPr>
              <w:spacing w:line="360" w:lineRule="exact"/>
            </w:pPr>
            <w:r>
              <w:t>0.62</w:t>
            </w:r>
          </w:p>
        </w:tc>
        <w:tc>
          <w:tcPr>
            <w:tcW w:w="380" w:type="pct"/>
            <w:shd w:val="clear" w:color="auto" w:fill="F2F2F2"/>
          </w:tcPr>
          <w:p>
            <w:pPr>
              <w:spacing w:line="360" w:lineRule="exact"/>
            </w:pPr>
            <w:r>
              <w:t>0.62</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0.90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0.62</w:t>
            </w:r>
          </w:p>
        </w:tc>
        <w:tc>
          <w:tcPr>
            <w:tcW w:w="382" w:type="pct"/>
            <w:shd w:val="clear" w:color="auto" w:fill="F2F2F2"/>
          </w:tcPr>
          <w:p>
            <w:pPr>
              <w:spacing w:line="360" w:lineRule="exact"/>
            </w:pPr>
            <w:r>
              <w:t>0.62</w:t>
            </w:r>
          </w:p>
        </w:tc>
      </w:tr>
      <w:bookmarkEnd w:id="85"/>
    </w:tbl>
    <w:p>
      <w:pPr>
        <w:rPr>
          <w:rFonts w:ascii="黑体" w:hAnsi="黑体" w:eastAsia="黑体" w:cs="宋体"/>
          <w:bCs/>
          <w:color w:val="000000"/>
          <w:szCs w:val="18"/>
          <w:lang w:val="en-US"/>
        </w:rPr>
      </w:pPr>
    </w:p>
    <w:p>
      <w:pPr>
        <w:pStyle w:val="2"/>
      </w:pPr>
      <w:bookmarkStart w:id="86" w:name="_Toc29441"/>
      <w:r>
        <w:rPr>
          <w:rFonts w:hint="eastAsia"/>
        </w:rPr>
        <w:t>减排效益分析</w:t>
      </w:r>
      <w:bookmarkEnd w:id="86"/>
    </w:p>
    <w:p>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55.25</w:t>
            </w:r>
          </w:p>
        </w:tc>
        <w:tc>
          <w:tcPr>
            <w:tcW w:w="1534" w:type="dxa"/>
            <w:shd w:val="clear" w:color="auto" w:fill="FFFFFF" w:themeFill="background1"/>
          </w:tcPr>
          <w:p>
            <w:pPr>
              <w:spacing w:line="360" w:lineRule="exact"/>
              <w:jc w:val="center"/>
              <w:rPr>
                <w:bCs/>
                <w:lang w:val="en-US"/>
              </w:rPr>
            </w:pPr>
            <w:r>
              <w:rPr>
                <w:bCs/>
                <w:lang w:val="en-US"/>
              </w:rPr>
              <w:t>1381.32</w:t>
            </w:r>
          </w:p>
        </w:tc>
        <w:tc>
          <w:tcPr>
            <w:tcW w:w="1534" w:type="dxa"/>
            <w:shd w:val="clear" w:color="auto" w:fill="FFFFFF" w:themeFill="background1"/>
          </w:tcPr>
          <w:p>
            <w:pPr>
              <w:spacing w:line="360" w:lineRule="exact"/>
              <w:jc w:val="center"/>
              <w:rPr>
                <w:bCs/>
                <w:lang w:val="en-US"/>
              </w:rPr>
            </w:pPr>
            <w:r>
              <w:rPr>
                <w:rFonts w:hint="eastAsia"/>
                <w:bCs/>
                <w:lang w:val="en-US"/>
              </w:rPr>
              <w:t>M</w:t>
            </w:r>
            <w:r>
              <w:rPr>
                <w:bCs/>
                <w:lang w:val="en-US"/>
              </w:rPr>
              <w:t>W</w:t>
            </w:r>
            <w:r>
              <w:rPr>
                <w:rFonts w:hint="eastAsia"/>
                <w:bCs/>
                <w:lang w:val="en-US"/>
              </w:rPr>
              <w:t>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18.23</w:t>
            </w:r>
          </w:p>
        </w:tc>
        <w:tc>
          <w:tcPr>
            <w:tcW w:w="1534" w:type="dxa"/>
            <w:shd w:val="clear" w:color="auto" w:fill="F1F1F1" w:themeFill="background1" w:themeFillShade="F2"/>
          </w:tcPr>
          <w:p>
            <w:pPr>
              <w:spacing w:line="360" w:lineRule="exact"/>
              <w:jc w:val="center"/>
              <w:rPr>
                <w:bCs/>
                <w:lang w:val="en-US"/>
              </w:rPr>
            </w:pPr>
            <w:r>
              <w:rPr>
                <w:bCs/>
                <w:lang w:val="en-US"/>
              </w:rPr>
              <w:t>455.84</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0.94</w:t>
            </w:r>
          </w:p>
        </w:tc>
        <w:tc>
          <w:tcPr>
            <w:tcW w:w="1534" w:type="dxa"/>
            <w:shd w:val="clear" w:color="auto" w:fill="FFFFFF" w:themeFill="background1"/>
          </w:tcPr>
          <w:p>
            <w:pPr>
              <w:spacing w:line="360" w:lineRule="exact"/>
              <w:jc w:val="center"/>
              <w:rPr>
                <w:bCs/>
                <w:lang w:val="en-US"/>
              </w:rPr>
            </w:pPr>
            <w:r>
              <w:rPr>
                <w:bCs/>
                <w:lang w:val="en-US"/>
              </w:rPr>
              <w:t>23.48</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29.89</w:t>
            </w:r>
          </w:p>
        </w:tc>
        <w:tc>
          <w:tcPr>
            <w:tcW w:w="1534" w:type="dxa"/>
            <w:shd w:val="clear" w:color="auto" w:fill="F1F1F1" w:themeFill="background1" w:themeFillShade="F2"/>
          </w:tcPr>
          <w:p>
            <w:pPr>
              <w:spacing w:line="360" w:lineRule="exact"/>
              <w:jc w:val="center"/>
              <w:rPr>
                <w:bCs/>
                <w:lang w:val="en-US"/>
              </w:rPr>
            </w:pPr>
            <w:r>
              <w:rPr>
                <w:bCs/>
                <w:lang w:val="en-US"/>
              </w:rPr>
              <w:t>747.29</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4.59</w:t>
            </w:r>
          </w:p>
        </w:tc>
        <w:tc>
          <w:tcPr>
            <w:tcW w:w="1534" w:type="dxa"/>
            <w:shd w:val="clear" w:color="auto" w:fill="FFFFFF" w:themeFill="background1"/>
          </w:tcPr>
          <w:p>
            <w:pPr>
              <w:spacing w:line="360" w:lineRule="exact"/>
              <w:jc w:val="center"/>
              <w:rPr>
                <w:bCs/>
                <w:lang w:val="en-US"/>
              </w:rPr>
            </w:pPr>
            <w:r>
              <w:rPr>
                <w:bCs/>
                <w:lang w:val="en-US"/>
              </w:rPr>
              <w:t>114.65</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pPr>
              <w:spacing w:line="360" w:lineRule="exact"/>
              <w:jc w:val="center"/>
              <w:rPr>
                <w:bCs/>
                <w:lang w:val="en-US"/>
              </w:rPr>
            </w:pPr>
            <w:r>
              <w:rPr>
                <w:bCs/>
                <w:lang w:val="en-US"/>
              </w:rPr>
              <w:t>g/kWh</w:t>
            </w:r>
          </w:p>
        </w:tc>
        <w:tc>
          <w:tcPr>
            <w:tcW w:w="1534" w:type="dxa"/>
            <w:shd w:val="clear" w:color="auto" w:fill="F1F1F1" w:themeFill="background1" w:themeFillShade="F2"/>
          </w:tcPr>
          <w:p>
            <w:pPr>
              <w:spacing w:line="360" w:lineRule="exact"/>
              <w:jc w:val="center"/>
              <w:rPr>
                <w:bCs/>
                <w:lang w:val="en-US"/>
              </w:rPr>
            </w:pPr>
            <w:r>
              <w:rPr>
                <w:bCs/>
                <w:lang w:val="en-US"/>
              </w:rPr>
              <w:t>7.35</w:t>
            </w:r>
          </w:p>
        </w:tc>
        <w:tc>
          <w:tcPr>
            <w:tcW w:w="1534" w:type="dxa"/>
            <w:shd w:val="clear" w:color="auto" w:fill="F1F1F1" w:themeFill="background1" w:themeFillShade="F2"/>
          </w:tcPr>
          <w:p>
            <w:pPr>
              <w:spacing w:line="360" w:lineRule="exact"/>
              <w:jc w:val="center"/>
              <w:rPr>
                <w:bCs/>
                <w:lang w:val="en-US"/>
              </w:rPr>
            </w:pPr>
            <w:r>
              <w:rPr>
                <w:bCs/>
                <w:lang w:val="en-US"/>
              </w:rPr>
              <w:t>183.72</w:t>
            </w:r>
          </w:p>
        </w:tc>
        <w:tc>
          <w:tcPr>
            <w:tcW w:w="1534" w:type="dxa"/>
            <w:shd w:val="clear" w:color="auto" w:fill="F1F1F1" w:themeFill="background1" w:themeFillShade="F2"/>
          </w:tcPr>
          <w:p>
            <w:pPr>
              <w:spacing w:line="360" w:lineRule="exact"/>
              <w:jc w:val="center"/>
              <w:rPr>
                <w:bCs/>
                <w:lang w:val="en-US"/>
              </w:rPr>
            </w:pPr>
            <w:r>
              <w:rPr>
                <w:rFonts w:hint="eastAsia"/>
                <w:bCs/>
                <w:lang w:val="en-US"/>
              </w:rPr>
              <w:t>千克</w:t>
            </w:r>
          </w:p>
        </w:tc>
      </w:tr>
      <w:bookmarkEnd w:id="88"/>
    </w:tbl>
    <w:p>
      <w:pPr>
        <w:pStyle w:val="3"/>
        <w:rPr>
          <w:lang w:val="en-US"/>
        </w:rPr>
      </w:pPr>
    </w:p>
    <w:p>
      <w:pPr>
        <w:pStyle w:val="2"/>
        <w:rPr>
          <w:sz w:val="24"/>
          <w:szCs w:val="21"/>
        </w:rPr>
      </w:pPr>
      <w:bookmarkStart w:id="89" w:name="_Toc17407"/>
      <w:r>
        <w:rPr>
          <w:rFonts w:hint="eastAsia"/>
        </w:rPr>
        <w:t>综述</w:t>
      </w:r>
      <w:bookmarkEnd w:id="89"/>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54.60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88.4%</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60.0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1381.3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32.18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8.95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60.0%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2.97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0.27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22.12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12.7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6.15%</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17.20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0.233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747.3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106" w:name="_Toc10964"/>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组件成本（万元）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EPC平均单价(元/W)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系统单位成本（元/ 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年运维成本（万元）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贴现率</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度电成本（元 / 度）</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静态回收期 (年)</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NPV (万元)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IRR</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5BD177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55BD177C"/>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tmp76.dotx</Template>
  <Pages>20</Pages>
  <Words>6516</Words>
  <Characters>8498</Characters>
  <Lines>76</Lines>
  <Paragraphs>21</Paragraphs>
  <TotalTime>1</TotalTime>
  <ScaleCrop>false</ScaleCrop>
  <LinksUpToDate>false</LinksUpToDate>
  <CharactersWithSpaces>8652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2025-12-29T16:20:00Z</dcterms:created>
  <dc:creator>WPS_1660465809</dc:creator>
  <cp:lastModifiedBy>WPS_1660465809</cp:lastModifiedBy>
  <dcterms:modified xsi:type="dcterms:W3CDTF">2025-12-29T16:21:16Z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C206DDA9D19C4142BF19E280EE7DECC0_12</vt:lpwstr>
  </property>
</Properties>
</file>