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B16A" w14:textId="470E7A13" w:rsidR="00383A23" w:rsidRDefault="00000000">
      <w:pPr>
        <w:pStyle w:val="1"/>
      </w:pPr>
      <w:r>
        <w:t>绿地向社会公众开放专项文件</w:t>
      </w:r>
    </w:p>
    <w:p w14:paraId="3937EF7F" w14:textId="77777777" w:rsidR="00383A23" w:rsidRDefault="00000000">
      <w:pPr>
        <w:pStyle w:val="2"/>
      </w:pPr>
      <w:r>
        <w:t>十一、绿地开放专项方案</w:t>
      </w:r>
    </w:p>
    <w:p w14:paraId="31EBB99F" w14:textId="77777777" w:rsidR="00383A23" w:rsidRDefault="00000000">
      <w:pPr>
        <w:pStyle w:val="3"/>
      </w:pPr>
      <w:r>
        <w:t xml:space="preserve">11.1 </w:t>
      </w:r>
      <w:r>
        <w:t>方案编制依据</w:t>
      </w:r>
    </w:p>
    <w:p w14:paraId="3B3CE479" w14:textId="77777777" w:rsidR="00383A23" w:rsidRDefault="00000000">
      <w:pPr>
        <w:pStyle w:val="20"/>
        <w:numPr>
          <w:ilvl w:val="0"/>
          <w:numId w:val="1"/>
        </w:numPr>
      </w:pPr>
      <w:r>
        <w:t>《城市公园管理办法》（</w:t>
      </w:r>
      <w:r>
        <w:t xml:space="preserve">2024 </w:t>
      </w:r>
      <w:r>
        <w:t>年</w:t>
      </w:r>
      <w:r>
        <w:t xml:space="preserve"> 12 </w:t>
      </w:r>
      <w:r>
        <w:t>月</w:t>
      </w:r>
      <w:r>
        <w:t xml:space="preserve"> 1 </w:t>
      </w:r>
      <w:r>
        <w:t>日起施行）</w:t>
      </w:r>
    </w:p>
    <w:p w14:paraId="2A15DC63" w14:textId="77777777" w:rsidR="00383A23" w:rsidRDefault="00000000">
      <w:pPr>
        <w:pStyle w:val="20"/>
        <w:numPr>
          <w:ilvl w:val="0"/>
          <w:numId w:val="1"/>
        </w:numPr>
      </w:pPr>
      <w:r>
        <w:t>《历史文化名城和街区等保护提升项目建设指南</w:t>
      </w:r>
      <w:r>
        <w:t xml:space="preserve"> (</w:t>
      </w:r>
      <w:r>
        <w:t>试行</w:t>
      </w:r>
      <w:r>
        <w:t>)</w:t>
      </w:r>
      <w:r>
        <w:t>》（建办城〔</w:t>
      </w:r>
      <w:r>
        <w:t>2024</w:t>
      </w:r>
      <w:r>
        <w:t>〕</w:t>
      </w:r>
      <w:r>
        <w:t xml:space="preserve">1 </w:t>
      </w:r>
      <w:r>
        <w:t>号）</w:t>
      </w:r>
    </w:p>
    <w:p w14:paraId="23B4810E" w14:textId="77777777" w:rsidR="00383A23" w:rsidRDefault="00000000">
      <w:pPr>
        <w:pStyle w:val="20"/>
        <w:numPr>
          <w:ilvl w:val="0"/>
          <w:numId w:val="1"/>
        </w:numPr>
      </w:pPr>
      <w:r>
        <w:t>《城市用地竖向规划规范》（</w:t>
      </w:r>
      <w:r>
        <w:t>CJJ 83-2016</w:t>
      </w:r>
      <w:r>
        <w:t>）</w:t>
      </w:r>
    </w:p>
    <w:p w14:paraId="5EC7CDAD" w14:textId="77777777" w:rsidR="00383A23" w:rsidRDefault="00000000">
      <w:pPr>
        <w:pStyle w:val="20"/>
        <w:numPr>
          <w:ilvl w:val="0"/>
          <w:numId w:val="1"/>
        </w:numPr>
      </w:pPr>
      <w:r>
        <w:t>《安徽省城市绿化管理条例》</w:t>
      </w:r>
    </w:p>
    <w:p w14:paraId="322A4CA7" w14:textId="77777777" w:rsidR="00383A23" w:rsidRDefault="00000000">
      <w:pPr>
        <w:pStyle w:val="20"/>
        <w:numPr>
          <w:ilvl w:val="0"/>
          <w:numId w:val="1"/>
        </w:numPr>
      </w:pPr>
      <w:r>
        <w:t>项目《景观专业竣工图及设计说明》（</w:t>
      </w:r>
      <w:r>
        <w:t>L-J01</w:t>
      </w:r>
      <w:r>
        <w:t>）</w:t>
      </w:r>
    </w:p>
    <w:p w14:paraId="1BCB5E3D" w14:textId="77777777" w:rsidR="00383A23" w:rsidRDefault="00000000">
      <w:pPr>
        <w:pStyle w:val="3"/>
      </w:pPr>
      <w:r>
        <w:t xml:space="preserve">11.2 </w:t>
      </w:r>
      <w:r>
        <w:t>开放范围与功能定位</w:t>
      </w:r>
    </w:p>
    <w:p w14:paraId="63EB0D25" w14:textId="77777777" w:rsidR="00383A23" w:rsidRDefault="00000000">
      <w:pPr>
        <w:pStyle w:val="4"/>
      </w:pPr>
      <w:r>
        <w:t xml:space="preserve">11.2.1 </w:t>
      </w:r>
      <w:r>
        <w:t>开放范围划定</w:t>
      </w:r>
    </w:p>
    <w:p w14:paraId="4B642D1E" w14:textId="77777777" w:rsidR="00383A23" w:rsidRDefault="00383A2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7"/>
        <w:gridCol w:w="1885"/>
        <w:gridCol w:w="1885"/>
        <w:gridCol w:w="1793"/>
        <w:gridCol w:w="1781"/>
      </w:tblGrid>
      <w:tr w:rsidR="00642DFD" w14:paraId="2EA91B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3A838" w14:textId="77777777" w:rsidR="00383A23" w:rsidRDefault="00000000">
            <w:pPr>
              <w:pStyle w:val="20"/>
            </w:pPr>
            <w:r>
              <w:t>绿地区域名称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961C2" w14:textId="77777777" w:rsidR="00383A23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81B27" w14:textId="77777777" w:rsidR="00383A23" w:rsidRDefault="00000000">
            <w:pPr>
              <w:pStyle w:val="20"/>
            </w:pPr>
            <w:r>
              <w:t>开放区域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6928A" w14:textId="77777777" w:rsidR="00383A23" w:rsidRDefault="00000000">
            <w:pPr>
              <w:pStyle w:val="20"/>
            </w:pPr>
            <w:r>
              <w:t>限制区域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09D24" w14:textId="77777777" w:rsidR="00383A23" w:rsidRDefault="00000000">
            <w:pPr>
              <w:pStyle w:val="20"/>
            </w:pPr>
            <w:r>
              <w:t>开放说明</w:t>
            </w:r>
          </w:p>
        </w:tc>
      </w:tr>
      <w:tr w:rsidR="00642DFD" w14:paraId="3237A3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EA017" w14:textId="77777777" w:rsidR="00383A23" w:rsidRDefault="00000000">
            <w:pPr>
              <w:pStyle w:val="20"/>
            </w:pPr>
            <w:r>
              <w:t>中央庭院绿地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04BAC" w14:textId="77777777" w:rsidR="00383A23" w:rsidRDefault="00000000">
            <w:pPr>
              <w:pStyle w:val="20"/>
            </w:pPr>
            <w:r>
              <w:t>420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403F7" w14:textId="77777777" w:rsidR="00383A23" w:rsidRDefault="00000000">
            <w:pPr>
              <w:pStyle w:val="20"/>
            </w:pPr>
            <w:r>
              <w:t>庭院核心草坪区（</w:t>
            </w:r>
            <w:r>
              <w:t>280</w:t>
            </w:r>
            <w:r>
              <w:t>㎡）、步道两侧绿地（</w:t>
            </w:r>
            <w:r>
              <w:t>100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8E596" w14:textId="77777777" w:rsidR="00383A23" w:rsidRDefault="00000000">
            <w:pPr>
              <w:pStyle w:val="20"/>
            </w:pPr>
            <w:r>
              <w:t>雨水花园净化核心区（</w:t>
            </w:r>
            <w:r>
              <w:t>40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C7094" w14:textId="77777777" w:rsidR="00383A23" w:rsidRDefault="00000000">
            <w:pPr>
              <w:pStyle w:val="20"/>
            </w:pPr>
            <w:proofErr w:type="gramStart"/>
            <w:r>
              <w:t>净化区</w:t>
            </w:r>
            <w:proofErr w:type="gramEnd"/>
            <w:r>
              <w:t>设防护围栏，仅允许养护人员进入</w:t>
            </w:r>
          </w:p>
        </w:tc>
      </w:tr>
      <w:tr w:rsidR="00642DFD" w14:paraId="70191C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369E7" w14:textId="77777777" w:rsidR="00383A23" w:rsidRDefault="00000000">
            <w:pPr>
              <w:pStyle w:val="20"/>
            </w:pPr>
            <w:r>
              <w:t>入口展示区绿地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27619" w14:textId="77777777" w:rsidR="00383A23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952E1" w14:textId="77777777" w:rsidR="00383A23" w:rsidRDefault="00000000">
            <w:pPr>
              <w:pStyle w:val="20"/>
            </w:pPr>
            <w:r>
              <w:t>全部开放（含景观植被带、小型活动草坪）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D6B9C" w14:textId="77777777" w:rsidR="00383A23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632D7" w14:textId="77777777" w:rsidR="00383A23" w:rsidRDefault="00000000">
            <w:pPr>
              <w:pStyle w:val="20"/>
            </w:pPr>
            <w:r>
              <w:t>配套游客休憩设施，满足入门游览需求</w:t>
            </w:r>
          </w:p>
        </w:tc>
      </w:tr>
      <w:tr w:rsidR="00642DFD" w14:paraId="0BEFAD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91AC7" w14:textId="77777777" w:rsidR="00383A23" w:rsidRDefault="00000000">
            <w:pPr>
              <w:pStyle w:val="20"/>
            </w:pPr>
            <w:r>
              <w:t>步道景观区绿地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4F7C4" w14:textId="77777777" w:rsidR="00383A23" w:rsidRDefault="00000000">
            <w:pPr>
              <w:pStyle w:val="20"/>
            </w:pPr>
            <w:r>
              <w:t>350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2123E" w14:textId="77777777" w:rsidR="00383A23" w:rsidRDefault="00000000">
            <w:pPr>
              <w:pStyle w:val="20"/>
            </w:pPr>
            <w:r>
              <w:t>步道周边绿地（</w:t>
            </w:r>
            <w:r>
              <w:t>200</w:t>
            </w:r>
            <w:r>
              <w:t>㎡）、林下活动区（</w:t>
            </w:r>
            <w:r>
              <w:t>100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287B4" w14:textId="77777777" w:rsidR="00383A23" w:rsidRDefault="00000000">
            <w:pPr>
              <w:pStyle w:val="20"/>
            </w:pPr>
            <w:r>
              <w:t>植草沟生态缓冲带（</w:t>
            </w:r>
            <w:r>
              <w:t>50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CBA30" w14:textId="77777777" w:rsidR="00383A23" w:rsidRDefault="00000000">
            <w:pPr>
              <w:pStyle w:val="20"/>
            </w:pPr>
            <w:r>
              <w:t>缓冲带设警示标识，禁止踩踏</w:t>
            </w:r>
          </w:p>
        </w:tc>
      </w:tr>
      <w:tr w:rsidR="00642DFD" w14:paraId="334195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8A2CB" w14:textId="77777777" w:rsidR="00383A23" w:rsidRDefault="00000000">
            <w:pPr>
              <w:pStyle w:val="20"/>
            </w:pPr>
            <w:r>
              <w:lastRenderedPageBreak/>
              <w:t>屋顶花园区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9F93A" w14:textId="77777777" w:rsidR="00383A23" w:rsidRDefault="00000000">
            <w:pPr>
              <w:pStyle w:val="20"/>
            </w:pPr>
            <w:r>
              <w:t>230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AD160" w14:textId="77777777" w:rsidR="00383A23" w:rsidRDefault="00000000">
            <w:pPr>
              <w:pStyle w:val="20"/>
            </w:pPr>
            <w:r>
              <w:t>屋顶公共草坪（</w:t>
            </w:r>
            <w:r>
              <w:t>120</w:t>
            </w:r>
            <w:r>
              <w:t>㎡）、观景平台周边绿地（</w:t>
            </w:r>
            <w:r>
              <w:t>80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F4FA1" w14:textId="77777777" w:rsidR="00383A23" w:rsidRDefault="00000000">
            <w:pPr>
              <w:pStyle w:val="20"/>
            </w:pPr>
            <w:r>
              <w:t>设备维护区周边绿地（</w:t>
            </w:r>
            <w:r>
              <w:t>30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EA1CA" w14:textId="77777777" w:rsidR="00383A23" w:rsidRDefault="00000000">
            <w:pPr>
              <w:pStyle w:val="20"/>
            </w:pPr>
            <w:r>
              <w:t>限制区设物理隔离，保障设施安全</w:t>
            </w:r>
          </w:p>
        </w:tc>
      </w:tr>
      <w:tr w:rsidR="00642DFD" w14:paraId="6BABEB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1F4A9" w14:textId="77777777" w:rsidR="00383A23" w:rsidRDefault="00000000">
            <w:pPr>
              <w:pStyle w:val="20"/>
            </w:pPr>
            <w:r>
              <w:t>合计开放面积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3FF04" w14:textId="77777777" w:rsidR="00383A23" w:rsidRDefault="00000000">
            <w:pPr>
              <w:pStyle w:val="20"/>
            </w:pPr>
            <w:r>
              <w:t>780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B0D9A" w14:textId="77777777" w:rsidR="00383A23" w:rsidRDefault="00000000">
            <w:pPr>
              <w:pStyle w:val="20"/>
            </w:pPr>
            <w:r>
              <w:t>占项目总绿地面积的</w:t>
            </w:r>
            <w:r>
              <w:t xml:space="preserve"> 89.8%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59BEB" w14:textId="77777777" w:rsidR="00383A2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B7172" w14:textId="77777777" w:rsidR="00383A23" w:rsidRDefault="00000000">
            <w:pPr>
              <w:pStyle w:val="20"/>
            </w:pPr>
            <w:r>
              <w:t>符合</w:t>
            </w:r>
            <w:r>
              <w:t xml:space="preserve"> “</w:t>
            </w:r>
            <w:r>
              <w:t>应开尽开</w:t>
            </w:r>
            <w:r>
              <w:t xml:space="preserve">” </w:t>
            </w:r>
            <w:r>
              <w:t>原则，保留必要生态保护区域</w:t>
            </w:r>
          </w:p>
        </w:tc>
      </w:tr>
    </w:tbl>
    <w:p w14:paraId="3D781820" w14:textId="77777777" w:rsidR="00383A23" w:rsidRDefault="00000000">
      <w:pPr>
        <w:pStyle w:val="4"/>
      </w:pPr>
      <w:r>
        <w:t xml:space="preserve">11.2.2 </w:t>
      </w:r>
      <w:r>
        <w:t>功能定位</w:t>
      </w:r>
    </w:p>
    <w:p w14:paraId="43425B5E" w14:textId="77777777" w:rsidR="00383A23" w:rsidRDefault="00000000">
      <w:pPr>
        <w:pStyle w:val="20"/>
        <w:numPr>
          <w:ilvl w:val="0"/>
          <w:numId w:val="1"/>
        </w:numPr>
      </w:pPr>
      <w:r>
        <w:t>生态休闲：提供自然休憩空间，满足公众亲近绿色、放松身心需求；</w:t>
      </w:r>
    </w:p>
    <w:p w14:paraId="63B7F386" w14:textId="77777777" w:rsidR="00383A23" w:rsidRDefault="00000000">
      <w:pPr>
        <w:pStyle w:val="20"/>
        <w:numPr>
          <w:ilvl w:val="0"/>
          <w:numId w:val="1"/>
        </w:numPr>
      </w:pPr>
      <w:r>
        <w:t>文化展示：结合徽派景观元素，展示历史街区生态与文化融合特色；</w:t>
      </w:r>
    </w:p>
    <w:p w14:paraId="2306355F" w14:textId="77777777" w:rsidR="00383A23" w:rsidRDefault="00000000">
      <w:pPr>
        <w:pStyle w:val="20"/>
        <w:numPr>
          <w:ilvl w:val="0"/>
          <w:numId w:val="1"/>
        </w:numPr>
      </w:pPr>
      <w:r>
        <w:t>科普教育：通过植物标识、海绵设施展示，普及生态保护与历史文化知识；</w:t>
      </w:r>
    </w:p>
    <w:p w14:paraId="403A413F" w14:textId="77777777" w:rsidR="00383A23" w:rsidRDefault="00000000">
      <w:pPr>
        <w:pStyle w:val="20"/>
        <w:numPr>
          <w:ilvl w:val="0"/>
          <w:numId w:val="1"/>
        </w:numPr>
      </w:pPr>
      <w:r>
        <w:t>应急避险：预留中央庭院草坪区作为临时应急避难空间，符合《城市公园管理办法》防灾避险要求。</w:t>
      </w:r>
    </w:p>
    <w:p w14:paraId="15E5EF85" w14:textId="77777777" w:rsidR="00383A23" w:rsidRDefault="00000000">
      <w:pPr>
        <w:pStyle w:val="3"/>
      </w:pPr>
      <w:r>
        <w:t xml:space="preserve">11.3 </w:t>
      </w:r>
      <w:r>
        <w:t>开放条件保障</w:t>
      </w:r>
    </w:p>
    <w:p w14:paraId="31228ECB" w14:textId="77777777" w:rsidR="00383A23" w:rsidRDefault="00000000">
      <w:pPr>
        <w:pStyle w:val="4"/>
      </w:pPr>
      <w:r>
        <w:t xml:space="preserve">11.3.1 </w:t>
      </w:r>
      <w:r>
        <w:t>设施配套</w:t>
      </w:r>
    </w:p>
    <w:p w14:paraId="15CCD48B" w14:textId="77777777" w:rsidR="00383A23" w:rsidRDefault="00000000">
      <w:pPr>
        <w:pStyle w:val="20"/>
        <w:numPr>
          <w:ilvl w:val="0"/>
          <w:numId w:val="1"/>
        </w:numPr>
      </w:pPr>
      <w:r>
        <w:t>无障碍设施：入口设置</w:t>
      </w:r>
      <w:r>
        <w:t xml:space="preserve"> 1:12 </w:t>
      </w:r>
      <w:r>
        <w:t>缓坡，步道宽度</w:t>
      </w:r>
      <w:r>
        <w:t>≥1.2m</w:t>
      </w:r>
      <w:r>
        <w:t>，草坪区设置无障碍通道，符合无障碍设施工程建设标准；</w:t>
      </w:r>
    </w:p>
    <w:p w14:paraId="6E02A751" w14:textId="77777777" w:rsidR="00383A23" w:rsidRDefault="00000000">
      <w:pPr>
        <w:pStyle w:val="20"/>
        <w:numPr>
          <w:ilvl w:val="0"/>
          <w:numId w:val="1"/>
        </w:numPr>
      </w:pPr>
      <w:r>
        <w:t>休憩设施：新增徽派风格休息座椅</w:t>
      </w:r>
      <w:r>
        <w:t xml:space="preserve"> 12 </w:t>
      </w:r>
      <w:r>
        <w:t>组、</w:t>
      </w:r>
      <w:proofErr w:type="gramStart"/>
      <w:r>
        <w:t>遮阳廊架</w:t>
      </w:r>
      <w:proofErr w:type="gramEnd"/>
      <w:r>
        <w:t xml:space="preserve"> 2 </w:t>
      </w:r>
      <w:r>
        <w:t>处，均匀分布于开放区域，服务半径</w:t>
      </w:r>
      <w:r>
        <w:t>≤50m</w:t>
      </w:r>
      <w:r>
        <w:t>；</w:t>
      </w:r>
    </w:p>
    <w:p w14:paraId="76D9D1EC" w14:textId="77777777" w:rsidR="00383A23" w:rsidRDefault="00000000">
      <w:pPr>
        <w:pStyle w:val="20"/>
        <w:numPr>
          <w:ilvl w:val="0"/>
          <w:numId w:val="1"/>
        </w:numPr>
      </w:pPr>
      <w:r>
        <w:t>标识系统：设置开放范围指示牌、植物科普牌、安全警示标识共</w:t>
      </w:r>
      <w:r>
        <w:t xml:space="preserve"> 30 </w:t>
      </w:r>
      <w:r>
        <w:t>块，采用木质材质与街区风貌协调；</w:t>
      </w:r>
    </w:p>
    <w:p w14:paraId="1D57428C" w14:textId="77777777" w:rsidR="00383A23" w:rsidRDefault="00000000">
      <w:pPr>
        <w:pStyle w:val="20"/>
        <w:numPr>
          <w:ilvl w:val="0"/>
          <w:numId w:val="1"/>
        </w:numPr>
      </w:pPr>
      <w:r>
        <w:t>安全设施：危险区域（如屋顶花园边缘、雨水花园周边）设置防护围栏（高度</w:t>
      </w:r>
      <w:r>
        <w:t xml:space="preserve"> 0.8m</w:t>
      </w:r>
      <w:r>
        <w:t>），配备应急照明设备</w:t>
      </w:r>
      <w:r>
        <w:t xml:space="preserve"> 8 </w:t>
      </w:r>
      <w:r>
        <w:t>套；</w:t>
      </w:r>
    </w:p>
    <w:p w14:paraId="37A0B96B" w14:textId="77777777" w:rsidR="00383A23" w:rsidRDefault="00000000">
      <w:pPr>
        <w:pStyle w:val="20"/>
        <w:numPr>
          <w:ilvl w:val="0"/>
          <w:numId w:val="1"/>
        </w:numPr>
      </w:pPr>
      <w:r>
        <w:t>环卫设施：在开放区域增设分类垃圾收集桶</w:t>
      </w:r>
      <w:r>
        <w:t xml:space="preserve"> 6 </w:t>
      </w:r>
      <w:proofErr w:type="gramStart"/>
      <w:r>
        <w:t>个</w:t>
      </w:r>
      <w:proofErr w:type="gramEnd"/>
      <w:r>
        <w:t>，与现有环卫设施形成全覆盖。</w:t>
      </w:r>
    </w:p>
    <w:p w14:paraId="2BF61F6E" w14:textId="77777777" w:rsidR="00383A23" w:rsidRDefault="00000000">
      <w:pPr>
        <w:pStyle w:val="4"/>
      </w:pPr>
      <w:r>
        <w:t xml:space="preserve">11.3.2 </w:t>
      </w:r>
      <w:r>
        <w:t>生态保护措施</w:t>
      </w:r>
    </w:p>
    <w:p w14:paraId="1C208579" w14:textId="77777777" w:rsidR="00383A23" w:rsidRDefault="00000000">
      <w:pPr>
        <w:pStyle w:val="20"/>
        <w:numPr>
          <w:ilvl w:val="0"/>
          <w:numId w:val="1"/>
        </w:numPr>
      </w:pPr>
      <w:r>
        <w:t>草坪轮换养护：将中央庭院草坪划分为</w:t>
      </w:r>
      <w:r>
        <w:t xml:space="preserve"> 3 </w:t>
      </w:r>
      <w:proofErr w:type="gramStart"/>
      <w:r>
        <w:t>个</w:t>
      </w:r>
      <w:proofErr w:type="gramEnd"/>
      <w:r>
        <w:t>区域，实行</w:t>
      </w:r>
      <w:r>
        <w:t xml:space="preserve"> “2 </w:t>
      </w:r>
      <w:r>
        <w:t>区开放、</w:t>
      </w:r>
      <w:r>
        <w:t xml:space="preserve">1 </w:t>
      </w:r>
      <w:r>
        <w:t>区养护</w:t>
      </w:r>
      <w:r>
        <w:t xml:space="preserve">” </w:t>
      </w:r>
      <w:r>
        <w:t>轮换制度，每次轮换周期为</w:t>
      </w:r>
      <w:r>
        <w:t xml:space="preserve"> 1 </w:t>
      </w:r>
      <w:proofErr w:type="gramStart"/>
      <w:r>
        <w:t>个</w:t>
      </w:r>
      <w:proofErr w:type="gramEnd"/>
      <w:r>
        <w:t>月；</w:t>
      </w:r>
    </w:p>
    <w:p w14:paraId="26AD2383" w14:textId="77777777" w:rsidR="00383A23" w:rsidRDefault="00000000">
      <w:pPr>
        <w:pStyle w:val="20"/>
        <w:numPr>
          <w:ilvl w:val="0"/>
          <w:numId w:val="1"/>
        </w:numPr>
      </w:pPr>
      <w:r>
        <w:t>植被保护：对珍贵乡土植物（如百年香樟）设置保护围栏，标注保护说明；</w:t>
      </w:r>
    </w:p>
    <w:p w14:paraId="5B38270A" w14:textId="77777777" w:rsidR="00383A23" w:rsidRDefault="00000000">
      <w:pPr>
        <w:pStyle w:val="20"/>
        <w:numPr>
          <w:ilvl w:val="0"/>
          <w:numId w:val="1"/>
        </w:numPr>
      </w:pPr>
      <w:r>
        <w:t>土壤保护：开放区域采用生态透水铺装衔接草坪，避免土壤板结；</w:t>
      </w:r>
    </w:p>
    <w:p w14:paraId="143E8B4B" w14:textId="77777777" w:rsidR="00383A23" w:rsidRDefault="00000000">
      <w:pPr>
        <w:pStyle w:val="20"/>
        <w:numPr>
          <w:ilvl w:val="0"/>
          <w:numId w:val="1"/>
        </w:numPr>
      </w:pPr>
      <w:r>
        <w:lastRenderedPageBreak/>
        <w:t>灌溉保障：采用智能滴灌系统，根据植被需水情况精准灌溉，不影响公众活动。</w:t>
      </w:r>
    </w:p>
    <w:p w14:paraId="3E727BDC" w14:textId="77777777" w:rsidR="00383A23" w:rsidRDefault="00000000">
      <w:pPr>
        <w:pStyle w:val="2"/>
      </w:pPr>
      <w:r>
        <w:t>十二、绿地开放管理制度</w:t>
      </w:r>
    </w:p>
    <w:p w14:paraId="490688EE" w14:textId="77777777" w:rsidR="00383A23" w:rsidRDefault="00000000">
      <w:pPr>
        <w:pStyle w:val="3"/>
      </w:pPr>
      <w:r>
        <w:t xml:space="preserve">12.1 </w:t>
      </w:r>
      <w:r>
        <w:t>开放时间管理</w:t>
      </w:r>
    </w:p>
    <w:p w14:paraId="1ABFDC6B" w14:textId="77777777" w:rsidR="00383A23" w:rsidRDefault="00000000">
      <w:pPr>
        <w:pStyle w:val="20"/>
        <w:numPr>
          <w:ilvl w:val="0"/>
          <w:numId w:val="1"/>
        </w:numPr>
      </w:pPr>
      <w:r>
        <w:t>常规开放时间：每日</w:t>
      </w:r>
      <w:r>
        <w:t xml:space="preserve"> 8:00-18:00</w:t>
      </w:r>
      <w:r>
        <w:t>（与历史街区运营时间同步）；</w:t>
      </w:r>
    </w:p>
    <w:p w14:paraId="4D77B310" w14:textId="77777777" w:rsidR="00383A23" w:rsidRDefault="00000000">
      <w:pPr>
        <w:pStyle w:val="20"/>
        <w:numPr>
          <w:ilvl w:val="0"/>
          <w:numId w:val="1"/>
        </w:numPr>
      </w:pPr>
      <w:r>
        <w:t>特殊开放调整：</w:t>
      </w:r>
    </w:p>
    <w:p w14:paraId="041D3D84" w14:textId="77777777" w:rsidR="00383A23" w:rsidRDefault="00000000">
      <w:pPr>
        <w:pStyle w:val="20"/>
        <w:numPr>
          <w:ilvl w:val="1"/>
          <w:numId w:val="1"/>
        </w:numPr>
      </w:pPr>
      <w:r>
        <w:t>养护期调整：草坪轮换养护期间，相关区域临时关闭（提前</w:t>
      </w:r>
      <w:r>
        <w:t xml:space="preserve"> 3 </w:t>
      </w:r>
      <w:r>
        <w:t>天公示）；</w:t>
      </w:r>
    </w:p>
    <w:p w14:paraId="70CD961D" w14:textId="77777777" w:rsidR="00383A23" w:rsidRDefault="00000000">
      <w:pPr>
        <w:pStyle w:val="20"/>
        <w:numPr>
          <w:ilvl w:val="1"/>
          <w:numId w:val="1"/>
        </w:numPr>
      </w:pPr>
      <w:r>
        <w:t>极端天气关闭：暴雨、台风、高温（</w:t>
      </w:r>
      <w:r>
        <w:t>≥35℃</w:t>
      </w:r>
      <w:r>
        <w:t>）或低温（</w:t>
      </w:r>
      <w:r>
        <w:t>≤0℃</w:t>
      </w:r>
      <w:r>
        <w:t>）天气，临时关闭室外绿地，通过多渠道发布信息；</w:t>
      </w:r>
    </w:p>
    <w:p w14:paraId="1A04DA56" w14:textId="77777777" w:rsidR="00383A23" w:rsidRDefault="00000000">
      <w:pPr>
        <w:pStyle w:val="20"/>
        <w:numPr>
          <w:ilvl w:val="1"/>
          <w:numId w:val="1"/>
        </w:numPr>
      </w:pPr>
      <w:r>
        <w:t>活动管控：举办大型文化活动需提前</w:t>
      </w:r>
      <w:r>
        <w:t xml:space="preserve"> 7 </w:t>
      </w:r>
      <w:r>
        <w:t>天公示，划定活动区域，避免全域封闭。</w:t>
      </w:r>
    </w:p>
    <w:p w14:paraId="4738DC33" w14:textId="77777777" w:rsidR="00383A23" w:rsidRDefault="00000000">
      <w:pPr>
        <w:pStyle w:val="3"/>
      </w:pPr>
      <w:r>
        <w:t xml:space="preserve">12.2 </w:t>
      </w:r>
      <w:r>
        <w:t>游园行为规范</w:t>
      </w:r>
    </w:p>
    <w:p w14:paraId="6B646AE3" w14:textId="77777777" w:rsidR="00383A23" w:rsidRDefault="00000000">
      <w:pPr>
        <w:pStyle w:val="20"/>
        <w:numPr>
          <w:ilvl w:val="0"/>
          <w:numId w:val="1"/>
        </w:numPr>
      </w:pPr>
      <w:r>
        <w:t>允许行为：散步、休憩、摄影、科普学习、小型家庭聚会（</w:t>
      </w:r>
      <w:r>
        <w:t xml:space="preserve">≤10 </w:t>
      </w:r>
      <w:r>
        <w:t>人）；</w:t>
      </w:r>
    </w:p>
    <w:p w14:paraId="066588EB" w14:textId="77777777" w:rsidR="00383A23" w:rsidRDefault="00000000">
      <w:pPr>
        <w:pStyle w:val="20"/>
        <w:numPr>
          <w:ilvl w:val="0"/>
          <w:numId w:val="1"/>
        </w:numPr>
      </w:pPr>
      <w:r>
        <w:t>禁止行为：</w:t>
      </w:r>
    </w:p>
    <w:p w14:paraId="00425BFE" w14:textId="77777777" w:rsidR="00383A23" w:rsidRDefault="00000000">
      <w:pPr>
        <w:pStyle w:val="20"/>
        <w:numPr>
          <w:ilvl w:val="1"/>
          <w:numId w:val="2"/>
        </w:numPr>
      </w:pPr>
      <w:proofErr w:type="gramStart"/>
      <w:r>
        <w:t>践踏非</w:t>
      </w:r>
      <w:proofErr w:type="gramEnd"/>
      <w:r>
        <w:t>开放草坪、攀折花木、采摘果实、挖掘植被；</w:t>
      </w:r>
    </w:p>
    <w:p w14:paraId="0CCFD0BB" w14:textId="77777777" w:rsidR="00383A23" w:rsidRDefault="00000000">
      <w:pPr>
        <w:pStyle w:val="20"/>
        <w:numPr>
          <w:ilvl w:val="1"/>
          <w:numId w:val="2"/>
        </w:numPr>
      </w:pPr>
      <w:r>
        <w:t>随地吐痰、乱扔垃圾、焚烧杂物；</w:t>
      </w:r>
    </w:p>
    <w:p w14:paraId="1B8744EB" w14:textId="77777777" w:rsidR="00383A23" w:rsidRDefault="00000000">
      <w:pPr>
        <w:pStyle w:val="20"/>
        <w:numPr>
          <w:ilvl w:val="1"/>
          <w:numId w:val="2"/>
        </w:numPr>
      </w:pPr>
      <w:r>
        <w:t>携带宠物进入开放绿地（导盲犬除外）；</w:t>
      </w:r>
    </w:p>
    <w:p w14:paraId="2F6BA8F4" w14:textId="77777777" w:rsidR="00383A23" w:rsidRDefault="00000000">
      <w:pPr>
        <w:pStyle w:val="20"/>
        <w:numPr>
          <w:ilvl w:val="1"/>
          <w:numId w:val="2"/>
        </w:numPr>
      </w:pPr>
      <w:r>
        <w:t>使用高音音响、开展喧闹活动（噪声限值</w:t>
      </w:r>
      <w:r>
        <w:t>≤55dB</w:t>
      </w:r>
      <w:r>
        <w:t>）；</w:t>
      </w:r>
    </w:p>
    <w:p w14:paraId="503D6F12" w14:textId="77777777" w:rsidR="00383A23" w:rsidRDefault="00000000">
      <w:pPr>
        <w:pStyle w:val="20"/>
        <w:numPr>
          <w:ilvl w:val="1"/>
          <w:numId w:val="2"/>
        </w:numPr>
      </w:pPr>
      <w:r>
        <w:t>擅自搭建设施、摆摊经营（严禁设立私人会所）；</w:t>
      </w:r>
    </w:p>
    <w:p w14:paraId="5FDAE03D" w14:textId="77777777" w:rsidR="00383A23" w:rsidRDefault="00000000">
      <w:pPr>
        <w:pStyle w:val="20"/>
        <w:numPr>
          <w:ilvl w:val="1"/>
          <w:numId w:val="2"/>
        </w:numPr>
      </w:pPr>
      <w:r>
        <w:t>其他破坏绿地生态环境或影响公共秩序的行为。</w:t>
      </w:r>
    </w:p>
    <w:p w14:paraId="6AD96C75" w14:textId="77777777" w:rsidR="00383A23" w:rsidRDefault="00000000">
      <w:pPr>
        <w:pStyle w:val="3"/>
      </w:pPr>
      <w:r>
        <w:t xml:space="preserve">12.3 </w:t>
      </w:r>
      <w:r>
        <w:t>安全管理制度</w:t>
      </w:r>
    </w:p>
    <w:p w14:paraId="3222BEB7" w14:textId="77777777" w:rsidR="00383A23" w:rsidRDefault="00000000">
      <w:pPr>
        <w:pStyle w:val="20"/>
        <w:numPr>
          <w:ilvl w:val="0"/>
          <w:numId w:val="1"/>
        </w:numPr>
      </w:pPr>
      <w:r>
        <w:t>日常巡查：配备专职安全员</w:t>
      </w:r>
      <w:r>
        <w:t xml:space="preserve"> 2 </w:t>
      </w:r>
      <w:r>
        <w:t>名，每日巡查不少于</w:t>
      </w:r>
      <w:r>
        <w:t xml:space="preserve"> 4 </w:t>
      </w:r>
      <w:r>
        <w:t>次，重点排查设施安全、植被保护及违规行为；</w:t>
      </w:r>
    </w:p>
    <w:p w14:paraId="79FB2FD8" w14:textId="77777777" w:rsidR="00383A23" w:rsidRDefault="00000000">
      <w:pPr>
        <w:pStyle w:val="20"/>
        <w:numPr>
          <w:ilvl w:val="0"/>
          <w:numId w:val="1"/>
        </w:numPr>
      </w:pPr>
      <w:r>
        <w:t>应急处置：制定火灾、人员受伤、极端天气等突发事件应急预案，每季度组织</w:t>
      </w:r>
      <w:r>
        <w:t xml:space="preserve"> 1 </w:t>
      </w:r>
      <w:r>
        <w:t>次演练；</w:t>
      </w:r>
    </w:p>
    <w:p w14:paraId="3467689B" w14:textId="77777777" w:rsidR="00383A23" w:rsidRDefault="00000000">
      <w:pPr>
        <w:pStyle w:val="20"/>
        <w:numPr>
          <w:ilvl w:val="0"/>
          <w:numId w:val="1"/>
        </w:numPr>
      </w:pPr>
      <w:r>
        <w:t>设施维护：每月检查</w:t>
      </w:r>
      <w:r>
        <w:t xml:space="preserve"> 1 </w:t>
      </w:r>
      <w:r>
        <w:t>次休憩设施、防护围栏、标识系统，发现损坏及时维修更换；</w:t>
      </w:r>
    </w:p>
    <w:p w14:paraId="7E24D4F3" w14:textId="77777777" w:rsidR="00383A23" w:rsidRDefault="00000000">
      <w:pPr>
        <w:pStyle w:val="20"/>
        <w:numPr>
          <w:ilvl w:val="0"/>
          <w:numId w:val="1"/>
        </w:numPr>
      </w:pPr>
      <w:r>
        <w:t>投诉处理：设立投诉电话（公示于入口标识牌），接到投诉后</w:t>
      </w:r>
      <w:r>
        <w:t xml:space="preserve"> 24 </w:t>
      </w:r>
      <w:r>
        <w:t>小时内响应，</w:t>
      </w:r>
      <w:r>
        <w:t xml:space="preserve">3 </w:t>
      </w:r>
      <w:r>
        <w:t>日内办结反馈。</w:t>
      </w:r>
    </w:p>
    <w:p w14:paraId="660A7BE4" w14:textId="77777777" w:rsidR="00383A23" w:rsidRDefault="00000000">
      <w:pPr>
        <w:pStyle w:val="3"/>
      </w:pPr>
      <w:r>
        <w:lastRenderedPageBreak/>
        <w:t xml:space="preserve">12.4 </w:t>
      </w:r>
      <w:r>
        <w:t>养护管理制度</w:t>
      </w:r>
    </w:p>
    <w:p w14:paraId="3B3FBF5B" w14:textId="77777777" w:rsidR="00383A23" w:rsidRDefault="00000000">
      <w:pPr>
        <w:pStyle w:val="20"/>
        <w:numPr>
          <w:ilvl w:val="0"/>
          <w:numId w:val="1"/>
        </w:numPr>
      </w:pPr>
      <w:r>
        <w:t>日常养护：每日清理绿地垃圾、枯枝落叶，每周修剪草坪、灌木，每月浇灌施肥（采用有机肥）；</w:t>
      </w:r>
    </w:p>
    <w:p w14:paraId="179CE49F" w14:textId="77777777" w:rsidR="00383A23" w:rsidRDefault="00000000">
      <w:pPr>
        <w:pStyle w:val="20"/>
        <w:numPr>
          <w:ilvl w:val="0"/>
          <w:numId w:val="1"/>
        </w:numPr>
      </w:pPr>
      <w:r>
        <w:t>病虫害防治：采用生物防治为主、化学防治为辅的方式，使用低毒环保农药，施药前公示告知；</w:t>
      </w:r>
    </w:p>
    <w:p w14:paraId="78FB6413" w14:textId="77777777" w:rsidR="00383A23" w:rsidRDefault="00000000">
      <w:pPr>
        <w:pStyle w:val="20"/>
        <w:numPr>
          <w:ilvl w:val="0"/>
          <w:numId w:val="1"/>
        </w:numPr>
      </w:pPr>
      <w:r>
        <w:t>生态监测：每季度监测开放区域植被生长状况、土壤质量，形成养护报告，优化管理措施；</w:t>
      </w:r>
    </w:p>
    <w:p w14:paraId="5F3B3592" w14:textId="77777777" w:rsidR="00383A23" w:rsidRDefault="00000000">
      <w:pPr>
        <w:pStyle w:val="20"/>
        <w:numPr>
          <w:ilvl w:val="0"/>
          <w:numId w:val="1"/>
        </w:numPr>
      </w:pPr>
      <w:r>
        <w:t>社会参与：鼓励公众</w:t>
      </w:r>
      <w:proofErr w:type="gramStart"/>
      <w:r>
        <w:t>通过认种认养</w:t>
      </w:r>
      <w:proofErr w:type="gramEnd"/>
      <w:r>
        <w:t>、志愿服务等形式参与绿地养护，建立共建共治共享机制。</w:t>
      </w:r>
    </w:p>
    <w:p w14:paraId="7D8307DD" w14:textId="77777777" w:rsidR="00383A23" w:rsidRDefault="00000000">
      <w:pPr>
        <w:pStyle w:val="2"/>
      </w:pPr>
      <w:r>
        <w:t>十三、绿地开放公示文件</w:t>
      </w:r>
    </w:p>
    <w:p w14:paraId="26D1A3B8" w14:textId="77777777" w:rsidR="00383A23" w:rsidRDefault="00000000">
      <w:pPr>
        <w:pStyle w:val="3"/>
      </w:pPr>
      <w:r>
        <w:t xml:space="preserve">13.1 </w:t>
      </w:r>
      <w:r>
        <w:t>公示内容</w:t>
      </w:r>
    </w:p>
    <w:p w14:paraId="53829C30" w14:textId="77777777" w:rsidR="00383A23" w:rsidRDefault="00000000">
      <w:pPr>
        <w:pStyle w:val="4"/>
      </w:pPr>
      <w:r>
        <w:t>黄山歙县徽城镇历史街区绿地开放公告</w:t>
      </w:r>
    </w:p>
    <w:p w14:paraId="54AECF2D" w14:textId="77777777" w:rsidR="00383A23" w:rsidRDefault="00000000">
      <w:pPr>
        <w:pStyle w:val="20"/>
      </w:pPr>
      <w:r>
        <w:t>为</w:t>
      </w:r>
      <w:proofErr w:type="gramStart"/>
      <w:r>
        <w:t>践行</w:t>
      </w:r>
      <w:proofErr w:type="gramEnd"/>
      <w:r>
        <w:t>绿色发展理念，满足公众休闲游憩需求，根据《城市公园管理办法》《历史文化名城和街区等保护提升项目建设指南</w:t>
      </w:r>
      <w:r>
        <w:t xml:space="preserve"> (</w:t>
      </w:r>
      <w:r>
        <w:t>试行</w:t>
      </w:r>
      <w:r>
        <w:t>)</w:t>
      </w:r>
      <w:r>
        <w:t>》等规定，现将本项目绿地开放相关事项公告如下：</w:t>
      </w:r>
    </w:p>
    <w:p w14:paraId="514EE736" w14:textId="77777777" w:rsidR="00383A23" w:rsidRDefault="00000000">
      <w:pPr>
        <w:pStyle w:val="20"/>
      </w:pPr>
      <w:r>
        <w:t>一、开放范围：中央庭院绿地、入口展示区绿地、步道景观区绿地、屋顶花园区（具体范围见现场指示牌）；</w:t>
      </w:r>
    </w:p>
    <w:p w14:paraId="5B08D1BD" w14:textId="77777777" w:rsidR="00383A23" w:rsidRDefault="00000000">
      <w:pPr>
        <w:pStyle w:val="20"/>
      </w:pPr>
      <w:r>
        <w:t>二、开放时间：每日</w:t>
      </w:r>
      <w:r>
        <w:t xml:space="preserve"> 8:00-18:00</w:t>
      </w:r>
      <w:r>
        <w:t>（特殊情况调整另行通知）；</w:t>
      </w:r>
    </w:p>
    <w:p w14:paraId="7C6338AA" w14:textId="77777777" w:rsidR="00383A23" w:rsidRDefault="00000000">
      <w:pPr>
        <w:pStyle w:val="20"/>
      </w:pPr>
      <w:r>
        <w:t>三、游园守则：</w:t>
      </w:r>
    </w:p>
    <w:p w14:paraId="0581DF60" w14:textId="77777777" w:rsidR="00383A23" w:rsidRDefault="00000000">
      <w:pPr>
        <w:pStyle w:val="20"/>
        <w:numPr>
          <w:ilvl w:val="0"/>
          <w:numId w:val="3"/>
        </w:numPr>
      </w:pPr>
      <w:r>
        <w:t>自觉遵守《绿地开放管理制度》，爱护生态环境和公共设施；</w:t>
      </w:r>
    </w:p>
    <w:p w14:paraId="6263250A" w14:textId="77777777" w:rsidR="00383A23" w:rsidRDefault="00000000">
      <w:pPr>
        <w:pStyle w:val="20"/>
        <w:numPr>
          <w:ilvl w:val="0"/>
          <w:numId w:val="3"/>
        </w:numPr>
      </w:pPr>
      <w:r>
        <w:t>不践踏草坪、不攀折花木、</w:t>
      </w:r>
      <w:proofErr w:type="gramStart"/>
      <w:r>
        <w:t>不</w:t>
      </w:r>
      <w:proofErr w:type="gramEnd"/>
      <w:r>
        <w:t>随地乱扔垃圾；</w:t>
      </w:r>
    </w:p>
    <w:p w14:paraId="1090CF32" w14:textId="77777777" w:rsidR="00383A23" w:rsidRDefault="00000000">
      <w:pPr>
        <w:pStyle w:val="20"/>
        <w:numPr>
          <w:ilvl w:val="0"/>
          <w:numId w:val="3"/>
        </w:numPr>
      </w:pPr>
      <w:r>
        <w:t>控制活动噪声，不开展喧闹性娱乐活动；</w:t>
      </w:r>
    </w:p>
    <w:p w14:paraId="1E696D7C" w14:textId="77777777" w:rsidR="00383A23" w:rsidRDefault="00000000">
      <w:pPr>
        <w:pStyle w:val="20"/>
        <w:numPr>
          <w:ilvl w:val="0"/>
          <w:numId w:val="3"/>
        </w:numPr>
      </w:pPr>
      <w:r>
        <w:t>未成年人、老年人入园需有人陪同，注意安全；</w:t>
      </w:r>
    </w:p>
    <w:p w14:paraId="4D99E9FD" w14:textId="77777777" w:rsidR="00383A23" w:rsidRDefault="00000000">
      <w:pPr>
        <w:pStyle w:val="20"/>
        <w:numPr>
          <w:ilvl w:val="0"/>
          <w:numId w:val="3"/>
        </w:numPr>
      </w:pPr>
      <w:r>
        <w:t>服从管理人员引导，配合现场管理。</w:t>
      </w:r>
    </w:p>
    <w:p w14:paraId="24B274BD" w14:textId="77777777" w:rsidR="00383A23" w:rsidRDefault="00000000">
      <w:pPr>
        <w:pStyle w:val="20"/>
      </w:pPr>
      <w:r>
        <w:t>四、咨询与投诉：</w:t>
      </w:r>
    </w:p>
    <w:p w14:paraId="6D354ABA" w14:textId="77777777" w:rsidR="00383A23" w:rsidRDefault="00000000">
      <w:pPr>
        <w:pStyle w:val="20"/>
        <w:numPr>
          <w:ilvl w:val="0"/>
          <w:numId w:val="1"/>
        </w:numPr>
      </w:pPr>
      <w:r>
        <w:t>咨询电话：</w:t>
      </w:r>
      <w:r>
        <w:t>XXX-XXXXXXX</w:t>
      </w:r>
    </w:p>
    <w:p w14:paraId="3080BA22" w14:textId="77777777" w:rsidR="00383A23" w:rsidRDefault="00000000">
      <w:pPr>
        <w:pStyle w:val="20"/>
        <w:numPr>
          <w:ilvl w:val="0"/>
          <w:numId w:val="1"/>
        </w:numPr>
      </w:pPr>
      <w:r>
        <w:t>投诉电话：</w:t>
      </w:r>
      <w:r>
        <w:t>XXX-XXXXXXX</w:t>
      </w:r>
    </w:p>
    <w:p w14:paraId="557167DE" w14:textId="77777777" w:rsidR="00383A23" w:rsidRDefault="00000000">
      <w:pPr>
        <w:pStyle w:val="20"/>
        <w:numPr>
          <w:ilvl w:val="0"/>
          <w:numId w:val="1"/>
        </w:numPr>
      </w:pPr>
      <w:r>
        <w:t>监督单位：歙县住房和城乡建设局园林绿化科</w:t>
      </w:r>
    </w:p>
    <w:p w14:paraId="7AAA8E5B" w14:textId="77777777" w:rsidR="00383A23" w:rsidRDefault="00000000">
      <w:pPr>
        <w:pStyle w:val="20"/>
      </w:pPr>
      <w:r>
        <w:t>五、本公告自</w:t>
      </w:r>
      <w:r>
        <w:t xml:space="preserve"> XXXX </w:t>
      </w:r>
      <w:r>
        <w:t>年</w:t>
      </w:r>
      <w:r>
        <w:t xml:space="preserve"> XX </w:t>
      </w:r>
      <w:r>
        <w:t>月</w:t>
      </w:r>
      <w:r>
        <w:t xml:space="preserve"> XX </w:t>
      </w:r>
      <w:r>
        <w:t>日起施行。</w:t>
      </w:r>
    </w:p>
    <w:p w14:paraId="7C2429AC" w14:textId="77777777" w:rsidR="00383A23" w:rsidRDefault="00000000">
      <w:pPr>
        <w:pStyle w:val="20"/>
      </w:pPr>
      <w:r>
        <w:lastRenderedPageBreak/>
        <w:t>黄山歙县徽城镇历史街区改造项目建设单位</w:t>
      </w:r>
    </w:p>
    <w:p w14:paraId="125FABFD" w14:textId="77777777" w:rsidR="00383A23" w:rsidRDefault="00000000">
      <w:pPr>
        <w:pStyle w:val="20"/>
      </w:pPr>
      <w:r>
        <w:t xml:space="preserve">XXXX </w:t>
      </w:r>
      <w:r>
        <w:t>年</w:t>
      </w:r>
      <w:r>
        <w:t xml:space="preserve"> XX </w:t>
      </w:r>
      <w:r>
        <w:t>月</w:t>
      </w:r>
      <w:r>
        <w:t xml:space="preserve"> XX </w:t>
      </w:r>
      <w:r>
        <w:t>日</w:t>
      </w:r>
    </w:p>
    <w:p w14:paraId="7B55D02A" w14:textId="77777777" w:rsidR="00383A23" w:rsidRDefault="00000000">
      <w:pPr>
        <w:pStyle w:val="3"/>
      </w:pPr>
      <w:r>
        <w:t xml:space="preserve">13.2 </w:t>
      </w:r>
      <w:r>
        <w:t>公示方式</w:t>
      </w:r>
    </w:p>
    <w:p w14:paraId="261FD17F" w14:textId="77777777" w:rsidR="00383A23" w:rsidRDefault="00000000">
      <w:pPr>
        <w:pStyle w:val="20"/>
        <w:numPr>
          <w:ilvl w:val="0"/>
          <w:numId w:val="1"/>
        </w:numPr>
      </w:pPr>
      <w:r>
        <w:t>现场公示：在街区入口、绿地主要出入口设置公示牌（木质材质，尺寸</w:t>
      </w:r>
      <w:r>
        <w:t xml:space="preserve"> 800×1200mm</w:t>
      </w:r>
      <w:r>
        <w:t>），</w:t>
      </w:r>
      <w:proofErr w:type="gramStart"/>
      <w:r>
        <w:t>附开放</w:t>
      </w:r>
      <w:proofErr w:type="gramEnd"/>
      <w:r>
        <w:t>范围示意图；</w:t>
      </w:r>
    </w:p>
    <w:p w14:paraId="2DB4C0E4" w14:textId="77777777" w:rsidR="00383A23" w:rsidRDefault="00000000">
      <w:pPr>
        <w:pStyle w:val="20"/>
        <w:numPr>
          <w:ilvl w:val="0"/>
          <w:numId w:val="1"/>
        </w:numPr>
      </w:pPr>
      <w:r>
        <w:t>线上公示：通过歙县人民政府官网、项目运营公众号等平台发布开放公告；</w:t>
      </w:r>
    </w:p>
    <w:p w14:paraId="0A58B6CF" w14:textId="77777777" w:rsidR="00383A23" w:rsidRDefault="00000000">
      <w:pPr>
        <w:pStyle w:val="20"/>
        <w:numPr>
          <w:ilvl w:val="0"/>
          <w:numId w:val="1"/>
        </w:numPr>
      </w:pPr>
      <w:r>
        <w:t>社区公示：在周边社区公告栏张贴公示文件，扩大知晓范围。</w:t>
      </w:r>
    </w:p>
    <w:p w14:paraId="0869DDB9" w14:textId="77777777" w:rsidR="00383A23" w:rsidRDefault="00000000">
      <w:pPr>
        <w:pStyle w:val="3"/>
      </w:pPr>
      <w:r>
        <w:t xml:space="preserve">13.3 </w:t>
      </w:r>
      <w:r>
        <w:t>公示期限</w:t>
      </w:r>
    </w:p>
    <w:p w14:paraId="606BB05C" w14:textId="77777777" w:rsidR="00383A23" w:rsidRDefault="00000000">
      <w:pPr>
        <w:pStyle w:val="20"/>
        <w:numPr>
          <w:ilvl w:val="0"/>
          <w:numId w:val="1"/>
        </w:numPr>
      </w:pPr>
      <w:r>
        <w:t>预公示：开放前</w:t>
      </w:r>
      <w:r>
        <w:t xml:space="preserve"> 15 </w:t>
      </w:r>
      <w:proofErr w:type="gramStart"/>
      <w:r>
        <w:t>天发布预</w:t>
      </w:r>
      <w:proofErr w:type="gramEnd"/>
      <w:r>
        <w:t>公示，征求公众意见；</w:t>
      </w:r>
    </w:p>
    <w:p w14:paraId="1E59B56E" w14:textId="77777777" w:rsidR="00383A23" w:rsidRDefault="00000000">
      <w:pPr>
        <w:pStyle w:val="20"/>
        <w:numPr>
          <w:ilvl w:val="0"/>
          <w:numId w:val="1"/>
        </w:numPr>
      </w:pPr>
      <w:r>
        <w:t>正式公示：开放前</w:t>
      </w:r>
      <w:r>
        <w:t xml:space="preserve"> 3 </w:t>
      </w:r>
      <w:proofErr w:type="gramStart"/>
      <w:r>
        <w:t>天发布</w:t>
      </w:r>
      <w:proofErr w:type="gramEnd"/>
      <w:r>
        <w:t>正式公告，明确开放细节；</w:t>
      </w:r>
    </w:p>
    <w:p w14:paraId="72920809" w14:textId="77777777" w:rsidR="00383A23" w:rsidRDefault="00000000">
      <w:pPr>
        <w:pStyle w:val="20"/>
        <w:numPr>
          <w:ilvl w:val="0"/>
          <w:numId w:val="1"/>
        </w:numPr>
      </w:pPr>
      <w:r>
        <w:t>长期公示：开放后在现场持续公示开放信息及管理制度，接受公众监督。</w:t>
      </w:r>
    </w:p>
    <w:p w14:paraId="674B419F" w14:textId="77777777" w:rsidR="00383A23" w:rsidRDefault="00000000">
      <w:pPr>
        <w:pStyle w:val="2"/>
      </w:pPr>
      <w:r>
        <w:t>十四、配套保障文件</w:t>
      </w:r>
    </w:p>
    <w:p w14:paraId="4D215072" w14:textId="77777777" w:rsidR="00383A23" w:rsidRDefault="00000000">
      <w:pPr>
        <w:pStyle w:val="3"/>
      </w:pPr>
      <w:r>
        <w:t xml:space="preserve">14.1 </w:t>
      </w:r>
      <w:r>
        <w:t>开放区域图纸</w:t>
      </w:r>
    </w:p>
    <w:p w14:paraId="1217FD88" w14:textId="77777777" w:rsidR="00383A23" w:rsidRDefault="00383A2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7"/>
        <w:gridCol w:w="1804"/>
        <w:gridCol w:w="1876"/>
        <w:gridCol w:w="1826"/>
        <w:gridCol w:w="1788"/>
      </w:tblGrid>
      <w:tr w:rsidR="00642DFD" w14:paraId="497782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61543" w14:textId="77777777" w:rsidR="00383A23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A706D" w14:textId="77777777" w:rsidR="00383A23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7CB36" w14:textId="77777777" w:rsidR="00383A23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B8048" w14:textId="77777777" w:rsidR="00383A23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4FD55" w14:textId="77777777" w:rsidR="00383A23" w:rsidRDefault="00000000">
            <w:pPr>
              <w:pStyle w:val="20"/>
            </w:pPr>
            <w:r>
              <w:t>衔接编号</w:t>
            </w:r>
          </w:p>
        </w:tc>
      </w:tr>
      <w:tr w:rsidR="00642DFD" w14:paraId="40A88F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4A383" w14:textId="77777777" w:rsidR="00383A23" w:rsidRDefault="00000000">
            <w:pPr>
              <w:pStyle w:val="20"/>
            </w:pPr>
            <w:r>
              <w:t>绿地开放范围总平面图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17EF3" w14:textId="77777777" w:rsidR="00383A23" w:rsidRDefault="00000000">
            <w:pPr>
              <w:pStyle w:val="20"/>
            </w:pPr>
            <w:r>
              <w:t>LD-K01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0307A" w14:textId="77777777" w:rsidR="00383A23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0B06F" w14:textId="77777777" w:rsidR="00383A23" w:rsidRDefault="00000000">
            <w:pPr>
              <w:pStyle w:val="20"/>
            </w:pPr>
            <w:r>
              <w:t>标注开放区域、限制区域、设施位置、出入口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D4C64" w14:textId="77777777" w:rsidR="00383A23" w:rsidRDefault="00000000">
            <w:pPr>
              <w:pStyle w:val="20"/>
            </w:pPr>
            <w:r>
              <w:t>衔接景观</w:t>
            </w:r>
            <w:r>
              <w:t xml:space="preserve"> L-J02</w:t>
            </w:r>
          </w:p>
        </w:tc>
      </w:tr>
      <w:tr w:rsidR="00642DFD" w14:paraId="673121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01A5D" w14:textId="77777777" w:rsidR="00383A23" w:rsidRDefault="00000000">
            <w:pPr>
              <w:pStyle w:val="20"/>
            </w:pPr>
            <w:r>
              <w:t>开放区域设施布置图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01231" w14:textId="77777777" w:rsidR="00383A23" w:rsidRDefault="00000000">
            <w:pPr>
              <w:pStyle w:val="20"/>
            </w:pPr>
            <w:r>
              <w:t>LD-K02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6A250" w14:textId="77777777" w:rsidR="00383A23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DBFF6" w14:textId="77777777" w:rsidR="00383A23" w:rsidRDefault="00000000">
            <w:pPr>
              <w:pStyle w:val="20"/>
            </w:pPr>
            <w:r>
              <w:t>休憩设施、标识系统、垃圾收集点、防护设施布置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A2599" w14:textId="77777777" w:rsidR="00383A23" w:rsidRDefault="00000000">
            <w:pPr>
              <w:pStyle w:val="20"/>
            </w:pPr>
            <w:r>
              <w:t>衔接景观</w:t>
            </w:r>
            <w:r>
              <w:t xml:space="preserve"> L-J03</w:t>
            </w:r>
          </w:p>
        </w:tc>
      </w:tr>
      <w:tr w:rsidR="00642DFD" w14:paraId="0D895B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620DE" w14:textId="77777777" w:rsidR="00383A23" w:rsidRDefault="00000000">
            <w:pPr>
              <w:pStyle w:val="20"/>
            </w:pPr>
            <w:r>
              <w:t>屋顶花园开放详图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7C575" w14:textId="77777777" w:rsidR="00383A23" w:rsidRDefault="00000000">
            <w:pPr>
              <w:pStyle w:val="20"/>
            </w:pPr>
            <w:r>
              <w:t>LD-K03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EE70E" w14:textId="77777777" w:rsidR="00383A23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2DDDA" w14:textId="77777777" w:rsidR="00383A23" w:rsidRDefault="00000000">
            <w:pPr>
              <w:pStyle w:val="20"/>
            </w:pPr>
            <w:r>
              <w:t>屋顶开放区域、安全通道、防护围栏位置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5BEE5" w14:textId="77777777" w:rsidR="00383A23" w:rsidRDefault="00000000">
            <w:pPr>
              <w:pStyle w:val="20"/>
            </w:pPr>
            <w:r>
              <w:t>衔接景观</w:t>
            </w:r>
            <w:r>
              <w:t xml:space="preserve"> L-J08</w:t>
            </w:r>
          </w:p>
        </w:tc>
      </w:tr>
    </w:tbl>
    <w:p w14:paraId="69776906" w14:textId="77777777" w:rsidR="00383A23" w:rsidRDefault="00000000">
      <w:pPr>
        <w:pStyle w:val="3"/>
      </w:pPr>
      <w:r>
        <w:t xml:space="preserve">14.2 </w:t>
      </w:r>
      <w:r>
        <w:t>人员与资金保障</w:t>
      </w:r>
    </w:p>
    <w:p w14:paraId="250500D2" w14:textId="77777777" w:rsidR="00383A23" w:rsidRDefault="00000000">
      <w:pPr>
        <w:pStyle w:val="20"/>
        <w:numPr>
          <w:ilvl w:val="0"/>
          <w:numId w:val="1"/>
        </w:numPr>
      </w:pPr>
      <w:r>
        <w:lastRenderedPageBreak/>
        <w:t>人员配置：配备管理人员</w:t>
      </w:r>
      <w:r>
        <w:t xml:space="preserve"> 2 </w:t>
      </w:r>
      <w:r>
        <w:t>名、安全员</w:t>
      </w:r>
      <w:r>
        <w:t xml:space="preserve"> 2 </w:t>
      </w:r>
      <w:r>
        <w:t>名、养护人员</w:t>
      </w:r>
      <w:r>
        <w:t xml:space="preserve"> 3 </w:t>
      </w:r>
      <w:r>
        <w:t>名、志愿者联络专员</w:t>
      </w:r>
      <w:r>
        <w:t xml:space="preserve"> 1 </w:t>
      </w:r>
      <w:r>
        <w:t>名，明确岗位职责；</w:t>
      </w:r>
    </w:p>
    <w:p w14:paraId="4BFD3282" w14:textId="77777777" w:rsidR="00383A23" w:rsidRDefault="00000000">
      <w:pPr>
        <w:pStyle w:val="20"/>
        <w:numPr>
          <w:ilvl w:val="0"/>
          <w:numId w:val="1"/>
        </w:numPr>
      </w:pPr>
      <w:r>
        <w:t>资金预算：年度绿地开放运营资金共计</w:t>
      </w:r>
      <w:r>
        <w:t xml:space="preserve"> 15 </w:t>
      </w:r>
      <w:r>
        <w:t>万元，其中养护费用</w:t>
      </w:r>
      <w:r>
        <w:t xml:space="preserve"> 8 </w:t>
      </w:r>
      <w:r>
        <w:t>万元、设施维护</w:t>
      </w:r>
      <w:r>
        <w:t xml:space="preserve"> 3 </w:t>
      </w:r>
      <w:r>
        <w:t>万元、人员薪酬</w:t>
      </w:r>
      <w:r>
        <w:t xml:space="preserve"> 3 </w:t>
      </w:r>
      <w:r>
        <w:t>万元、应急储备</w:t>
      </w:r>
      <w:r>
        <w:t xml:space="preserve"> 1 </w:t>
      </w:r>
      <w:r>
        <w:t>万元，纳入项目年度运维预算；</w:t>
      </w:r>
    </w:p>
    <w:p w14:paraId="4B87843C" w14:textId="77777777" w:rsidR="00383A23" w:rsidRDefault="00000000">
      <w:pPr>
        <w:pStyle w:val="20"/>
        <w:numPr>
          <w:ilvl w:val="0"/>
          <w:numId w:val="1"/>
        </w:numPr>
      </w:pPr>
      <w:r>
        <w:t>责任分工：建设单位负责统筹协调，运</w:t>
      </w:r>
      <w:proofErr w:type="gramStart"/>
      <w:r>
        <w:t>维单位</w:t>
      </w:r>
      <w:proofErr w:type="gramEnd"/>
      <w:r>
        <w:t>负责日常管理与养护，园林绿化主管部门负责监督指导。</w:t>
      </w:r>
    </w:p>
    <w:p w14:paraId="28E8D7ED" w14:textId="77777777" w:rsidR="00383A23" w:rsidRDefault="00000000">
      <w:pPr>
        <w:pStyle w:val="3"/>
      </w:pPr>
      <w:r>
        <w:t xml:space="preserve">14.3 </w:t>
      </w:r>
      <w:r>
        <w:t>公众参与机制</w:t>
      </w:r>
    </w:p>
    <w:p w14:paraId="07B068AE" w14:textId="77777777" w:rsidR="00383A23" w:rsidRDefault="00000000">
      <w:pPr>
        <w:pStyle w:val="20"/>
        <w:numPr>
          <w:ilvl w:val="0"/>
          <w:numId w:val="1"/>
        </w:numPr>
      </w:pPr>
      <w:r>
        <w:t>志愿服务：招募社区居民、学生等志愿者，参与绿地清洁、文明引导、科普宣传等工作；</w:t>
      </w:r>
    </w:p>
    <w:p w14:paraId="15AC9CED" w14:textId="77777777" w:rsidR="00383A23" w:rsidRDefault="00000000">
      <w:pPr>
        <w:pStyle w:val="20"/>
        <w:numPr>
          <w:ilvl w:val="0"/>
          <w:numId w:val="1"/>
        </w:numPr>
      </w:pPr>
      <w:r>
        <w:t>意见征集：每半年开展</w:t>
      </w:r>
      <w:r>
        <w:t xml:space="preserve"> 1 </w:t>
      </w:r>
      <w:proofErr w:type="gramStart"/>
      <w:r>
        <w:t>次公众</w:t>
      </w:r>
      <w:proofErr w:type="gramEnd"/>
      <w:r>
        <w:t>满意度调查，通过线上问卷、现场访谈等方式收集意见建议，优化开放管理；</w:t>
      </w:r>
    </w:p>
    <w:p w14:paraId="1A0CEF0A" w14:textId="77777777" w:rsidR="00383A23" w:rsidRDefault="00000000">
      <w:pPr>
        <w:pStyle w:val="20"/>
        <w:numPr>
          <w:ilvl w:val="0"/>
          <w:numId w:val="1"/>
        </w:numPr>
      </w:pPr>
      <w:r>
        <w:t>科普活动：每年组织</w:t>
      </w:r>
      <w:r>
        <w:t xml:space="preserve"> 4 </w:t>
      </w:r>
      <w:r>
        <w:t>次生态科普、历史文化宣传活动，提升公众保护意识，丰富开放服务内涵。</w:t>
      </w:r>
    </w:p>
    <w:p w14:paraId="7D3B1C49" w14:textId="77777777" w:rsidR="00383A23" w:rsidRDefault="00000000">
      <w:pPr>
        <w:pStyle w:val="2"/>
      </w:pPr>
      <w:r>
        <w:t>十五、开放佐证材料</w:t>
      </w:r>
    </w:p>
    <w:p w14:paraId="5FB90B90" w14:textId="77777777" w:rsidR="00383A23" w:rsidRDefault="00000000">
      <w:pPr>
        <w:pStyle w:val="3"/>
      </w:pPr>
      <w:r>
        <w:t xml:space="preserve">15.1 </w:t>
      </w:r>
      <w:r>
        <w:t>影像资料</w:t>
      </w:r>
    </w:p>
    <w:p w14:paraId="58FD74A5" w14:textId="77777777" w:rsidR="00383A23" w:rsidRDefault="00383A2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2243"/>
        <w:gridCol w:w="2243"/>
        <w:gridCol w:w="2292"/>
      </w:tblGrid>
      <w:tr w:rsidR="00642DFD" w14:paraId="3B96C8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0B5E9" w14:textId="77777777" w:rsidR="00383A23" w:rsidRDefault="00000000">
            <w:pPr>
              <w:pStyle w:val="20"/>
            </w:pPr>
            <w:r>
              <w:t>影像名称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F6890" w14:textId="77777777" w:rsidR="00383A23" w:rsidRDefault="00000000">
            <w:pPr>
              <w:pStyle w:val="20"/>
            </w:pPr>
            <w:r>
              <w:t>拍摄地点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B29A4" w14:textId="77777777" w:rsidR="00383A23" w:rsidRDefault="00000000">
            <w:pPr>
              <w:pStyle w:val="20"/>
            </w:pPr>
            <w:r>
              <w:t>拍摄时间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93D70" w14:textId="77777777" w:rsidR="00383A23" w:rsidRDefault="00000000">
            <w:pPr>
              <w:pStyle w:val="20"/>
            </w:pPr>
            <w:r>
              <w:t>内容说明</w:t>
            </w:r>
          </w:p>
        </w:tc>
      </w:tr>
      <w:tr w:rsidR="00642DFD" w14:paraId="6B67E7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07081" w14:textId="77777777" w:rsidR="00383A23" w:rsidRDefault="00000000">
            <w:pPr>
              <w:pStyle w:val="20"/>
            </w:pPr>
            <w:r>
              <w:t>开放区域全景照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8B6EB" w14:textId="77777777" w:rsidR="00383A23" w:rsidRDefault="00000000">
            <w:pPr>
              <w:pStyle w:val="20"/>
            </w:pPr>
            <w:r>
              <w:t>中央庭院绿地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E15BB" w14:textId="77777777" w:rsidR="00383A23" w:rsidRDefault="00000000">
            <w:pPr>
              <w:pStyle w:val="20"/>
            </w:pPr>
            <w:r>
              <w:t>开放前验收阶段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4A843" w14:textId="77777777" w:rsidR="00383A23" w:rsidRDefault="00000000">
            <w:pPr>
              <w:pStyle w:val="20"/>
            </w:pPr>
            <w:r>
              <w:t>展示开放区域全貌、设施配套及景观融合效果</w:t>
            </w:r>
          </w:p>
        </w:tc>
      </w:tr>
      <w:tr w:rsidR="00642DFD" w14:paraId="1EB63E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8FB2E" w14:textId="77777777" w:rsidR="00383A23" w:rsidRDefault="00000000">
            <w:pPr>
              <w:pStyle w:val="20"/>
            </w:pPr>
            <w:r>
              <w:t>标识系统安装照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8D294" w14:textId="77777777" w:rsidR="00383A23" w:rsidRDefault="00000000">
            <w:pPr>
              <w:pStyle w:val="20"/>
            </w:pPr>
            <w:r>
              <w:t>入口展示区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33A74" w14:textId="77777777" w:rsidR="00383A23" w:rsidRDefault="00000000">
            <w:pPr>
              <w:pStyle w:val="20"/>
            </w:pPr>
            <w:r>
              <w:t>开放前准备阶段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640F2" w14:textId="77777777" w:rsidR="00383A23" w:rsidRDefault="00000000">
            <w:pPr>
              <w:pStyle w:val="20"/>
            </w:pPr>
            <w:r>
              <w:t>展示开放公告、游园守则、指示标识安装情况</w:t>
            </w:r>
          </w:p>
        </w:tc>
      </w:tr>
      <w:tr w:rsidR="00642DFD" w14:paraId="73D8FA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31CF9" w14:textId="77777777" w:rsidR="00383A23" w:rsidRDefault="00000000">
            <w:pPr>
              <w:pStyle w:val="20"/>
            </w:pPr>
            <w:r>
              <w:t>无障碍设施实景照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B5638" w14:textId="77777777" w:rsidR="00383A23" w:rsidRDefault="00000000">
            <w:pPr>
              <w:pStyle w:val="20"/>
            </w:pPr>
            <w:r>
              <w:t>步道景观区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79369" w14:textId="77777777" w:rsidR="00383A23" w:rsidRDefault="00000000">
            <w:pPr>
              <w:pStyle w:val="20"/>
            </w:pPr>
            <w:r>
              <w:t>开放前验收阶段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F00A7" w14:textId="77777777" w:rsidR="00383A23" w:rsidRDefault="00000000">
            <w:pPr>
              <w:pStyle w:val="20"/>
            </w:pPr>
            <w:r>
              <w:t>展示无障碍通道、缓坡、</w:t>
            </w:r>
            <w:proofErr w:type="gramStart"/>
            <w:r>
              <w:t>适老设施</w:t>
            </w:r>
            <w:proofErr w:type="gramEnd"/>
            <w:r>
              <w:t>配置</w:t>
            </w:r>
          </w:p>
        </w:tc>
      </w:tr>
      <w:tr w:rsidR="00642DFD" w14:paraId="0F93E4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D7F60" w14:textId="77777777" w:rsidR="00383A23" w:rsidRDefault="00000000">
            <w:pPr>
              <w:pStyle w:val="20"/>
            </w:pPr>
            <w:r>
              <w:t>公众游览实景照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C669C" w14:textId="77777777" w:rsidR="00383A23" w:rsidRDefault="00000000">
            <w:pPr>
              <w:pStyle w:val="20"/>
            </w:pPr>
            <w:r>
              <w:t>中央庭院草坪区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93541" w14:textId="77777777" w:rsidR="00383A23" w:rsidRDefault="00000000">
            <w:pPr>
              <w:pStyle w:val="20"/>
            </w:pPr>
            <w:r>
              <w:t>开放后</w:t>
            </w:r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CDC7F" w14:textId="77777777" w:rsidR="00383A23" w:rsidRDefault="00000000">
            <w:pPr>
              <w:pStyle w:val="20"/>
            </w:pPr>
            <w:r>
              <w:t>记录公众有序游览、休憩场景</w:t>
            </w:r>
          </w:p>
        </w:tc>
      </w:tr>
    </w:tbl>
    <w:p w14:paraId="37BE7A0C" w14:textId="77777777" w:rsidR="00383A23" w:rsidRDefault="00000000">
      <w:pPr>
        <w:pStyle w:val="3"/>
      </w:pPr>
      <w:r>
        <w:lastRenderedPageBreak/>
        <w:t xml:space="preserve">15.2 </w:t>
      </w:r>
      <w:r>
        <w:t>备案文件</w:t>
      </w:r>
    </w:p>
    <w:p w14:paraId="215D00D1" w14:textId="77777777" w:rsidR="00383A23" w:rsidRDefault="00000000">
      <w:pPr>
        <w:pStyle w:val="20"/>
        <w:numPr>
          <w:ilvl w:val="0"/>
          <w:numId w:val="1"/>
        </w:numPr>
      </w:pPr>
      <w:r>
        <w:t>歙县住房和城乡建设局园林</w:t>
      </w:r>
      <w:proofErr w:type="gramStart"/>
      <w:r>
        <w:t>绿化科</w:t>
      </w:r>
      <w:proofErr w:type="gramEnd"/>
      <w:r>
        <w:t>绿地开放备案表（编号：</w:t>
      </w:r>
      <w:r>
        <w:t>HS-LD-KF-XXXX</w:t>
      </w:r>
      <w:r>
        <w:t>）；</w:t>
      </w:r>
    </w:p>
    <w:p w14:paraId="07F51F55" w14:textId="77777777" w:rsidR="00383A23" w:rsidRDefault="00000000">
      <w:pPr>
        <w:pStyle w:val="20"/>
        <w:numPr>
          <w:ilvl w:val="0"/>
          <w:numId w:val="1"/>
        </w:numPr>
      </w:pPr>
      <w:r>
        <w:t>公众意见征集及采纳情况报告；</w:t>
      </w:r>
    </w:p>
    <w:p w14:paraId="1036F3EB" w14:textId="663E2D13" w:rsidR="00383A23" w:rsidRDefault="00000000" w:rsidP="00642DFD">
      <w:pPr>
        <w:pStyle w:val="20"/>
        <w:numPr>
          <w:ilvl w:val="0"/>
          <w:numId w:val="1"/>
        </w:numPr>
        <w:rPr>
          <w:rFonts w:hint="eastAsia"/>
        </w:rPr>
      </w:pPr>
      <w:r>
        <w:t>绿地开放设施验收报告（建设单位、监理单位、运</w:t>
      </w:r>
      <w:proofErr w:type="gramStart"/>
      <w:r>
        <w:t>维单位</w:t>
      </w:r>
      <w:proofErr w:type="gramEnd"/>
      <w:r>
        <w:t>签字确认）。</w:t>
      </w:r>
    </w:p>
    <w:sectPr w:rsidR="00383A2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5B5"/>
    <w:multiLevelType w:val="multilevel"/>
    <w:tmpl w:val="388E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5C3346"/>
    <w:multiLevelType w:val="hybridMultilevel"/>
    <w:tmpl w:val="3D322FB6"/>
    <w:lvl w:ilvl="0" w:tplc="D564FB6C">
      <w:start w:val="1"/>
      <w:numFmt w:val="bullet"/>
      <w:lvlText w:val="●"/>
      <w:lvlJc w:val="left"/>
      <w:pPr>
        <w:ind w:left="720" w:hanging="360"/>
      </w:pPr>
    </w:lvl>
    <w:lvl w:ilvl="1" w:tplc="1B3E6AD0">
      <w:start w:val="1"/>
      <w:numFmt w:val="bullet"/>
      <w:lvlText w:val="○"/>
      <w:lvlJc w:val="left"/>
      <w:pPr>
        <w:ind w:left="1440" w:hanging="360"/>
      </w:pPr>
    </w:lvl>
    <w:lvl w:ilvl="2" w:tplc="14BCF694">
      <w:start w:val="1"/>
      <w:numFmt w:val="bullet"/>
      <w:lvlText w:val="■"/>
      <w:lvlJc w:val="left"/>
      <w:pPr>
        <w:ind w:left="2160" w:hanging="360"/>
      </w:pPr>
    </w:lvl>
    <w:lvl w:ilvl="3" w:tplc="31AE5FC6">
      <w:start w:val="1"/>
      <w:numFmt w:val="bullet"/>
      <w:lvlText w:val="●"/>
      <w:lvlJc w:val="left"/>
      <w:pPr>
        <w:ind w:left="2880" w:hanging="360"/>
      </w:pPr>
    </w:lvl>
    <w:lvl w:ilvl="4" w:tplc="A9548196">
      <w:start w:val="1"/>
      <w:numFmt w:val="bullet"/>
      <w:lvlText w:val="○"/>
      <w:lvlJc w:val="left"/>
      <w:pPr>
        <w:ind w:left="3600" w:hanging="360"/>
      </w:pPr>
    </w:lvl>
    <w:lvl w:ilvl="5" w:tplc="F0627D74">
      <w:start w:val="1"/>
      <w:numFmt w:val="bullet"/>
      <w:lvlText w:val="■"/>
      <w:lvlJc w:val="left"/>
      <w:pPr>
        <w:ind w:left="4320" w:hanging="360"/>
      </w:pPr>
    </w:lvl>
    <w:lvl w:ilvl="6" w:tplc="4998BD36">
      <w:start w:val="1"/>
      <w:numFmt w:val="bullet"/>
      <w:lvlText w:val="●"/>
      <w:lvlJc w:val="left"/>
      <w:pPr>
        <w:ind w:left="5040" w:hanging="360"/>
      </w:pPr>
    </w:lvl>
    <w:lvl w:ilvl="7" w:tplc="5DEEEBCA">
      <w:start w:val="1"/>
      <w:numFmt w:val="bullet"/>
      <w:lvlText w:val="●"/>
      <w:lvlJc w:val="left"/>
      <w:pPr>
        <w:ind w:left="5760" w:hanging="360"/>
      </w:pPr>
    </w:lvl>
    <w:lvl w:ilvl="8" w:tplc="3A4AB118">
      <w:start w:val="1"/>
      <w:numFmt w:val="bullet"/>
      <w:lvlText w:val="●"/>
      <w:lvlJc w:val="left"/>
      <w:pPr>
        <w:ind w:left="6480" w:hanging="360"/>
      </w:pPr>
    </w:lvl>
  </w:abstractNum>
  <w:num w:numId="1" w16cid:durableId="1823891266">
    <w:abstractNumId w:val="0"/>
  </w:num>
  <w:num w:numId="2" w16cid:durableId="62836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485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23"/>
    <w:rsid w:val="0014438F"/>
    <w:rsid w:val="00383A23"/>
    <w:rsid w:val="006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67C76"/>
  <w15:docId w15:val="{79CFA7FD-0D1D-4FFB-A515-34B42765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1626</Words>
  <Characters>1805</Characters>
  <Application>Microsoft Office Word</Application>
  <DocSecurity>0</DocSecurity>
  <Lines>300</Lines>
  <Paragraphs>171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2026-03-21T09:03:00Z</dcterms:created>
  <dcterms:modified xsi:type="dcterms:W3CDTF">2026-03-21T09:03:00Z</dcterms:modified>
</cp:coreProperties>
</file>