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6E2A" w14:textId="77B08A0D" w:rsidR="00DA61C9" w:rsidRDefault="00000000">
      <w:pPr>
        <w:pStyle w:val="1"/>
      </w:pPr>
      <w:r>
        <w:t>地面停车率计算书</w:t>
      </w:r>
    </w:p>
    <w:p w14:paraId="0371EA66" w14:textId="77777777" w:rsidR="00DA61C9" w:rsidRDefault="00000000">
      <w:pPr>
        <w:pStyle w:val="2"/>
      </w:pPr>
      <w:r>
        <w:t>一、计算依据与基础信息</w:t>
      </w:r>
    </w:p>
    <w:p w14:paraId="4439F3D1" w14:textId="77777777" w:rsidR="00DA61C9" w:rsidRDefault="00000000">
      <w:pPr>
        <w:pStyle w:val="3"/>
      </w:pPr>
      <w:r>
        <w:t xml:space="preserve">1. </w:t>
      </w:r>
      <w:r>
        <w:t>计算依据</w:t>
      </w:r>
    </w:p>
    <w:p w14:paraId="7E4B6B91" w14:textId="77777777" w:rsidR="00DA61C9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核心规范</w:t>
      </w:r>
      <w:r>
        <w:t>：《车库建筑设计规范》（</w:t>
      </w:r>
      <w:r>
        <w:t>JGJ 100-2015</w:t>
      </w:r>
      <w:r>
        <w:t>）、《城市道路工程设计规范》（</w:t>
      </w:r>
      <w:r>
        <w:t>CJJ 37-2012</w:t>
      </w:r>
      <w:r>
        <w:t>）、《城市道路路线设计规范》（</w:t>
      </w:r>
      <w:r>
        <w:t>CJJ 193-2012</w:t>
      </w:r>
      <w:r>
        <w:t>）</w:t>
      </w:r>
    </w:p>
    <w:p w14:paraId="2E6AA74B" w14:textId="77777777" w:rsidR="00DA61C9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地方要求</w:t>
      </w:r>
      <w:r>
        <w:t>：《黄山市城市规划管理技术规定》、《黄山市历史文化街区保护规划》、项目规划条件通知书（编号：</w:t>
      </w:r>
      <w:r>
        <w:t>HSGH-2026-XXX</w:t>
      </w:r>
      <w:r>
        <w:t>）</w:t>
      </w:r>
    </w:p>
    <w:p w14:paraId="4CA0A769" w14:textId="77777777" w:rsidR="00DA61C9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基础资料</w:t>
      </w:r>
      <w:r>
        <w:t>：项目用地红线图（</w:t>
      </w:r>
      <w:r>
        <w:t>1800</w:t>
      </w:r>
      <w:r>
        <w:t>㎡）、用地指标计算书、地下空间不适宜开发论证报告、建筑总平面图</w:t>
      </w:r>
    </w:p>
    <w:p w14:paraId="4A4345B4" w14:textId="77777777" w:rsidR="00DA61C9" w:rsidRDefault="00000000">
      <w:pPr>
        <w:pStyle w:val="3"/>
      </w:pPr>
      <w:r>
        <w:t xml:space="preserve">2. </w:t>
      </w:r>
      <w:r>
        <w:t>项目基础信息</w:t>
      </w:r>
    </w:p>
    <w:p w14:paraId="11D5ED13" w14:textId="77777777" w:rsidR="00DA61C9" w:rsidRDefault="00000000">
      <w:pPr>
        <w:pStyle w:val="20"/>
        <w:numPr>
          <w:ilvl w:val="0"/>
          <w:numId w:val="1"/>
        </w:numPr>
      </w:pPr>
      <w:r>
        <w:t>用地红线面积：</w:t>
      </w:r>
      <w:r>
        <w:t xml:space="preserve">1800.00 </w:t>
      </w:r>
      <w:r>
        <w:t>㎡</w:t>
      </w:r>
    </w:p>
    <w:p w14:paraId="56F4ADD8" w14:textId="77777777" w:rsidR="00DA61C9" w:rsidRDefault="00000000">
      <w:pPr>
        <w:pStyle w:val="20"/>
        <w:numPr>
          <w:ilvl w:val="0"/>
          <w:numId w:val="1"/>
        </w:numPr>
      </w:pPr>
      <w:r>
        <w:t>总建筑面积：</w:t>
      </w:r>
      <w:r>
        <w:t xml:space="preserve">3950.00 </w:t>
      </w:r>
      <w:r>
        <w:t>㎡（地上）</w:t>
      </w:r>
    </w:p>
    <w:p w14:paraId="03BE1D4D" w14:textId="77777777" w:rsidR="00DA61C9" w:rsidRDefault="00000000">
      <w:pPr>
        <w:pStyle w:val="20"/>
        <w:numPr>
          <w:ilvl w:val="0"/>
          <w:numId w:val="1"/>
        </w:numPr>
      </w:pPr>
      <w:r>
        <w:t>规划配建停车要求：机动车停车位</w:t>
      </w:r>
      <w:r>
        <w:t xml:space="preserve">≥0.5 </w:t>
      </w:r>
      <w:r>
        <w:t>个</w:t>
      </w:r>
      <w:r>
        <w:t xml:space="preserve"> / 100</w:t>
      </w:r>
      <w:r>
        <w:t>㎡建筑面积，即最低配建</w:t>
      </w:r>
      <w:r>
        <w:t xml:space="preserve"> 20 </w:t>
      </w:r>
      <w:r>
        <w:t>个；无障碍停车位</w:t>
      </w:r>
      <w:r>
        <w:t>≥</w:t>
      </w:r>
      <w:r>
        <w:t>总停车位</w:t>
      </w:r>
      <w:r>
        <w:t xml:space="preserve"> 10%</w:t>
      </w:r>
    </w:p>
    <w:p w14:paraId="2F76C0AE" w14:textId="77777777" w:rsidR="00DA61C9" w:rsidRDefault="00000000">
      <w:pPr>
        <w:pStyle w:val="20"/>
        <w:numPr>
          <w:ilvl w:val="0"/>
          <w:numId w:val="1"/>
        </w:numPr>
      </w:pPr>
      <w:r>
        <w:t>地面停车区域：项目北侧市政道路旁预留场地（独立用地，面积</w:t>
      </w:r>
      <w:r>
        <w:t xml:space="preserve"> 360</w:t>
      </w:r>
      <w:r>
        <w:t>㎡）</w:t>
      </w:r>
      <w:r>
        <w:t xml:space="preserve">+ </w:t>
      </w:r>
      <w:r>
        <w:t>项目东侧庭院场地（面积</w:t>
      </w:r>
      <w:r>
        <w:t xml:space="preserve"> 120</w:t>
      </w:r>
      <w:r>
        <w:t>㎡）</w:t>
      </w:r>
    </w:p>
    <w:p w14:paraId="79CAA567" w14:textId="77777777" w:rsidR="00DA61C9" w:rsidRDefault="00000000">
      <w:pPr>
        <w:pStyle w:val="2"/>
      </w:pPr>
      <w:r>
        <w:t>二、地面停车核心指标定义与计算标准</w:t>
      </w:r>
    </w:p>
    <w:p w14:paraId="6E386A95" w14:textId="77777777" w:rsidR="00DA61C9" w:rsidRDefault="00DA61C9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AA6161" w14:paraId="7671779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DD43D" w14:textId="77777777" w:rsidR="00DA61C9" w:rsidRDefault="00000000">
            <w:pPr>
              <w:pStyle w:val="20"/>
            </w:pPr>
            <w:r>
              <w:t>指标名称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3D03E" w14:textId="77777777" w:rsidR="00DA61C9" w:rsidRDefault="00000000">
            <w:pPr>
              <w:pStyle w:val="20"/>
            </w:pPr>
            <w:r>
              <w:t>定义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8E18B" w14:textId="77777777" w:rsidR="00DA61C9" w:rsidRDefault="00000000">
            <w:pPr>
              <w:pStyle w:val="20"/>
            </w:pPr>
            <w:r>
              <w:t>计算标准</w:t>
            </w:r>
          </w:p>
        </w:tc>
      </w:tr>
      <w:tr w:rsidR="00AA6161" w14:paraId="3676362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6FEB4" w14:textId="77777777" w:rsidR="00DA61C9" w:rsidRDefault="00000000">
            <w:pPr>
              <w:pStyle w:val="20"/>
            </w:pPr>
            <w:r>
              <w:t>地面停车用地面积（</w:t>
            </w:r>
            <w:r>
              <w:t xml:space="preserve">S </w:t>
            </w:r>
            <w:r>
              <w:t>停）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6279D" w14:textId="77777777" w:rsidR="00DA61C9" w:rsidRDefault="00000000">
            <w:pPr>
              <w:pStyle w:val="20"/>
            </w:pPr>
            <w:r>
              <w:t>地面停车位及配套通道、出入口的总占地面积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AA559" w14:textId="77777777" w:rsidR="00DA61C9" w:rsidRDefault="00000000">
            <w:pPr>
              <w:pStyle w:val="20"/>
            </w:pPr>
            <w:r>
              <w:t>按实际划定停车区域边界计算，含停车位、通道、转弯半径、无障碍坡道</w:t>
            </w:r>
          </w:p>
        </w:tc>
      </w:tr>
      <w:tr w:rsidR="00AA6161" w14:paraId="398C86C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84271" w14:textId="77777777" w:rsidR="00DA61C9" w:rsidRDefault="00000000">
            <w:pPr>
              <w:pStyle w:val="20"/>
            </w:pPr>
            <w:r>
              <w:t>地面停车位数量（</w:t>
            </w:r>
            <w:r>
              <w:t xml:space="preserve">P </w:t>
            </w:r>
            <w:r>
              <w:t>地）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E9E5CF" w14:textId="77777777" w:rsidR="00DA61C9" w:rsidRDefault="00000000">
            <w:pPr>
              <w:pStyle w:val="20"/>
            </w:pPr>
            <w:r>
              <w:t>实际规划的小型机动车停车位数量（含无障碍停车位）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1FA4F" w14:textId="77777777" w:rsidR="00DA61C9" w:rsidRDefault="00000000">
            <w:pPr>
              <w:pStyle w:val="20"/>
            </w:pPr>
            <w:r>
              <w:t>小型车标准停车位尺寸</w:t>
            </w:r>
            <w:r>
              <w:t xml:space="preserve"> 2.5m×5.0m</w:t>
            </w:r>
            <w:r>
              <w:t>（单个停车位面积</w:t>
            </w:r>
            <w:r>
              <w:t xml:space="preserve"> 12.5</w:t>
            </w:r>
            <w:r>
              <w:t>㎡），通道宽度</w:t>
            </w:r>
            <w:r>
              <w:t>≥4.5m</w:t>
            </w:r>
          </w:p>
        </w:tc>
      </w:tr>
      <w:tr w:rsidR="00AA6161" w14:paraId="24A05B6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C926E" w14:textId="77777777" w:rsidR="00DA61C9" w:rsidRDefault="00000000">
            <w:pPr>
              <w:pStyle w:val="20"/>
            </w:pPr>
            <w:r>
              <w:lastRenderedPageBreak/>
              <w:t>地面停车率（</w:t>
            </w:r>
            <w:r>
              <w:t xml:space="preserve">R </w:t>
            </w:r>
            <w:r>
              <w:t>停）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A80FE" w14:textId="77777777" w:rsidR="00DA61C9" w:rsidRDefault="00000000">
            <w:pPr>
              <w:pStyle w:val="20"/>
            </w:pPr>
            <w:r>
              <w:t>地面停车位数量与总建筑面积的比值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373DB" w14:textId="77777777" w:rsidR="00DA61C9" w:rsidRDefault="00000000">
            <w:pPr>
              <w:pStyle w:val="20"/>
            </w:pPr>
            <w:r>
              <w:t xml:space="preserve">R </w:t>
            </w:r>
            <w:r>
              <w:t>停</w:t>
            </w:r>
            <w:r>
              <w:t xml:space="preserve"> = P </w:t>
            </w:r>
            <w:r>
              <w:t>地</w:t>
            </w:r>
            <w:r>
              <w:t xml:space="preserve"> / S </w:t>
            </w:r>
            <w:r>
              <w:t>总</w:t>
            </w:r>
            <w:r>
              <w:t xml:space="preserve"> × 100</w:t>
            </w:r>
            <w:r>
              <w:t>（单位：个</w:t>
            </w:r>
            <w:r>
              <w:t xml:space="preserve"> / 100</w:t>
            </w:r>
            <w:r>
              <w:t>㎡）</w:t>
            </w:r>
          </w:p>
        </w:tc>
      </w:tr>
      <w:tr w:rsidR="00AA6161" w14:paraId="323677B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F0C6E" w14:textId="77777777" w:rsidR="00DA61C9" w:rsidRDefault="00000000">
            <w:pPr>
              <w:pStyle w:val="20"/>
            </w:pPr>
            <w:r>
              <w:t>停车用地率（</w:t>
            </w:r>
            <w:r>
              <w:t xml:space="preserve">R </w:t>
            </w:r>
            <w:r>
              <w:t>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CB087" w14:textId="77777777" w:rsidR="00DA61C9" w:rsidRDefault="00000000">
            <w:pPr>
              <w:pStyle w:val="20"/>
            </w:pPr>
            <w:r>
              <w:t>地面停车用地面积与用地红线面积的比值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3CF959" w14:textId="77777777" w:rsidR="00DA61C9" w:rsidRDefault="00000000">
            <w:pPr>
              <w:pStyle w:val="20"/>
            </w:pPr>
            <w:r>
              <w:t xml:space="preserve">R </w:t>
            </w:r>
            <w:r>
              <w:t>用</w:t>
            </w:r>
            <w:r>
              <w:t xml:space="preserve"> = S </w:t>
            </w:r>
            <w:r>
              <w:t>停</w:t>
            </w:r>
            <w:r>
              <w:t xml:space="preserve"> / A × 100%</w:t>
            </w:r>
          </w:p>
        </w:tc>
      </w:tr>
    </w:tbl>
    <w:p w14:paraId="6E9A8928" w14:textId="77777777" w:rsidR="00DA61C9" w:rsidRDefault="00000000">
      <w:pPr>
        <w:pStyle w:val="2"/>
      </w:pPr>
      <w:r>
        <w:t>三、地面停车布局与容量计算</w:t>
      </w:r>
    </w:p>
    <w:p w14:paraId="398CA4CA" w14:textId="77777777" w:rsidR="00DA61C9" w:rsidRDefault="00000000">
      <w:pPr>
        <w:pStyle w:val="3"/>
      </w:pPr>
      <w:r>
        <w:t xml:space="preserve">1. </w:t>
      </w:r>
      <w:r>
        <w:t>停车区域划分与布局设计</w:t>
      </w:r>
    </w:p>
    <w:p w14:paraId="639AAA87" w14:textId="77777777" w:rsidR="00DA61C9" w:rsidRDefault="00000000">
      <w:pPr>
        <w:pStyle w:val="4"/>
      </w:pPr>
      <w:r>
        <w:t xml:space="preserve">1.1 </w:t>
      </w:r>
      <w:r>
        <w:t>北侧市政道路旁停车区（主停车区）</w:t>
      </w:r>
    </w:p>
    <w:p w14:paraId="3F8CF262" w14:textId="77777777" w:rsidR="00DA61C9" w:rsidRDefault="00000000">
      <w:pPr>
        <w:pStyle w:val="20"/>
        <w:numPr>
          <w:ilvl w:val="0"/>
          <w:numId w:val="1"/>
        </w:numPr>
      </w:pPr>
      <w:r>
        <w:t>区域面积：</w:t>
      </w:r>
      <w:r>
        <w:t xml:space="preserve">360.00 </w:t>
      </w:r>
      <w:r>
        <w:t>㎡（矩形，长</w:t>
      </w:r>
      <w:r>
        <w:t xml:space="preserve"> 24m</w:t>
      </w:r>
      <w:r>
        <w:t>，宽</w:t>
      </w:r>
      <w:r>
        <w:t xml:space="preserve"> 15m</w:t>
      </w:r>
      <w:r>
        <w:t>）</w:t>
      </w:r>
    </w:p>
    <w:p w14:paraId="1D3B5E50" w14:textId="77777777" w:rsidR="00DA61C9" w:rsidRDefault="00000000">
      <w:pPr>
        <w:pStyle w:val="20"/>
        <w:numPr>
          <w:ilvl w:val="0"/>
          <w:numId w:val="1"/>
        </w:numPr>
      </w:pPr>
      <w:r>
        <w:t>布局方式：垂直式停车（停车效率最高，适配历史街区低干扰要求）</w:t>
      </w:r>
    </w:p>
    <w:p w14:paraId="099DEC32" w14:textId="77777777" w:rsidR="00DA61C9" w:rsidRDefault="00000000">
      <w:pPr>
        <w:pStyle w:val="20"/>
        <w:numPr>
          <w:ilvl w:val="0"/>
          <w:numId w:val="1"/>
        </w:numPr>
      </w:pPr>
      <w:r>
        <w:t>设计参数：</w:t>
      </w:r>
    </w:p>
    <w:p w14:paraId="0A7AF86F" w14:textId="77777777" w:rsidR="00DA61C9" w:rsidRDefault="00000000">
      <w:pPr>
        <w:pStyle w:val="20"/>
        <w:numPr>
          <w:ilvl w:val="1"/>
          <w:numId w:val="1"/>
        </w:numPr>
      </w:pPr>
      <w:r>
        <w:t>停车位尺寸：</w:t>
      </w:r>
      <w:r>
        <w:t>2.5m</w:t>
      </w:r>
      <w:r>
        <w:t>（宽）</w:t>
      </w:r>
      <w:r>
        <w:t>×5.0m</w:t>
      </w:r>
      <w:r>
        <w:t>（长），单个停车位面积</w:t>
      </w:r>
      <w:r>
        <w:t xml:space="preserve"> 12.5</w:t>
      </w:r>
      <w:r>
        <w:t>㎡</w:t>
      </w:r>
    </w:p>
    <w:p w14:paraId="2A996BA1" w14:textId="77777777" w:rsidR="00DA61C9" w:rsidRDefault="00000000">
      <w:pPr>
        <w:pStyle w:val="20"/>
        <w:numPr>
          <w:ilvl w:val="1"/>
          <w:numId w:val="1"/>
        </w:numPr>
      </w:pPr>
      <w:r>
        <w:t>通道宽度：</w:t>
      </w:r>
      <w:r>
        <w:t>4.5m</w:t>
      </w:r>
      <w:r>
        <w:t>（满足小型车双向通行要求）</w:t>
      </w:r>
    </w:p>
    <w:p w14:paraId="5AC2C6E5" w14:textId="77777777" w:rsidR="00DA61C9" w:rsidRDefault="00000000">
      <w:pPr>
        <w:pStyle w:val="20"/>
        <w:numPr>
          <w:ilvl w:val="1"/>
          <w:numId w:val="1"/>
        </w:numPr>
      </w:pPr>
      <w:r>
        <w:t>转弯半径：</w:t>
      </w:r>
      <w:r>
        <w:t>6.0m</w:t>
      </w:r>
      <w:r>
        <w:t>（符合《车库建筑设计规范》小型车最小转弯半径要求）</w:t>
      </w:r>
    </w:p>
    <w:p w14:paraId="7D551D00" w14:textId="77777777" w:rsidR="00DA61C9" w:rsidRDefault="00000000">
      <w:pPr>
        <w:pStyle w:val="20"/>
        <w:numPr>
          <w:ilvl w:val="0"/>
          <w:numId w:val="1"/>
        </w:numPr>
      </w:pPr>
      <w:r>
        <w:t>停车位数量计算：</w:t>
      </w:r>
    </w:p>
    <w:p w14:paraId="454672B9" w14:textId="77777777" w:rsidR="00DA61C9" w:rsidRDefault="00000000">
      <w:pPr>
        <w:pStyle w:val="20"/>
        <w:numPr>
          <w:ilvl w:val="1"/>
          <w:numId w:val="1"/>
        </w:numPr>
      </w:pPr>
      <w:r>
        <w:t>横向可布置停车位：（</w:t>
      </w:r>
      <w:r>
        <w:t>15m - 4.5m</w:t>
      </w:r>
      <w:r>
        <w:t>）</w:t>
      </w:r>
      <w:r>
        <w:t xml:space="preserve">÷ 2.5m = 4.2 → </w:t>
      </w:r>
      <w:r>
        <w:t>取整</w:t>
      </w:r>
      <w:r>
        <w:t xml:space="preserve"> 4 </w:t>
      </w:r>
      <w:r>
        <w:t>个</w:t>
      </w:r>
    </w:p>
    <w:p w14:paraId="3AAC0870" w14:textId="77777777" w:rsidR="00DA61C9" w:rsidRDefault="00000000">
      <w:pPr>
        <w:pStyle w:val="20"/>
        <w:numPr>
          <w:ilvl w:val="1"/>
          <w:numId w:val="1"/>
        </w:numPr>
      </w:pPr>
      <w:r>
        <w:t>纵向可布置排数：</w:t>
      </w:r>
      <w:r>
        <w:t xml:space="preserve">24m ÷ 5.0m = 4.8 → </w:t>
      </w:r>
      <w:r>
        <w:t>取整</w:t>
      </w:r>
      <w:r>
        <w:t xml:space="preserve"> 4 </w:t>
      </w:r>
      <w:r>
        <w:t>排</w:t>
      </w:r>
    </w:p>
    <w:p w14:paraId="74CC735F" w14:textId="77777777" w:rsidR="00DA61C9" w:rsidRDefault="00000000">
      <w:pPr>
        <w:pStyle w:val="20"/>
        <w:numPr>
          <w:ilvl w:val="1"/>
          <w:numId w:val="1"/>
        </w:numPr>
      </w:pPr>
      <w:r>
        <w:t>普通停车位数量：</w:t>
      </w:r>
      <w:r>
        <w:t xml:space="preserve">4 </w:t>
      </w:r>
      <w:r>
        <w:t>个</w:t>
      </w:r>
      <w:r>
        <w:t xml:space="preserve"> ×4 </w:t>
      </w:r>
      <w:r>
        <w:t>排</w:t>
      </w:r>
      <w:r>
        <w:t xml:space="preserve"> = 16 </w:t>
      </w:r>
      <w:r>
        <w:t>个</w:t>
      </w:r>
    </w:p>
    <w:p w14:paraId="6272F6AD" w14:textId="77777777" w:rsidR="00DA61C9" w:rsidRDefault="00000000">
      <w:pPr>
        <w:pStyle w:val="20"/>
        <w:numPr>
          <w:ilvl w:val="1"/>
          <w:numId w:val="1"/>
        </w:numPr>
      </w:pPr>
      <w:r>
        <w:t>无障碍停车位：</w:t>
      </w:r>
      <w:r>
        <w:t xml:space="preserve">2 </w:t>
      </w:r>
      <w:r>
        <w:t>个（按总停车位</w:t>
      </w:r>
      <w:r>
        <w:t xml:space="preserve"> 10% </w:t>
      </w:r>
      <w:r>
        <w:t>设置，位于主入口附近，尺寸</w:t>
      </w:r>
      <w:r>
        <w:t xml:space="preserve"> 3.0m×5.0m</w:t>
      </w:r>
      <w:r>
        <w:t>）</w:t>
      </w:r>
    </w:p>
    <w:p w14:paraId="6F6E2BBA" w14:textId="77777777" w:rsidR="00DA61C9" w:rsidRDefault="00000000">
      <w:pPr>
        <w:pStyle w:val="20"/>
        <w:numPr>
          <w:ilvl w:val="1"/>
          <w:numId w:val="1"/>
        </w:numPr>
      </w:pPr>
      <w:r>
        <w:t>该区域总停车位：</w:t>
      </w:r>
      <w:r>
        <w:t xml:space="preserve">16+2 = 18 </w:t>
      </w:r>
      <w:r>
        <w:t>个</w:t>
      </w:r>
    </w:p>
    <w:p w14:paraId="70907973" w14:textId="77777777" w:rsidR="00DA61C9" w:rsidRDefault="00000000">
      <w:pPr>
        <w:pStyle w:val="20"/>
        <w:numPr>
          <w:ilvl w:val="1"/>
          <w:numId w:val="1"/>
        </w:numPr>
      </w:pPr>
      <w:r>
        <w:t>停车用地利用率：（</w:t>
      </w:r>
      <w:r>
        <w:t xml:space="preserve">18 </w:t>
      </w:r>
      <w:r>
        <w:t>个</w:t>
      </w:r>
      <w:r>
        <w:t xml:space="preserve"> ×12.5</w:t>
      </w:r>
      <w:r>
        <w:t>㎡</w:t>
      </w:r>
      <w:r>
        <w:t xml:space="preserve">/ </w:t>
      </w:r>
      <w:r>
        <w:t>个</w:t>
      </w:r>
      <w:r>
        <w:t xml:space="preserve"> + </w:t>
      </w:r>
      <w:r>
        <w:t>通道面积）</w:t>
      </w:r>
      <w:r>
        <w:t>÷ 360</w:t>
      </w:r>
      <w:r>
        <w:t>㎡</w:t>
      </w:r>
      <w:r>
        <w:t xml:space="preserve"> ≈ 85%</w:t>
      </w:r>
    </w:p>
    <w:p w14:paraId="71902CC8" w14:textId="77777777" w:rsidR="00DA61C9" w:rsidRDefault="00000000">
      <w:pPr>
        <w:pStyle w:val="4"/>
      </w:pPr>
      <w:r>
        <w:t xml:space="preserve">1.2 </w:t>
      </w:r>
      <w:r>
        <w:t>东侧庭院停车区（补充停车区）</w:t>
      </w:r>
    </w:p>
    <w:p w14:paraId="4312E62C" w14:textId="77777777" w:rsidR="00DA61C9" w:rsidRDefault="00000000">
      <w:pPr>
        <w:pStyle w:val="20"/>
        <w:numPr>
          <w:ilvl w:val="0"/>
          <w:numId w:val="1"/>
        </w:numPr>
      </w:pPr>
      <w:r>
        <w:t>区域面积：</w:t>
      </w:r>
      <w:r>
        <w:t xml:space="preserve">120.00 </w:t>
      </w:r>
      <w:r>
        <w:t>㎡（不规则形状，有效使用面积</w:t>
      </w:r>
      <w:r>
        <w:t xml:space="preserve"> 100</w:t>
      </w:r>
      <w:r>
        <w:t>㎡）</w:t>
      </w:r>
    </w:p>
    <w:p w14:paraId="47150704" w14:textId="77777777" w:rsidR="00DA61C9" w:rsidRDefault="00000000">
      <w:pPr>
        <w:pStyle w:val="20"/>
        <w:numPr>
          <w:ilvl w:val="0"/>
          <w:numId w:val="1"/>
        </w:numPr>
      </w:pPr>
      <w:r>
        <w:t>布局方式：平行式停车（适配庭院狭窄空间，减少对景观影响）</w:t>
      </w:r>
    </w:p>
    <w:p w14:paraId="0CBB06EA" w14:textId="77777777" w:rsidR="00DA61C9" w:rsidRDefault="00000000">
      <w:pPr>
        <w:pStyle w:val="20"/>
        <w:numPr>
          <w:ilvl w:val="0"/>
          <w:numId w:val="1"/>
        </w:numPr>
      </w:pPr>
      <w:r>
        <w:t>设计参数：</w:t>
      </w:r>
    </w:p>
    <w:p w14:paraId="7E04E60B" w14:textId="77777777" w:rsidR="00DA61C9" w:rsidRDefault="00000000">
      <w:pPr>
        <w:pStyle w:val="20"/>
        <w:numPr>
          <w:ilvl w:val="1"/>
          <w:numId w:val="1"/>
        </w:numPr>
      </w:pPr>
      <w:r>
        <w:t>停车位尺寸：</w:t>
      </w:r>
      <w:r>
        <w:t>2.5m</w:t>
      </w:r>
      <w:r>
        <w:t>（宽）</w:t>
      </w:r>
      <w:r>
        <w:t>×6.0m</w:t>
      </w:r>
      <w:r>
        <w:t>（长，平行式停车加长）</w:t>
      </w:r>
    </w:p>
    <w:p w14:paraId="1CFA2630" w14:textId="77777777" w:rsidR="00DA61C9" w:rsidRDefault="00000000">
      <w:pPr>
        <w:pStyle w:val="20"/>
        <w:numPr>
          <w:ilvl w:val="1"/>
          <w:numId w:val="1"/>
        </w:numPr>
      </w:pPr>
      <w:r>
        <w:lastRenderedPageBreak/>
        <w:t>通道宽度：</w:t>
      </w:r>
      <w:r>
        <w:t>3.0m</w:t>
      </w:r>
      <w:r>
        <w:t>（单向通行，适配庭院人流较少特点）</w:t>
      </w:r>
    </w:p>
    <w:p w14:paraId="4397D262" w14:textId="77777777" w:rsidR="00DA61C9" w:rsidRDefault="00000000">
      <w:pPr>
        <w:pStyle w:val="20"/>
        <w:numPr>
          <w:ilvl w:val="0"/>
          <w:numId w:val="1"/>
        </w:numPr>
      </w:pPr>
      <w:r>
        <w:t>停车位数量计算：</w:t>
      </w:r>
    </w:p>
    <w:p w14:paraId="326ED65D" w14:textId="77777777" w:rsidR="00DA61C9" w:rsidRDefault="00000000">
      <w:pPr>
        <w:pStyle w:val="20"/>
        <w:numPr>
          <w:ilvl w:val="1"/>
          <w:numId w:val="1"/>
        </w:numPr>
      </w:pPr>
      <w:r>
        <w:t>纵向可布置停车位：</w:t>
      </w:r>
      <w:r>
        <w:t>100</w:t>
      </w:r>
      <w:r>
        <w:t>㎡</w:t>
      </w:r>
      <w:r>
        <w:t xml:space="preserve"> ÷</w:t>
      </w:r>
      <w:r>
        <w:t>（</w:t>
      </w:r>
      <w:r>
        <w:t>2.5m×6.0m + 3.0m×6.0m</w:t>
      </w:r>
      <w:r>
        <w:t>）</w:t>
      </w:r>
      <w:r>
        <w:t xml:space="preserve">× 2 </w:t>
      </w:r>
      <w:r>
        <w:t>排</w:t>
      </w:r>
      <w:r>
        <w:t xml:space="preserve"> = 3 </w:t>
      </w:r>
      <w:r>
        <w:t>个</w:t>
      </w:r>
    </w:p>
    <w:p w14:paraId="612282AD" w14:textId="77777777" w:rsidR="00DA61C9" w:rsidRDefault="00000000">
      <w:pPr>
        <w:pStyle w:val="20"/>
        <w:numPr>
          <w:ilvl w:val="1"/>
          <w:numId w:val="1"/>
        </w:numPr>
      </w:pPr>
      <w:r>
        <w:t>该区域总停车位：</w:t>
      </w:r>
      <w:r>
        <w:t xml:space="preserve">3 </w:t>
      </w:r>
      <w:r>
        <w:t>个（普通停车位）</w:t>
      </w:r>
    </w:p>
    <w:p w14:paraId="03FC1F56" w14:textId="77777777" w:rsidR="00DA61C9" w:rsidRDefault="00000000">
      <w:pPr>
        <w:pStyle w:val="3"/>
      </w:pPr>
      <w:r>
        <w:t xml:space="preserve">2. </w:t>
      </w:r>
      <w:r>
        <w:t>地面总停车容量汇总</w:t>
      </w:r>
    </w:p>
    <w:p w14:paraId="7A4ADCB6" w14:textId="77777777" w:rsidR="00DA61C9" w:rsidRDefault="00000000">
      <w:pPr>
        <w:pStyle w:val="20"/>
        <w:numPr>
          <w:ilvl w:val="0"/>
          <w:numId w:val="1"/>
        </w:numPr>
      </w:pPr>
      <w:r>
        <w:t>普通停车位数量：</w:t>
      </w:r>
      <w:r>
        <w:t xml:space="preserve">16 </w:t>
      </w:r>
      <w:r>
        <w:t>个（北侧）</w:t>
      </w:r>
      <w:r>
        <w:t xml:space="preserve">+ 3 </w:t>
      </w:r>
      <w:r>
        <w:t>个（东侧）</w:t>
      </w:r>
      <w:r>
        <w:t xml:space="preserve">= 19 </w:t>
      </w:r>
      <w:r>
        <w:t>个</w:t>
      </w:r>
    </w:p>
    <w:p w14:paraId="25023458" w14:textId="77777777" w:rsidR="00DA61C9" w:rsidRDefault="00000000">
      <w:pPr>
        <w:pStyle w:val="20"/>
        <w:numPr>
          <w:ilvl w:val="0"/>
          <w:numId w:val="1"/>
        </w:numPr>
      </w:pPr>
      <w:r>
        <w:t>无障碍停车位数量：</w:t>
      </w:r>
      <w:r>
        <w:t xml:space="preserve">2 </w:t>
      </w:r>
      <w:r>
        <w:t>个（北侧）</w:t>
      </w:r>
    </w:p>
    <w:p w14:paraId="609EE21E" w14:textId="77777777" w:rsidR="00DA61C9" w:rsidRDefault="00000000">
      <w:pPr>
        <w:pStyle w:val="20"/>
        <w:numPr>
          <w:ilvl w:val="0"/>
          <w:numId w:val="1"/>
        </w:numPr>
      </w:pPr>
      <w:r>
        <w:t>地面总停车位数量（</w:t>
      </w:r>
      <w:r>
        <w:t xml:space="preserve">P </w:t>
      </w:r>
      <w:r>
        <w:t>地）：</w:t>
      </w:r>
      <w:r>
        <w:t xml:space="preserve">19+2 = 21 </w:t>
      </w:r>
      <w:r>
        <w:t>个</w:t>
      </w:r>
    </w:p>
    <w:p w14:paraId="4A55840C" w14:textId="77777777" w:rsidR="00DA61C9" w:rsidRDefault="00000000">
      <w:pPr>
        <w:pStyle w:val="20"/>
        <w:numPr>
          <w:ilvl w:val="0"/>
          <w:numId w:val="1"/>
        </w:numPr>
      </w:pPr>
      <w:r>
        <w:t>满足规划最低配建要求（</w:t>
      </w:r>
      <w:r>
        <w:t xml:space="preserve">20 </w:t>
      </w:r>
      <w:r>
        <w:t>个），超额</w:t>
      </w:r>
      <w:r>
        <w:t xml:space="preserve"> 1 </w:t>
      </w:r>
      <w:r>
        <w:t>个，无停车位缺口</w:t>
      </w:r>
    </w:p>
    <w:p w14:paraId="4DB79075" w14:textId="77777777" w:rsidR="00DA61C9" w:rsidRDefault="00000000">
      <w:pPr>
        <w:pStyle w:val="2"/>
      </w:pPr>
      <w:r>
        <w:t>四、核心停车指标计算</w:t>
      </w:r>
    </w:p>
    <w:p w14:paraId="162DB904" w14:textId="77777777" w:rsidR="00DA61C9" w:rsidRDefault="00000000">
      <w:pPr>
        <w:pStyle w:val="3"/>
      </w:pPr>
      <w:r>
        <w:t xml:space="preserve">1. </w:t>
      </w:r>
      <w:r>
        <w:t>地面停车率（</w:t>
      </w:r>
      <w:r>
        <w:t xml:space="preserve">R </w:t>
      </w:r>
      <w:r>
        <w:t>停）</w:t>
      </w:r>
    </w:p>
    <w:p w14:paraId="731F8021" w14:textId="77777777" w:rsidR="00DA61C9" w:rsidRDefault="00000000">
      <w:pPr>
        <w:pStyle w:val="20"/>
        <w:numPr>
          <w:ilvl w:val="0"/>
          <w:numId w:val="1"/>
        </w:numPr>
      </w:pPr>
      <w:r>
        <w:t>计算公式：</w:t>
      </w:r>
      <w:r>
        <w:t xml:space="preserve">R </w:t>
      </w:r>
      <w:r>
        <w:t>停</w:t>
      </w:r>
      <w:r>
        <w:t xml:space="preserve"> = P </w:t>
      </w:r>
      <w:r>
        <w:t>地</w:t>
      </w:r>
      <w:r>
        <w:t xml:space="preserve"> / S </w:t>
      </w:r>
      <w:r>
        <w:t>总</w:t>
      </w:r>
      <w:r>
        <w:t xml:space="preserve"> × 100 = 21 / 3950 × 100 ≈ 0.53 </w:t>
      </w:r>
      <w:r>
        <w:t>个</w:t>
      </w:r>
      <w:r>
        <w:t xml:space="preserve"> / 100</w:t>
      </w:r>
      <w:r>
        <w:t>㎡</w:t>
      </w:r>
    </w:p>
    <w:p w14:paraId="1A835C3D" w14:textId="77777777" w:rsidR="00DA61C9" w:rsidRDefault="00000000">
      <w:pPr>
        <w:pStyle w:val="20"/>
        <w:numPr>
          <w:ilvl w:val="0"/>
          <w:numId w:val="1"/>
        </w:numPr>
      </w:pPr>
      <w:r>
        <w:t>规划要求：</w:t>
      </w:r>
      <w:r>
        <w:t xml:space="preserve">≥0.5 </w:t>
      </w:r>
      <w:r>
        <w:t>个</w:t>
      </w:r>
      <w:r>
        <w:t xml:space="preserve"> / 100</w:t>
      </w:r>
      <w:r>
        <w:t>㎡，计算结果符合要求</w:t>
      </w:r>
    </w:p>
    <w:p w14:paraId="3C765984" w14:textId="77777777" w:rsidR="00DA61C9" w:rsidRDefault="00000000">
      <w:pPr>
        <w:pStyle w:val="20"/>
        <w:numPr>
          <w:ilvl w:val="0"/>
          <w:numId w:val="1"/>
        </w:numPr>
      </w:pPr>
      <w:r>
        <w:t>对比分析：原地面停车率</w:t>
      </w:r>
      <w:r>
        <w:t xml:space="preserve"> 0.43 </w:t>
      </w:r>
      <w:r>
        <w:t>个</w:t>
      </w:r>
      <w:r>
        <w:t xml:space="preserve"> / 100</w:t>
      </w:r>
      <w:r>
        <w:t>㎡（</w:t>
      </w:r>
      <w:r>
        <w:t xml:space="preserve">17 </w:t>
      </w:r>
      <w:r>
        <w:t>个），优化后提升至</w:t>
      </w:r>
      <w:r>
        <w:t xml:space="preserve"> 0.53 </w:t>
      </w:r>
      <w:r>
        <w:t>个</w:t>
      </w:r>
      <w:r>
        <w:t xml:space="preserve"> / 100</w:t>
      </w:r>
      <w:r>
        <w:t>㎡，满足规划指标</w:t>
      </w:r>
    </w:p>
    <w:p w14:paraId="2354F020" w14:textId="77777777" w:rsidR="00DA61C9" w:rsidRDefault="00000000">
      <w:pPr>
        <w:pStyle w:val="3"/>
      </w:pPr>
      <w:r>
        <w:t xml:space="preserve">2. </w:t>
      </w:r>
      <w:r>
        <w:t>停车用地率（</w:t>
      </w:r>
      <w:r>
        <w:t xml:space="preserve">R </w:t>
      </w:r>
      <w:r>
        <w:t>用）</w:t>
      </w:r>
    </w:p>
    <w:p w14:paraId="0C8CC6EE" w14:textId="77777777" w:rsidR="00DA61C9" w:rsidRDefault="00000000">
      <w:pPr>
        <w:pStyle w:val="20"/>
        <w:numPr>
          <w:ilvl w:val="0"/>
          <w:numId w:val="1"/>
        </w:numPr>
      </w:pPr>
      <w:r>
        <w:t>地面停车用地面积（</w:t>
      </w:r>
      <w:r>
        <w:t xml:space="preserve">S </w:t>
      </w:r>
      <w:r>
        <w:t>停）：</w:t>
      </w:r>
      <w:r>
        <w:t>360</w:t>
      </w:r>
      <w:r>
        <w:t>㎡（北侧）</w:t>
      </w:r>
      <w:r>
        <w:t>+ 120</w:t>
      </w:r>
      <w:r>
        <w:t>㎡（东侧）</w:t>
      </w:r>
      <w:r>
        <w:t xml:space="preserve">= 480.00 </w:t>
      </w:r>
      <w:r>
        <w:t>㎡</w:t>
      </w:r>
    </w:p>
    <w:p w14:paraId="0FB860FF" w14:textId="77777777" w:rsidR="00DA61C9" w:rsidRDefault="00000000">
      <w:pPr>
        <w:pStyle w:val="20"/>
        <w:numPr>
          <w:ilvl w:val="0"/>
          <w:numId w:val="1"/>
        </w:numPr>
      </w:pPr>
      <w:r>
        <w:t>计算公式：</w:t>
      </w:r>
      <w:r>
        <w:t xml:space="preserve">R </w:t>
      </w:r>
      <w:r>
        <w:t>用</w:t>
      </w:r>
      <w:r>
        <w:t xml:space="preserve"> = 480.00 / 1800.00 × 100% = 26.7%</w:t>
      </w:r>
    </w:p>
    <w:p w14:paraId="2F6DC385" w14:textId="77777777" w:rsidR="00DA61C9" w:rsidRDefault="00000000">
      <w:pPr>
        <w:pStyle w:val="20"/>
        <w:numPr>
          <w:ilvl w:val="0"/>
          <w:numId w:val="1"/>
        </w:numPr>
      </w:pPr>
      <w:r>
        <w:t>规划限制：历史街区停车用地率</w:t>
      </w:r>
      <w:r>
        <w:t>≤30%</w:t>
      </w:r>
      <w:r>
        <w:t>，计算结果符合要求，未突破用地限制</w:t>
      </w:r>
    </w:p>
    <w:p w14:paraId="20F29797" w14:textId="77777777" w:rsidR="00DA61C9" w:rsidRDefault="00000000">
      <w:pPr>
        <w:pStyle w:val="3"/>
      </w:pPr>
      <w:r>
        <w:t xml:space="preserve">3. </w:t>
      </w:r>
      <w:r>
        <w:t>其他关联指标验证</w:t>
      </w:r>
    </w:p>
    <w:p w14:paraId="15AE4045" w14:textId="77777777" w:rsidR="00DA61C9" w:rsidRDefault="00DA61C9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2"/>
        <w:gridCol w:w="2267"/>
        <w:gridCol w:w="2297"/>
        <w:gridCol w:w="2255"/>
      </w:tblGrid>
      <w:tr w:rsidR="00AA6161" w14:paraId="056D438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44452" w14:textId="77777777" w:rsidR="00DA61C9" w:rsidRDefault="00000000">
            <w:pPr>
              <w:pStyle w:val="20"/>
            </w:pPr>
            <w:r>
              <w:t>指标名称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DF2E7" w14:textId="77777777" w:rsidR="00DA61C9" w:rsidRDefault="00000000">
            <w:pPr>
              <w:pStyle w:val="20"/>
            </w:pPr>
            <w:r>
              <w:t>计算结果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C5E16" w14:textId="77777777" w:rsidR="00DA61C9" w:rsidRDefault="00000000">
            <w:pPr>
              <w:pStyle w:val="20"/>
            </w:pPr>
            <w:r>
              <w:t>规范要求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2477C" w14:textId="77777777" w:rsidR="00DA61C9" w:rsidRDefault="00000000">
            <w:pPr>
              <w:pStyle w:val="20"/>
            </w:pPr>
            <w:r>
              <w:t>合规情况</w:t>
            </w:r>
          </w:p>
        </w:tc>
      </w:tr>
      <w:tr w:rsidR="00AA6161" w14:paraId="10D1D6F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55A74" w14:textId="77777777" w:rsidR="00DA61C9" w:rsidRDefault="00000000">
            <w:pPr>
              <w:pStyle w:val="20"/>
            </w:pPr>
            <w:r>
              <w:t>停车位间距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BF2FF" w14:textId="77777777" w:rsidR="00DA61C9" w:rsidRDefault="00000000">
            <w:pPr>
              <w:pStyle w:val="20"/>
            </w:pPr>
            <w:r>
              <w:t>0.5m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61F31" w14:textId="77777777" w:rsidR="00DA61C9" w:rsidRDefault="00000000">
            <w:pPr>
              <w:pStyle w:val="20"/>
            </w:pPr>
            <w:r>
              <w:t>≥0.3m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B76CB2" w14:textId="77777777" w:rsidR="00DA61C9" w:rsidRDefault="00000000">
            <w:pPr>
              <w:pStyle w:val="20"/>
            </w:pPr>
            <w:r>
              <w:t>符合</w:t>
            </w:r>
          </w:p>
        </w:tc>
      </w:tr>
      <w:tr w:rsidR="00AA6161" w14:paraId="241F1BE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305D3A" w14:textId="77777777" w:rsidR="00DA61C9" w:rsidRDefault="00000000">
            <w:pPr>
              <w:pStyle w:val="20"/>
            </w:pPr>
            <w:r>
              <w:t>无障碍停车位坡度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56D50" w14:textId="77777777" w:rsidR="00DA61C9" w:rsidRDefault="00000000">
            <w:pPr>
              <w:pStyle w:val="20"/>
            </w:pPr>
            <w:r>
              <w:t>1:12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F5779" w14:textId="77777777" w:rsidR="00DA61C9" w:rsidRDefault="00000000">
            <w:pPr>
              <w:pStyle w:val="20"/>
            </w:pPr>
            <w:r>
              <w:t>≤1:12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BACBF" w14:textId="77777777" w:rsidR="00DA61C9" w:rsidRDefault="00000000">
            <w:pPr>
              <w:pStyle w:val="20"/>
            </w:pPr>
            <w:r>
              <w:t>符合</w:t>
            </w:r>
          </w:p>
        </w:tc>
      </w:tr>
      <w:tr w:rsidR="00AA6161" w14:paraId="664A26A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DC115" w14:textId="77777777" w:rsidR="00DA61C9" w:rsidRDefault="00000000">
            <w:pPr>
              <w:pStyle w:val="20"/>
            </w:pPr>
            <w:r>
              <w:lastRenderedPageBreak/>
              <w:t>停车区与历史建筑距离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6538DD" w14:textId="77777777" w:rsidR="00DA61C9" w:rsidRDefault="00000000">
            <w:pPr>
              <w:pStyle w:val="20"/>
            </w:pPr>
            <w:r>
              <w:t>12m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36841" w14:textId="77777777" w:rsidR="00DA61C9" w:rsidRDefault="00000000">
            <w:pPr>
              <w:pStyle w:val="20"/>
            </w:pPr>
            <w:r>
              <w:t>≥8m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343BB" w14:textId="77777777" w:rsidR="00DA61C9" w:rsidRDefault="00000000">
            <w:pPr>
              <w:pStyle w:val="20"/>
            </w:pPr>
            <w:r>
              <w:t>符合（避免尾气、噪音影响）</w:t>
            </w:r>
          </w:p>
        </w:tc>
      </w:tr>
      <w:tr w:rsidR="00AA6161" w14:paraId="42FBE16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A1768" w14:textId="77777777" w:rsidR="00DA61C9" w:rsidRDefault="00000000">
            <w:pPr>
              <w:pStyle w:val="20"/>
            </w:pPr>
            <w:r>
              <w:t>停车区出入口与市政道路衔接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0CDD8" w14:textId="77777777" w:rsidR="00DA61C9" w:rsidRDefault="00000000">
            <w:pPr>
              <w:pStyle w:val="20"/>
            </w:pPr>
            <w:r>
              <w:t>距离道路交叉口</w:t>
            </w:r>
            <w:r>
              <w:t xml:space="preserve"> 50m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85A1DF" w14:textId="77777777" w:rsidR="00DA61C9" w:rsidRDefault="00000000">
            <w:pPr>
              <w:pStyle w:val="20"/>
            </w:pPr>
            <w:r>
              <w:t>≥30m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FD003" w14:textId="77777777" w:rsidR="00DA61C9" w:rsidRDefault="00000000">
            <w:pPr>
              <w:pStyle w:val="20"/>
            </w:pPr>
            <w:r>
              <w:t>符合</w:t>
            </w:r>
          </w:p>
        </w:tc>
      </w:tr>
    </w:tbl>
    <w:p w14:paraId="5403E05F" w14:textId="77777777" w:rsidR="00DA61C9" w:rsidRDefault="00000000">
      <w:pPr>
        <w:pStyle w:val="2"/>
      </w:pPr>
      <w:r>
        <w:t>五、共享停车补充方案（冗余保障）</w:t>
      </w:r>
    </w:p>
    <w:p w14:paraId="33C38B2F" w14:textId="77777777" w:rsidR="00DA61C9" w:rsidRDefault="00000000">
      <w:pPr>
        <w:pStyle w:val="20"/>
        <w:numPr>
          <w:ilvl w:val="0"/>
          <w:numId w:val="1"/>
        </w:numPr>
      </w:pPr>
      <w:r>
        <w:t>因项目位于历史街区核心区域，节假日可能出现停车高峰，额外协调北侧</w:t>
      </w:r>
      <w:r>
        <w:t xml:space="preserve"> 200m </w:t>
      </w:r>
      <w:r>
        <w:t>处公共停车场（容量</w:t>
      </w:r>
      <w:r>
        <w:t xml:space="preserve"> 50 </w:t>
      </w:r>
      <w:r>
        <w:t>个）签订共享协议，可提供</w:t>
      </w:r>
      <w:r>
        <w:t xml:space="preserve"> 10 </w:t>
      </w:r>
      <w:r>
        <w:t>个共享车位；</w:t>
      </w:r>
    </w:p>
    <w:p w14:paraId="6FBF4869" w14:textId="77777777" w:rsidR="00DA61C9" w:rsidRDefault="00000000">
      <w:pPr>
        <w:pStyle w:val="20"/>
        <w:numPr>
          <w:ilvl w:val="0"/>
          <w:numId w:val="1"/>
        </w:numPr>
      </w:pPr>
      <w:r>
        <w:t>共享停车时段：节假日</w:t>
      </w:r>
      <w:r>
        <w:t xml:space="preserve"> 9:00-18:00</w:t>
      </w:r>
      <w:r>
        <w:t>，满足高峰时段停车需求；</w:t>
      </w:r>
    </w:p>
    <w:p w14:paraId="1849E925" w14:textId="77777777" w:rsidR="00DA61C9" w:rsidRDefault="00000000">
      <w:pPr>
        <w:pStyle w:val="20"/>
        <w:numPr>
          <w:ilvl w:val="0"/>
          <w:numId w:val="1"/>
        </w:numPr>
      </w:pPr>
      <w:r>
        <w:t>共享后总可用停车位：</w:t>
      </w:r>
      <w:r>
        <w:t xml:space="preserve">21+10 = 31 </w:t>
      </w:r>
      <w:r>
        <w:t>个，停车保障系数</w:t>
      </w:r>
      <w:r>
        <w:t xml:space="preserve"> 1.55</w:t>
      </w:r>
      <w:r>
        <w:t>（</w:t>
      </w:r>
      <w:r>
        <w:t>31/20</w:t>
      </w:r>
      <w:r>
        <w:t>），完全覆盖各类使用场景。</w:t>
      </w:r>
    </w:p>
    <w:p w14:paraId="6681F3CD" w14:textId="77777777" w:rsidR="00DA61C9" w:rsidRDefault="00000000">
      <w:pPr>
        <w:pStyle w:val="2"/>
      </w:pPr>
      <w:r>
        <w:t>六、计算结论与合规性分析</w:t>
      </w:r>
    </w:p>
    <w:p w14:paraId="2272E4A1" w14:textId="77777777" w:rsidR="00DA61C9" w:rsidRDefault="00000000">
      <w:pPr>
        <w:pStyle w:val="3"/>
      </w:pPr>
      <w:r>
        <w:t xml:space="preserve">1. </w:t>
      </w:r>
      <w:r>
        <w:t>计算结论</w:t>
      </w:r>
    </w:p>
    <w:p w14:paraId="2CB9B035" w14:textId="77777777" w:rsidR="00DA61C9" w:rsidRDefault="00000000">
      <w:pPr>
        <w:pStyle w:val="20"/>
        <w:numPr>
          <w:ilvl w:val="0"/>
          <w:numId w:val="1"/>
        </w:numPr>
      </w:pPr>
      <w:r>
        <w:t>本项目地面总停车位数量</w:t>
      </w:r>
      <w:r>
        <w:t xml:space="preserve"> 21 </w:t>
      </w:r>
      <w:r>
        <w:t>个（含</w:t>
      </w:r>
      <w:r>
        <w:t xml:space="preserve"> 2 </w:t>
      </w:r>
      <w:r>
        <w:t>个无障碍停车位），地面停车率</w:t>
      </w:r>
      <w:r>
        <w:t xml:space="preserve"> 0.53 </w:t>
      </w:r>
      <w:r>
        <w:t>个</w:t>
      </w:r>
      <w:r>
        <w:t xml:space="preserve"> / 100</w:t>
      </w:r>
      <w:r>
        <w:t>㎡，停车用地率</w:t>
      </w:r>
      <w:r>
        <w:t xml:space="preserve"> 26.7%</w:t>
      </w:r>
      <w:r>
        <w:t>，各项指标均符合《黄山市城市规划管理技术规定》及历史街区保护要求；</w:t>
      </w:r>
    </w:p>
    <w:p w14:paraId="6AA9B22D" w14:textId="77777777" w:rsidR="00DA61C9" w:rsidRDefault="00000000">
      <w:pPr>
        <w:pStyle w:val="20"/>
        <w:numPr>
          <w:ilvl w:val="0"/>
          <w:numId w:val="1"/>
        </w:numPr>
      </w:pPr>
      <w:r>
        <w:t>通过北侧主停车区垂直式布局</w:t>
      </w:r>
      <w:r>
        <w:t xml:space="preserve"> + </w:t>
      </w:r>
      <w:r>
        <w:t>东侧补充停车区平行式布局，在有限用地内实现停车容量最大化，无需开发地下空间即可满足规划配建要求；</w:t>
      </w:r>
    </w:p>
    <w:p w14:paraId="0B2548C9" w14:textId="77777777" w:rsidR="00DA61C9" w:rsidRDefault="00000000">
      <w:pPr>
        <w:pStyle w:val="20"/>
        <w:numPr>
          <w:ilvl w:val="0"/>
          <w:numId w:val="1"/>
        </w:numPr>
      </w:pPr>
      <w:r>
        <w:t>共享停车方案进一步提升停车保障能力，有效应对节假日高峰需求，兼顾实用性与灵活性。</w:t>
      </w:r>
    </w:p>
    <w:p w14:paraId="3065F1BB" w14:textId="77777777" w:rsidR="00DA61C9" w:rsidRDefault="00000000">
      <w:pPr>
        <w:pStyle w:val="3"/>
      </w:pPr>
      <w:r>
        <w:t xml:space="preserve">2. </w:t>
      </w:r>
      <w:r>
        <w:t>合规性分析</w:t>
      </w:r>
    </w:p>
    <w:p w14:paraId="51F75AF0" w14:textId="77777777" w:rsidR="00DA61C9" w:rsidRDefault="00000000">
      <w:pPr>
        <w:pStyle w:val="20"/>
        <w:numPr>
          <w:ilvl w:val="0"/>
          <w:numId w:val="1"/>
        </w:numPr>
      </w:pPr>
      <w:r>
        <w:t>停车布局未破坏历史街区风貌，停车区与周边徽派建筑保持安全距离，出入口、标识系统采用仿古建筑风格设计，与历史环境协调；</w:t>
      </w:r>
    </w:p>
    <w:p w14:paraId="19689862" w14:textId="77777777" w:rsidR="00DA61C9" w:rsidRDefault="00000000">
      <w:pPr>
        <w:pStyle w:val="20"/>
        <w:numPr>
          <w:ilvl w:val="0"/>
          <w:numId w:val="1"/>
        </w:numPr>
      </w:pPr>
      <w:r>
        <w:t>停车用地率</w:t>
      </w:r>
      <w:r>
        <w:t xml:space="preserve"> 26.7% </w:t>
      </w:r>
      <w:r>
        <w:t>未突破</w:t>
      </w:r>
      <w:r>
        <w:t xml:space="preserve"> 30% </w:t>
      </w:r>
      <w:r>
        <w:t>的规划限制，且东侧停车区与庭院景观融合，设置植草砖地面（透水率</w:t>
      </w:r>
      <w:r>
        <w:t>≥80%</w:t>
      </w:r>
      <w:r>
        <w:t>），符合绿色停车要求；</w:t>
      </w:r>
    </w:p>
    <w:p w14:paraId="5CAAB05B" w14:textId="77777777" w:rsidR="00DA61C9" w:rsidRDefault="00000000">
      <w:pPr>
        <w:pStyle w:val="20"/>
        <w:numPr>
          <w:ilvl w:val="0"/>
          <w:numId w:val="1"/>
        </w:numPr>
      </w:pPr>
      <w:r>
        <w:t>无障碍停车位配置满足规范，通道、坡道设计符合《无障碍设计规范》，保障特殊人群使用需求。</w:t>
      </w:r>
    </w:p>
    <w:p w14:paraId="1B3C7B36" w14:textId="77777777" w:rsidR="00DA61C9" w:rsidRDefault="00000000">
      <w:pPr>
        <w:pStyle w:val="2"/>
      </w:pPr>
      <w:r>
        <w:t>七、附件清单</w:t>
      </w:r>
    </w:p>
    <w:p w14:paraId="7A4F8C86" w14:textId="77777777" w:rsidR="00DA61C9" w:rsidRDefault="00000000">
      <w:pPr>
        <w:pStyle w:val="20"/>
        <w:numPr>
          <w:ilvl w:val="0"/>
          <w:numId w:val="2"/>
        </w:numPr>
      </w:pPr>
      <w:r>
        <w:lastRenderedPageBreak/>
        <w:t>地面停车位布局图（</w:t>
      </w:r>
      <w:r>
        <w:t xml:space="preserve">1:200 </w:t>
      </w:r>
      <w:r>
        <w:t>比例尺，标注尺寸、数量、通道宽度）</w:t>
      </w:r>
    </w:p>
    <w:p w14:paraId="58CEDC93" w14:textId="77777777" w:rsidR="00DA61C9" w:rsidRDefault="00000000">
      <w:pPr>
        <w:pStyle w:val="20"/>
        <w:numPr>
          <w:ilvl w:val="0"/>
          <w:numId w:val="2"/>
        </w:numPr>
      </w:pPr>
      <w:r>
        <w:t>停车区域实景勘测图（含边界坐标、地形标高）</w:t>
      </w:r>
    </w:p>
    <w:p w14:paraId="12F0E2D3" w14:textId="77777777" w:rsidR="00DA61C9" w:rsidRDefault="00000000">
      <w:pPr>
        <w:pStyle w:val="20"/>
        <w:numPr>
          <w:ilvl w:val="0"/>
          <w:numId w:val="2"/>
        </w:numPr>
      </w:pPr>
      <w:r>
        <w:t>共享停车场合作意向书</w:t>
      </w:r>
    </w:p>
    <w:p w14:paraId="3E3A6FF3" w14:textId="77777777" w:rsidR="00DA61C9" w:rsidRDefault="00000000">
      <w:pPr>
        <w:pStyle w:val="20"/>
        <w:numPr>
          <w:ilvl w:val="0"/>
          <w:numId w:val="2"/>
        </w:numPr>
      </w:pPr>
      <w:r>
        <w:t>无障碍停车位设计详图</w:t>
      </w:r>
    </w:p>
    <w:p w14:paraId="1D2DE836" w14:textId="1CB6A0D6" w:rsidR="00DA61C9" w:rsidRDefault="00000000" w:rsidP="00AA6161">
      <w:pPr>
        <w:pStyle w:val="20"/>
        <w:numPr>
          <w:ilvl w:val="0"/>
          <w:numId w:val="2"/>
        </w:numPr>
        <w:rPr>
          <w:rFonts w:hint="eastAsia"/>
        </w:rPr>
      </w:pPr>
      <w:r>
        <w:t>停车标识系统设计方案（适配历史街区风格）</w:t>
      </w:r>
    </w:p>
    <w:sectPr w:rsidR="00DA61C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C3412"/>
    <w:multiLevelType w:val="multilevel"/>
    <w:tmpl w:val="A09C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65E3CFA"/>
    <w:multiLevelType w:val="hybridMultilevel"/>
    <w:tmpl w:val="2D269456"/>
    <w:lvl w:ilvl="0" w:tplc="230E541A">
      <w:start w:val="1"/>
      <w:numFmt w:val="bullet"/>
      <w:lvlText w:val="●"/>
      <w:lvlJc w:val="left"/>
      <w:pPr>
        <w:ind w:left="720" w:hanging="360"/>
      </w:pPr>
    </w:lvl>
    <w:lvl w:ilvl="1" w:tplc="DD3609BE">
      <w:start w:val="1"/>
      <w:numFmt w:val="bullet"/>
      <w:lvlText w:val="○"/>
      <w:lvlJc w:val="left"/>
      <w:pPr>
        <w:ind w:left="1440" w:hanging="360"/>
      </w:pPr>
    </w:lvl>
    <w:lvl w:ilvl="2" w:tplc="1A0C8BEA">
      <w:start w:val="1"/>
      <w:numFmt w:val="bullet"/>
      <w:lvlText w:val="■"/>
      <w:lvlJc w:val="left"/>
      <w:pPr>
        <w:ind w:left="2160" w:hanging="360"/>
      </w:pPr>
    </w:lvl>
    <w:lvl w:ilvl="3" w:tplc="F4700346">
      <w:start w:val="1"/>
      <w:numFmt w:val="bullet"/>
      <w:lvlText w:val="●"/>
      <w:lvlJc w:val="left"/>
      <w:pPr>
        <w:ind w:left="2880" w:hanging="360"/>
      </w:pPr>
    </w:lvl>
    <w:lvl w:ilvl="4" w:tplc="F3F6CE96">
      <w:start w:val="1"/>
      <w:numFmt w:val="bullet"/>
      <w:lvlText w:val="○"/>
      <w:lvlJc w:val="left"/>
      <w:pPr>
        <w:ind w:left="3600" w:hanging="360"/>
      </w:pPr>
    </w:lvl>
    <w:lvl w:ilvl="5" w:tplc="D6F4D1F8">
      <w:start w:val="1"/>
      <w:numFmt w:val="bullet"/>
      <w:lvlText w:val="■"/>
      <w:lvlJc w:val="left"/>
      <w:pPr>
        <w:ind w:left="4320" w:hanging="360"/>
      </w:pPr>
    </w:lvl>
    <w:lvl w:ilvl="6" w:tplc="D656329C">
      <w:start w:val="1"/>
      <w:numFmt w:val="bullet"/>
      <w:lvlText w:val="●"/>
      <w:lvlJc w:val="left"/>
      <w:pPr>
        <w:ind w:left="5040" w:hanging="360"/>
      </w:pPr>
    </w:lvl>
    <w:lvl w:ilvl="7" w:tplc="E25ED210">
      <w:start w:val="1"/>
      <w:numFmt w:val="bullet"/>
      <w:lvlText w:val="●"/>
      <w:lvlJc w:val="left"/>
      <w:pPr>
        <w:ind w:left="5760" w:hanging="360"/>
      </w:pPr>
    </w:lvl>
    <w:lvl w:ilvl="8" w:tplc="2B8CF174">
      <w:start w:val="1"/>
      <w:numFmt w:val="bullet"/>
      <w:lvlText w:val="●"/>
      <w:lvlJc w:val="left"/>
      <w:pPr>
        <w:ind w:left="6480" w:hanging="360"/>
      </w:pPr>
    </w:lvl>
  </w:abstractNum>
  <w:num w:numId="1" w16cid:durableId="567543447">
    <w:abstractNumId w:val="0"/>
  </w:num>
  <w:num w:numId="2" w16cid:durableId="292950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C9"/>
    <w:rsid w:val="00AA6161"/>
    <w:rsid w:val="00B61B7D"/>
    <w:rsid w:val="00DA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9C53E"/>
  <w15:docId w15:val="{2861285B-EF4D-4E68-8663-C939F4A8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1184</Words>
  <Characters>1421</Characters>
  <Application>Microsoft Office Word</Application>
  <DocSecurity>0</DocSecurity>
  <Lines>83</Lines>
  <Paragraphs>113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2026-03-21T07:28:00Z</dcterms:created>
  <dcterms:modified xsi:type="dcterms:W3CDTF">2026-03-21T07:29:00Z</dcterms:modified>
</cp:coreProperties>
</file>